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2EC9" w14:textId="77777777" w:rsidR="00CB2516" w:rsidRDefault="00CB2516">
      <w:pPr>
        <w:pStyle w:val="TitleA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CURRICULUM VITAE</w:t>
      </w:r>
    </w:p>
    <w:p w14:paraId="2ACF8DBE" w14:textId="77777777" w:rsidR="001A20DC" w:rsidRDefault="00CB2516">
      <w:pPr>
        <w:pStyle w:val="Heading1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Michael J. Monahan </w:t>
      </w:r>
    </w:p>
    <w:p w14:paraId="777D78C1" w14:textId="7EC9F405" w:rsidR="00CB2516" w:rsidRPr="009037D1" w:rsidRDefault="001A20DC" w:rsidP="009037D1">
      <w:pPr>
        <w:pStyle w:val="Heading1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Department </w:t>
      </w:r>
      <w:r w:rsidR="00CB2516">
        <w:rPr>
          <w:rFonts w:ascii="Times New Roman" w:hAnsi="Times New Roman"/>
          <w:sz w:val="22"/>
        </w:rPr>
        <w:t>of Philosophy</w:t>
      </w:r>
      <w:r w:rsidR="009037D1">
        <w:rPr>
          <w:rFonts w:ascii="Times New Roman" w:hAnsi="Times New Roman"/>
          <w:sz w:val="22"/>
        </w:rPr>
        <w:t xml:space="preserve">, </w:t>
      </w:r>
      <w:r w:rsidR="00CB2516">
        <w:rPr>
          <w:rFonts w:ascii="Times New Roman" w:hAnsi="Times New Roman"/>
          <w:sz w:val="22"/>
        </w:rPr>
        <w:t>University</w:t>
      </w:r>
      <w:r w:rsidR="00097474">
        <w:rPr>
          <w:rFonts w:ascii="Times New Roman" w:hAnsi="Times New Roman"/>
          <w:sz w:val="22"/>
        </w:rPr>
        <w:t xml:space="preserve"> of Memphis</w:t>
      </w:r>
    </w:p>
    <w:p w14:paraId="238E6FF0" w14:textId="729ED386" w:rsidR="00CB2516" w:rsidRDefault="00CB2516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Phone: (414) </w:t>
      </w:r>
      <w:r w:rsidR="003C0191">
        <w:rPr>
          <w:rFonts w:ascii="Times New Roman" w:hAnsi="Times New Roman"/>
          <w:b/>
          <w:sz w:val="22"/>
        </w:rPr>
        <w:t>467</w:t>
      </w:r>
      <w:r>
        <w:rPr>
          <w:rFonts w:ascii="Times New Roman" w:hAnsi="Times New Roman"/>
          <w:b/>
          <w:sz w:val="22"/>
        </w:rPr>
        <w:t>-</w:t>
      </w:r>
      <w:r w:rsidR="003C0191">
        <w:rPr>
          <w:rFonts w:ascii="Times New Roman" w:hAnsi="Times New Roman"/>
          <w:b/>
          <w:sz w:val="22"/>
        </w:rPr>
        <w:t>3613</w:t>
      </w:r>
    </w:p>
    <w:p w14:paraId="2A690C5A" w14:textId="0955A4EE" w:rsidR="001A20DC" w:rsidRDefault="003C0191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monahanm@mac.com</w:t>
      </w:r>
    </w:p>
    <w:p w14:paraId="1B0B9B16" w14:textId="77777777" w:rsidR="00CB2516" w:rsidRDefault="00CB2516">
      <w:pPr>
        <w:pStyle w:val="Heading2A"/>
        <w:rPr>
          <w:rFonts w:ascii="Times New Roman" w:hAnsi="Times New Roman"/>
          <w:sz w:val="22"/>
        </w:rPr>
      </w:pPr>
    </w:p>
    <w:p w14:paraId="27494BEC" w14:textId="77777777" w:rsidR="00CB2516" w:rsidRDefault="009037D1">
      <w:pPr>
        <w:pStyle w:val="Heading2A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Areas of Specialization</w:t>
      </w:r>
      <w:r w:rsidR="00CB2516">
        <w:rPr>
          <w:rFonts w:ascii="Times New Roman" w:hAnsi="Times New Roman"/>
          <w:sz w:val="22"/>
        </w:rPr>
        <w:t>:</w:t>
      </w:r>
      <w:r w:rsidR="00CB2516">
        <w:rPr>
          <w:rFonts w:ascii="Times New Roman" w:hAnsi="Times New Roman"/>
          <w:sz w:val="22"/>
        </w:rPr>
        <w:tab/>
      </w:r>
      <w:r w:rsidR="00CB2516">
        <w:rPr>
          <w:rFonts w:ascii="Times New Roman" w:hAnsi="Times New Roman"/>
          <w:b w:val="0"/>
          <w:sz w:val="22"/>
        </w:rPr>
        <w:t xml:space="preserve"> </w:t>
      </w:r>
    </w:p>
    <w:p w14:paraId="41F267AA" w14:textId="131ACF8D" w:rsidR="00CB2516" w:rsidRDefault="009037D1">
      <w:pPr>
        <w:pStyle w:val="Heading2A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</w:t>
      </w:r>
      <w:r w:rsidR="00097474">
        <w:rPr>
          <w:rFonts w:ascii="Times New Roman" w:hAnsi="Times New Roman"/>
          <w:b w:val="0"/>
          <w:sz w:val="22"/>
        </w:rPr>
        <w:t>ocial and Political Philosophy</w:t>
      </w:r>
      <w:r w:rsidR="00F2091B">
        <w:rPr>
          <w:rFonts w:ascii="Times New Roman" w:hAnsi="Times New Roman"/>
          <w:b w:val="0"/>
          <w:sz w:val="22"/>
        </w:rPr>
        <w:t xml:space="preserve">, </w:t>
      </w:r>
      <w:r w:rsidR="001A20DC">
        <w:rPr>
          <w:rFonts w:ascii="Times New Roman" w:hAnsi="Times New Roman"/>
          <w:b w:val="0"/>
          <w:sz w:val="22"/>
        </w:rPr>
        <w:t>Philosophy of Race and Racism, Africana Philosophy</w:t>
      </w:r>
      <w:r>
        <w:rPr>
          <w:rFonts w:ascii="Times New Roman" w:hAnsi="Times New Roman"/>
          <w:b w:val="0"/>
          <w:sz w:val="22"/>
        </w:rPr>
        <w:t>, Phenomenology</w:t>
      </w:r>
    </w:p>
    <w:p w14:paraId="0B7FB0D0" w14:textId="77777777" w:rsidR="009037D1" w:rsidRDefault="009037D1" w:rsidP="009037D1"/>
    <w:p w14:paraId="3CAEDD0D" w14:textId="77777777" w:rsidR="009037D1" w:rsidRDefault="009037D1" w:rsidP="009037D1">
      <w:pPr>
        <w:pStyle w:val="Heading2A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Areas of Concentration: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 xml:space="preserve"> </w:t>
      </w:r>
    </w:p>
    <w:p w14:paraId="1B630C20" w14:textId="77777777" w:rsidR="009037D1" w:rsidRPr="009037D1" w:rsidRDefault="009037D1" w:rsidP="009037D1">
      <w:pPr>
        <w:rPr>
          <w:rFonts w:ascii="Times New Roman" w:hAnsi="Times New Roman"/>
          <w:sz w:val="22"/>
          <w:szCs w:val="22"/>
        </w:rPr>
      </w:pPr>
      <w:r w:rsidRPr="009037D1">
        <w:rPr>
          <w:rFonts w:ascii="Times New Roman" w:hAnsi="Times New Roman"/>
          <w:sz w:val="22"/>
          <w:szCs w:val="22"/>
        </w:rPr>
        <w:t>19</w:t>
      </w:r>
      <w:r w:rsidRPr="009037D1">
        <w:rPr>
          <w:rFonts w:ascii="Times New Roman" w:hAnsi="Times New Roman"/>
          <w:sz w:val="22"/>
          <w:szCs w:val="22"/>
          <w:vertAlign w:val="superscript"/>
        </w:rPr>
        <w:t>th</w:t>
      </w:r>
      <w:r w:rsidRPr="009037D1">
        <w:rPr>
          <w:rFonts w:ascii="Times New Roman" w:hAnsi="Times New Roman"/>
          <w:sz w:val="22"/>
          <w:szCs w:val="22"/>
        </w:rPr>
        <w:t xml:space="preserve"> Century European Philosophy, Feminist Philosophy</w:t>
      </w:r>
    </w:p>
    <w:p w14:paraId="41D4D748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1D53ACB7" w14:textId="77777777" w:rsidR="00CB2516" w:rsidRDefault="00CB2516">
      <w:pPr>
        <w:pStyle w:val="Heading5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u w:val="none"/>
        </w:rPr>
      </w:pPr>
      <w:r>
        <w:rPr>
          <w:sz w:val="22"/>
          <w:u w:val="none"/>
        </w:rPr>
        <w:t>Degrees:</w:t>
      </w:r>
      <w:r>
        <w:rPr>
          <w:sz w:val="22"/>
          <w:u w:val="none"/>
        </w:rPr>
        <w:tab/>
      </w:r>
    </w:p>
    <w:p w14:paraId="2E15ADDE" w14:textId="77777777" w:rsidR="00CB2516" w:rsidRDefault="00CB2516">
      <w:pPr>
        <w:pStyle w:val="Heading5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</w:rPr>
      </w:pPr>
      <w:r>
        <w:rPr>
          <w:b w:val="0"/>
          <w:sz w:val="22"/>
          <w:u w:val="none"/>
        </w:rPr>
        <w:t>B.A., Purdue University, West Lafayette, IN, Philosophy, 1995</w:t>
      </w:r>
    </w:p>
    <w:p w14:paraId="10BBD8C5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M.A., University of Illinois at Urbana/Champaign, Philosophy, 1998</w:t>
      </w:r>
    </w:p>
    <w:p w14:paraId="1177BD1C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Ph.D., University of Illinois at Urbana/Champaign, Philosophy, 2003</w:t>
      </w:r>
    </w:p>
    <w:p w14:paraId="399E8FD9" w14:textId="77777777" w:rsidR="00CB2516" w:rsidRDefault="00CB2516">
      <w:pPr>
        <w:widowControl w:val="0"/>
        <w:rPr>
          <w:rFonts w:ascii="Times New Roman" w:hAnsi="Times New Roman"/>
          <w:b/>
          <w:sz w:val="22"/>
        </w:rPr>
      </w:pPr>
    </w:p>
    <w:p w14:paraId="130145E9" w14:textId="77777777" w:rsidR="00CB2516" w:rsidRDefault="00CB2516">
      <w:pPr>
        <w:pStyle w:val="Heading5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Academic Experience:</w:t>
      </w:r>
    </w:p>
    <w:p w14:paraId="32E3B976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Teaching Assistant, Philosophy, University of Illinois at Urbana/Champaign, 1996-2001</w:t>
      </w:r>
    </w:p>
    <w:p w14:paraId="654EB816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Visiting Lecturer, Philosophy, University of Nevada Las Vegas, 2001–2003</w:t>
      </w:r>
    </w:p>
    <w:p w14:paraId="17F90421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Assistant Professor, Philosophy, Marquette University, 2003-2009</w:t>
      </w:r>
    </w:p>
    <w:p w14:paraId="47201B30" w14:textId="4809C3D5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Professor, Philosophy, Marquette University, 2009-</w:t>
      </w:r>
      <w:r w:rsidR="003C0191">
        <w:rPr>
          <w:rFonts w:ascii="Times New Roman" w:hAnsi="Times New Roman"/>
          <w:sz w:val="22"/>
        </w:rPr>
        <w:t>2017</w:t>
      </w:r>
    </w:p>
    <w:p w14:paraId="59A2725A" w14:textId="39AA93C0" w:rsidR="003C0191" w:rsidRDefault="003C0191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Professor, Philosophy, University of Memphis, 2017-present</w:t>
      </w:r>
    </w:p>
    <w:p w14:paraId="35BFD8EE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2AA2E797" w14:textId="15F67FA0" w:rsidR="00CB2516" w:rsidRDefault="00CB2516">
      <w:pPr>
        <w:pStyle w:val="Heading2A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PUBLICATIONS</w:t>
      </w:r>
      <w:r w:rsidR="003249B3">
        <w:rPr>
          <w:rFonts w:ascii="Times New Roman" w:hAnsi="Times New Roman"/>
          <w:sz w:val="22"/>
          <w:u w:val="single"/>
        </w:rPr>
        <w:t xml:space="preserve"> (All Refereed)</w:t>
      </w:r>
    </w:p>
    <w:p w14:paraId="2C8AD087" w14:textId="77777777" w:rsidR="003249B3" w:rsidRPr="003249B3" w:rsidRDefault="003249B3" w:rsidP="003249B3"/>
    <w:p w14:paraId="656E39AB" w14:textId="121EF6F1" w:rsidR="003249B3" w:rsidRPr="00BC2C12" w:rsidRDefault="00CB2516" w:rsidP="00BC2C12">
      <w:pPr>
        <w:pStyle w:val="Heading2A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Books</w:t>
      </w:r>
      <w:r w:rsidR="00BC2C12">
        <w:rPr>
          <w:rFonts w:ascii="Times New Roman" w:hAnsi="Times New Roman"/>
          <w:sz w:val="22"/>
        </w:rPr>
        <w:t xml:space="preserve"> </w:t>
      </w:r>
    </w:p>
    <w:p w14:paraId="4FD8EF05" w14:textId="77777777" w:rsidR="00CB2516" w:rsidRDefault="00CB2516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i/>
          <w:sz w:val="22"/>
        </w:rPr>
        <w:t>The Creolizing Subject: Race, Reason, and the Politics of Purity</w:t>
      </w:r>
      <w:r>
        <w:rPr>
          <w:rFonts w:ascii="Times New Roman" w:hAnsi="Times New Roman"/>
          <w:b w:val="0"/>
          <w:sz w:val="22"/>
        </w:rPr>
        <w:t>, Fordham University Press, 2011</w:t>
      </w:r>
    </w:p>
    <w:p w14:paraId="19EC0FE9" w14:textId="77777777" w:rsidR="00F22EBE" w:rsidRDefault="00F22EBE" w:rsidP="00F22EBE"/>
    <w:p w14:paraId="5056786B" w14:textId="2895284B" w:rsidR="00CB2516" w:rsidRPr="00BC2C12" w:rsidRDefault="00097474" w:rsidP="00BC2C12">
      <w:pPr>
        <w:pStyle w:val="Heading2A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Edited Volumes</w:t>
      </w:r>
    </w:p>
    <w:p w14:paraId="26AA760D" w14:textId="4F794FB8" w:rsidR="00F22EBE" w:rsidRDefault="00F22EBE" w:rsidP="00F22EBE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i/>
          <w:sz w:val="22"/>
        </w:rPr>
        <w:t xml:space="preserve">Creolizing </w:t>
      </w:r>
      <w:r w:rsidRPr="00F22EBE">
        <w:rPr>
          <w:rFonts w:ascii="Times New Roman" w:hAnsi="Times New Roman"/>
          <w:b w:val="0"/>
          <w:i/>
          <w:sz w:val="22"/>
        </w:rPr>
        <w:t>Hegel</w:t>
      </w:r>
      <w:r>
        <w:rPr>
          <w:rFonts w:ascii="Times New Roman" w:hAnsi="Times New Roman"/>
          <w:b w:val="0"/>
          <w:sz w:val="22"/>
        </w:rPr>
        <w:t xml:space="preserve">, part of the </w:t>
      </w:r>
      <w:r>
        <w:rPr>
          <w:rFonts w:ascii="Times New Roman" w:hAnsi="Times New Roman"/>
          <w:b w:val="0"/>
          <w:i/>
          <w:sz w:val="22"/>
        </w:rPr>
        <w:t xml:space="preserve">Creolizing the Canon </w:t>
      </w:r>
      <w:r>
        <w:rPr>
          <w:rFonts w:ascii="Times New Roman" w:hAnsi="Times New Roman"/>
          <w:b w:val="0"/>
          <w:sz w:val="22"/>
        </w:rPr>
        <w:t>series, Rowman</w:t>
      </w:r>
      <w:r w:rsidR="003C0191">
        <w:rPr>
          <w:rFonts w:ascii="Times New Roman" w:hAnsi="Times New Roman"/>
          <w:b w:val="0"/>
          <w:sz w:val="22"/>
        </w:rPr>
        <w:t xml:space="preserve"> and Littlefield International, 2017</w:t>
      </w:r>
    </w:p>
    <w:p w14:paraId="66949EA3" w14:textId="77777777" w:rsidR="00F22EBE" w:rsidRDefault="00F22EBE"/>
    <w:p w14:paraId="646E95BF" w14:textId="54732DA7" w:rsidR="003249B3" w:rsidRPr="00BC2C12" w:rsidRDefault="00CB2516" w:rsidP="00BC2C12">
      <w:pPr>
        <w:pStyle w:val="Heading2A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Chapters in Books </w:t>
      </w:r>
    </w:p>
    <w:p w14:paraId="326ED59E" w14:textId="77777777" w:rsidR="00CB2516" w:rsidRDefault="00CB2516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“Contracting Neighborhood: Social Reality and Human Nature at Work in Suburbia,”</w:t>
      </w:r>
    </w:p>
    <w:p w14:paraId="6105CAB7" w14:textId="77777777" w:rsidR="00CB2516" w:rsidRDefault="00CB2516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i/>
          <w:sz w:val="22"/>
        </w:rPr>
        <w:t>Tensional Landscapes:  The Dynamics of Boundaries and Placements</w:t>
      </w:r>
      <w:r>
        <w:rPr>
          <w:rFonts w:ascii="Times New Roman" w:hAnsi="Times New Roman"/>
          <w:b w:val="0"/>
          <w:sz w:val="22"/>
        </w:rPr>
        <w:t xml:space="preserve">, Gary Backhaus and John </w:t>
      </w:r>
      <w:proofErr w:type="spellStart"/>
      <w:r>
        <w:rPr>
          <w:rFonts w:ascii="Times New Roman" w:hAnsi="Times New Roman"/>
          <w:b w:val="0"/>
          <w:sz w:val="22"/>
        </w:rPr>
        <w:t>Murungi</w:t>
      </w:r>
      <w:proofErr w:type="spellEnd"/>
      <w:r>
        <w:rPr>
          <w:rFonts w:ascii="Times New Roman" w:hAnsi="Times New Roman"/>
          <w:b w:val="0"/>
          <w:sz w:val="22"/>
        </w:rPr>
        <w:t>, eds., Lexington Books (2003), pp. 153-162.</w:t>
      </w:r>
    </w:p>
    <w:p w14:paraId="6D839357" w14:textId="77777777" w:rsidR="003249B3" w:rsidRDefault="003249B3" w:rsidP="001867E0"/>
    <w:p w14:paraId="47D60065" w14:textId="61AB529B" w:rsidR="001867E0" w:rsidRDefault="001867E0" w:rsidP="001867E0">
      <w:pPr>
        <w:rPr>
          <w:rFonts w:ascii="Times New Roman" w:hAnsi="Times New Roman"/>
          <w:sz w:val="22"/>
          <w:szCs w:val="22"/>
        </w:rPr>
      </w:pPr>
      <w:r w:rsidRPr="001867E0">
        <w:rPr>
          <w:rFonts w:ascii="Times New Roman" w:hAnsi="Times New Roman"/>
          <w:sz w:val="22"/>
          <w:szCs w:val="22"/>
        </w:rPr>
        <w:t xml:space="preserve">“Reason, Race, and ‘The Human Project’: Sylvia </w:t>
      </w:r>
      <w:proofErr w:type="spellStart"/>
      <w:r w:rsidRPr="001867E0">
        <w:rPr>
          <w:rFonts w:ascii="Times New Roman" w:hAnsi="Times New Roman"/>
          <w:sz w:val="22"/>
          <w:szCs w:val="22"/>
        </w:rPr>
        <w:t>Wynter</w:t>
      </w:r>
      <w:proofErr w:type="spellEnd"/>
      <w:r w:rsidRPr="001867E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67E0">
        <w:rPr>
          <w:rFonts w:ascii="Times New Roman" w:hAnsi="Times New Roman"/>
          <w:sz w:val="22"/>
          <w:szCs w:val="22"/>
        </w:rPr>
        <w:t>Sociogenesis</w:t>
      </w:r>
      <w:proofErr w:type="spellEnd"/>
      <w:r w:rsidRPr="001867E0">
        <w:rPr>
          <w:rFonts w:ascii="Times New Roman" w:hAnsi="Times New Roman"/>
          <w:sz w:val="22"/>
          <w:szCs w:val="22"/>
        </w:rPr>
        <w:t>, and Philosophy in the Americas</w:t>
      </w:r>
      <w:r>
        <w:rPr>
          <w:rFonts w:ascii="Times New Roman" w:hAnsi="Times New Roman"/>
          <w:sz w:val="22"/>
          <w:szCs w:val="22"/>
        </w:rPr>
        <w:t>,</w:t>
      </w:r>
      <w:r w:rsidRPr="001867E0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i/>
          <w:sz w:val="22"/>
          <w:szCs w:val="22"/>
        </w:rPr>
        <w:t>Philosophizing the Americas: An Inter-American Discourse</w:t>
      </w:r>
      <w:r>
        <w:rPr>
          <w:rFonts w:ascii="Times New Roman" w:hAnsi="Times New Roman"/>
          <w:sz w:val="22"/>
          <w:szCs w:val="22"/>
        </w:rPr>
        <w:t xml:space="preserve">, Jacoby </w:t>
      </w:r>
      <w:proofErr w:type="spellStart"/>
      <w:r>
        <w:rPr>
          <w:rFonts w:ascii="Times New Roman" w:hAnsi="Times New Roman"/>
          <w:sz w:val="22"/>
          <w:szCs w:val="22"/>
        </w:rPr>
        <w:t>Adeshei</w:t>
      </w:r>
      <w:proofErr w:type="spellEnd"/>
      <w:r>
        <w:rPr>
          <w:rFonts w:ascii="Times New Roman" w:hAnsi="Times New Roman"/>
          <w:sz w:val="22"/>
          <w:szCs w:val="22"/>
        </w:rPr>
        <w:t xml:space="preserve"> Carter and Hernando A. </w:t>
      </w:r>
      <w:proofErr w:type="spellStart"/>
      <w:r>
        <w:rPr>
          <w:rFonts w:ascii="Times New Roman" w:hAnsi="Times New Roman"/>
          <w:sz w:val="22"/>
          <w:szCs w:val="22"/>
        </w:rPr>
        <w:t>Estévez</w:t>
      </w:r>
      <w:proofErr w:type="spellEnd"/>
      <w:r>
        <w:rPr>
          <w:rFonts w:ascii="Times New Roman" w:hAnsi="Times New Roman"/>
          <w:sz w:val="22"/>
          <w:szCs w:val="22"/>
        </w:rPr>
        <w:t>, eds., Fordham University Press, forthcoming</w:t>
      </w:r>
      <w:r w:rsidR="00BC2C12">
        <w:rPr>
          <w:rFonts w:ascii="Times New Roman" w:hAnsi="Times New Roman"/>
          <w:sz w:val="22"/>
          <w:szCs w:val="22"/>
        </w:rPr>
        <w:t xml:space="preserve"> 2017</w:t>
      </w:r>
      <w:r>
        <w:rPr>
          <w:rFonts w:ascii="Times New Roman" w:hAnsi="Times New Roman"/>
          <w:sz w:val="22"/>
          <w:szCs w:val="22"/>
        </w:rPr>
        <w:t>.</w:t>
      </w:r>
    </w:p>
    <w:p w14:paraId="4CE30E84" w14:textId="77777777" w:rsidR="00F22EBE" w:rsidRDefault="00F22EBE" w:rsidP="001867E0">
      <w:pPr>
        <w:rPr>
          <w:rFonts w:ascii="Times New Roman" w:hAnsi="Times New Roman"/>
          <w:sz w:val="22"/>
          <w:szCs w:val="22"/>
        </w:rPr>
      </w:pPr>
    </w:p>
    <w:p w14:paraId="3DB0CA60" w14:textId="7C9CD47C" w:rsidR="00F22EBE" w:rsidRPr="00F22EBE" w:rsidRDefault="00F22EBE" w:rsidP="00186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“Introduction – What is Rational is Creolizing,” in </w:t>
      </w:r>
      <w:r>
        <w:rPr>
          <w:rFonts w:ascii="Times New Roman" w:hAnsi="Times New Roman"/>
          <w:i/>
          <w:sz w:val="22"/>
          <w:szCs w:val="22"/>
        </w:rPr>
        <w:t>Creolizing Hegel</w:t>
      </w:r>
      <w:r>
        <w:rPr>
          <w:rFonts w:ascii="Times New Roman" w:hAnsi="Times New Roman"/>
          <w:sz w:val="22"/>
          <w:szCs w:val="22"/>
        </w:rPr>
        <w:t>, Michael J. Monahan, Ed., Rowman and Littlefield International</w:t>
      </w:r>
      <w:r w:rsidR="003C0191">
        <w:rPr>
          <w:rFonts w:ascii="Times New Roman" w:hAnsi="Times New Roman"/>
          <w:sz w:val="22"/>
          <w:szCs w:val="22"/>
        </w:rPr>
        <w:t>,</w:t>
      </w:r>
      <w:r w:rsidR="00BC2C12">
        <w:rPr>
          <w:rFonts w:ascii="Times New Roman" w:hAnsi="Times New Roman"/>
          <w:sz w:val="22"/>
          <w:szCs w:val="22"/>
        </w:rPr>
        <w:t xml:space="preserve"> 2017</w:t>
      </w:r>
      <w:r w:rsidR="003C0191">
        <w:rPr>
          <w:rFonts w:ascii="Times New Roman" w:hAnsi="Times New Roman"/>
          <w:sz w:val="22"/>
          <w:szCs w:val="22"/>
        </w:rPr>
        <w:t>, pp. 1-22</w:t>
      </w:r>
    </w:p>
    <w:p w14:paraId="363EB0CA" w14:textId="77777777" w:rsidR="00CB2516" w:rsidRDefault="00CB2516">
      <w:pPr>
        <w:pStyle w:val="Heading2A"/>
        <w:widowControl w:val="0"/>
        <w:rPr>
          <w:rFonts w:ascii="Times New Roman" w:hAnsi="Times New Roman"/>
          <w:sz w:val="22"/>
        </w:rPr>
      </w:pPr>
    </w:p>
    <w:p w14:paraId="0047AD7D" w14:textId="2EDC3F51" w:rsidR="0047298F" w:rsidRPr="00BC2C12" w:rsidRDefault="00CB2516">
      <w:pPr>
        <w:widowContro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Articles </w:t>
      </w:r>
    </w:p>
    <w:p w14:paraId="612BFC1D" w14:textId="708D8582" w:rsidR="00CB2516" w:rsidRDefault="0047298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CB2516">
        <w:rPr>
          <w:rFonts w:ascii="Times New Roman" w:hAnsi="Times New Roman"/>
          <w:sz w:val="22"/>
        </w:rPr>
        <w:t xml:space="preserve">“Nietzsche’s Laughter, Plato’s Beard,” </w:t>
      </w:r>
    </w:p>
    <w:p w14:paraId="6F73C856" w14:textId="77777777" w:rsidR="00CB2516" w:rsidRDefault="00CB2516">
      <w:pPr>
        <w:widowContro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i/>
          <w:sz w:val="22"/>
          <w:lang w:val="fr-FR"/>
        </w:rPr>
        <w:t>Dialogue</w:t>
      </w:r>
      <w:r>
        <w:rPr>
          <w:rFonts w:ascii="Times New Roman" w:hAnsi="Times New Roman"/>
          <w:sz w:val="22"/>
          <w:lang w:val="fr-FR"/>
        </w:rPr>
        <w:t>, Volume 37, Nos. 2-3 (1995), pp. 57-61.</w:t>
      </w:r>
    </w:p>
    <w:p w14:paraId="47D98959" w14:textId="77777777" w:rsidR="00CB2516" w:rsidRDefault="00CB2516">
      <w:pPr>
        <w:widowControl w:val="0"/>
        <w:rPr>
          <w:rFonts w:ascii="Times New Roman" w:hAnsi="Times New Roman"/>
          <w:b/>
          <w:sz w:val="22"/>
        </w:rPr>
      </w:pPr>
    </w:p>
    <w:p w14:paraId="7F76E9C7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Person as Signatory:  Contractarian Social Ontology at Work in Suburbia,” </w:t>
      </w:r>
    </w:p>
    <w:p w14:paraId="0FF37E51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Listening</w:t>
      </w:r>
      <w:r>
        <w:rPr>
          <w:rFonts w:ascii="Times New Roman" w:hAnsi="Times New Roman"/>
          <w:sz w:val="22"/>
        </w:rPr>
        <w:t>, Volume 37:2 (2003), pp. 116-135</w:t>
      </w:r>
    </w:p>
    <w:p w14:paraId="0B41A931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1048661" w14:textId="77777777" w:rsidR="00CB2516" w:rsidRDefault="00CB2516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 xml:space="preserve">“The Conservation of Authenticity: Political Commitment and Racial Reality,”, </w:t>
      </w:r>
      <w:proofErr w:type="spellStart"/>
      <w:r>
        <w:rPr>
          <w:rFonts w:ascii="Times New Roman" w:hAnsi="Times New Roman"/>
          <w:b w:val="0"/>
          <w:i/>
          <w:sz w:val="22"/>
        </w:rPr>
        <w:t>Philosophia</w:t>
      </w:r>
      <w:proofErr w:type="spellEnd"/>
      <w:r>
        <w:rPr>
          <w:rFonts w:ascii="Times New Roman" w:hAnsi="Times New Roman"/>
          <w:b w:val="0"/>
          <w:i/>
          <w:sz w:val="22"/>
        </w:rPr>
        <w:t xml:space="preserve"> Africana</w:t>
      </w:r>
      <w:r>
        <w:rPr>
          <w:rFonts w:ascii="Times New Roman" w:hAnsi="Times New Roman"/>
          <w:b w:val="0"/>
          <w:sz w:val="22"/>
        </w:rPr>
        <w:t>, Volume 8:1 (2005), pp. 37-50</w:t>
      </w:r>
    </w:p>
    <w:p w14:paraId="55A41F50" w14:textId="77777777" w:rsidR="00CB2516" w:rsidRDefault="00CB2516"/>
    <w:p w14:paraId="14522572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“Private Property and Public Interest,” </w:t>
      </w:r>
      <w:r>
        <w:rPr>
          <w:rFonts w:ascii="Times New Roman" w:hAnsi="Times New Roman"/>
          <w:i/>
          <w:sz w:val="22"/>
        </w:rPr>
        <w:t>Philosophy in the Contemporary World</w:t>
      </w:r>
      <w:r>
        <w:rPr>
          <w:rFonts w:ascii="Times New Roman" w:hAnsi="Times New Roman"/>
          <w:sz w:val="22"/>
        </w:rPr>
        <w:t>, Volume 12:2  (2005), pp. 17-21</w:t>
      </w:r>
    </w:p>
    <w:p w14:paraId="2E7330AD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141F2169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“On the Question of Latin American Philosophy”, </w:t>
      </w:r>
      <w:r>
        <w:rPr>
          <w:rFonts w:ascii="Times New Roman" w:hAnsi="Times New Roman"/>
          <w:i/>
          <w:sz w:val="22"/>
        </w:rPr>
        <w:t>APA Newsletter on Hispanic/Latino Issues in Philosophy</w:t>
      </w:r>
      <w:r>
        <w:rPr>
          <w:rFonts w:ascii="Times New Roman" w:hAnsi="Times New Roman"/>
          <w:sz w:val="22"/>
        </w:rPr>
        <w:t>, Volume 5:1, pp. 15-17</w:t>
      </w:r>
    </w:p>
    <w:p w14:paraId="09517457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14E8F41E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“Recognition Beyond Struggle:  On a </w:t>
      </w:r>
      <w:proofErr w:type="spellStart"/>
      <w:r>
        <w:rPr>
          <w:rFonts w:ascii="Times New Roman" w:hAnsi="Times New Roman"/>
          <w:sz w:val="22"/>
        </w:rPr>
        <w:t>Liberatory</w:t>
      </w:r>
      <w:proofErr w:type="spellEnd"/>
      <w:r>
        <w:rPr>
          <w:rFonts w:ascii="Times New Roman" w:hAnsi="Times New Roman"/>
          <w:sz w:val="22"/>
        </w:rPr>
        <w:t xml:space="preserve"> Account of Hegelian Recognition”, </w:t>
      </w:r>
      <w:r>
        <w:rPr>
          <w:rFonts w:ascii="Times New Roman" w:hAnsi="Times New Roman"/>
          <w:i/>
          <w:sz w:val="22"/>
        </w:rPr>
        <w:t>Social Theory and Practice</w:t>
      </w:r>
      <w:r>
        <w:rPr>
          <w:rFonts w:ascii="Times New Roman" w:hAnsi="Times New Roman"/>
          <w:sz w:val="22"/>
        </w:rPr>
        <w:t>, Volume 32:3 (2006), pp. 389-414</w:t>
      </w:r>
    </w:p>
    <w:p w14:paraId="47E9D374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061D797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“Race, Colorblindness, and Continental Philosophy”, </w:t>
      </w:r>
      <w:r>
        <w:rPr>
          <w:rFonts w:ascii="Times New Roman" w:hAnsi="Times New Roman"/>
          <w:i/>
          <w:sz w:val="22"/>
        </w:rPr>
        <w:t>Philosophy Compass</w:t>
      </w:r>
      <w:r>
        <w:rPr>
          <w:rFonts w:ascii="Times New Roman" w:hAnsi="Times New Roman"/>
          <w:sz w:val="22"/>
        </w:rPr>
        <w:t xml:space="preserve"> 1 (2006): 10.111/j.1747-9991.2006.0040.x (reprinted in Special Issue on Race, </w:t>
      </w:r>
      <w:r>
        <w:rPr>
          <w:rFonts w:ascii="Times New Roman" w:hAnsi="Times New Roman"/>
          <w:i/>
          <w:sz w:val="22"/>
        </w:rPr>
        <w:t>Philosophy Compass 3:v2</w:t>
      </w:r>
      <w:r>
        <w:rPr>
          <w:rFonts w:ascii="Times New Roman" w:hAnsi="Times New Roman"/>
          <w:sz w:val="22"/>
        </w:rPr>
        <w:t>, Feb. 2008)</w:t>
      </w:r>
    </w:p>
    <w:p w14:paraId="74989C83" w14:textId="77777777" w:rsidR="00CB2516" w:rsidRDefault="00CB2516">
      <w:pPr>
        <w:rPr>
          <w:rFonts w:ascii="Times New Roman" w:hAnsi="Times New Roman"/>
          <w:sz w:val="22"/>
        </w:rPr>
      </w:pPr>
    </w:p>
    <w:p w14:paraId="1DB933B8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Practice of Self Overcoming: </w:t>
      </w:r>
      <w:proofErr w:type="spellStart"/>
      <w:r>
        <w:rPr>
          <w:rFonts w:ascii="Times New Roman" w:hAnsi="Times New Roman"/>
          <w:sz w:val="22"/>
        </w:rPr>
        <w:t>Nietzschean</w:t>
      </w:r>
      <w:proofErr w:type="spellEnd"/>
      <w:r>
        <w:rPr>
          <w:rFonts w:ascii="Times New Roman" w:hAnsi="Times New Roman"/>
          <w:sz w:val="22"/>
        </w:rPr>
        <w:t xml:space="preserve"> Reflections on the Martial Arts”, </w:t>
      </w:r>
      <w:r>
        <w:rPr>
          <w:rFonts w:ascii="Times New Roman" w:hAnsi="Times New Roman"/>
          <w:i/>
          <w:sz w:val="22"/>
        </w:rPr>
        <w:t>The Journal of the Philosophy of Sport</w:t>
      </w:r>
      <w:r>
        <w:rPr>
          <w:rFonts w:ascii="Times New Roman" w:hAnsi="Times New Roman"/>
          <w:sz w:val="22"/>
        </w:rPr>
        <w:t>, Volume 34 (2007), pp. 39-51</w:t>
      </w:r>
    </w:p>
    <w:p w14:paraId="6501E37F" w14:textId="77777777" w:rsidR="00CB2516" w:rsidRDefault="00CB2516">
      <w:pPr>
        <w:rPr>
          <w:rFonts w:ascii="Times New Roman" w:hAnsi="Times New Roman"/>
          <w:sz w:val="22"/>
        </w:rPr>
      </w:pPr>
    </w:p>
    <w:p w14:paraId="762778E4" w14:textId="54A03024" w:rsidR="003249B3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“Sartre’s </w:t>
      </w:r>
      <w:r>
        <w:rPr>
          <w:rFonts w:ascii="Times New Roman" w:hAnsi="Times New Roman"/>
          <w:i/>
          <w:sz w:val="22"/>
        </w:rPr>
        <w:t xml:space="preserve">Critique </w:t>
      </w:r>
      <w:r>
        <w:rPr>
          <w:rFonts w:ascii="Times New Roman" w:hAnsi="Times New Roman"/>
          <w:sz w:val="22"/>
        </w:rPr>
        <w:t xml:space="preserve">and the Inevitability of Violence: Human Freedom in the </w:t>
      </w:r>
      <w:r>
        <w:rPr>
          <w:rFonts w:ascii="Times New Roman" w:hAnsi="Times New Roman"/>
          <w:i/>
          <w:sz w:val="22"/>
        </w:rPr>
        <w:t xml:space="preserve">Milieu </w:t>
      </w:r>
      <w:r>
        <w:rPr>
          <w:rFonts w:ascii="Times New Roman" w:hAnsi="Times New Roman"/>
          <w:sz w:val="22"/>
        </w:rPr>
        <w:t xml:space="preserve">of Scarcity”, </w:t>
      </w:r>
      <w:r>
        <w:rPr>
          <w:rFonts w:ascii="Times New Roman" w:hAnsi="Times New Roman"/>
          <w:i/>
          <w:sz w:val="22"/>
        </w:rPr>
        <w:t>Sartre Studies International</w:t>
      </w:r>
      <w:r>
        <w:rPr>
          <w:rFonts w:ascii="Times New Roman" w:hAnsi="Times New Roman"/>
          <w:sz w:val="22"/>
        </w:rPr>
        <w:t>, Volume 14, Issue 2, 2008: 48-70</w:t>
      </w:r>
    </w:p>
    <w:p w14:paraId="446CBBE5" w14:textId="77777777" w:rsidR="00CB2516" w:rsidRDefault="00CB2516">
      <w:pPr>
        <w:rPr>
          <w:rFonts w:ascii="Times New Roman" w:hAnsi="Times New Roman"/>
          <w:b/>
          <w:sz w:val="22"/>
        </w:rPr>
      </w:pPr>
    </w:p>
    <w:p w14:paraId="1A710A39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Education of Racial Perception”, </w:t>
      </w:r>
      <w:r>
        <w:rPr>
          <w:rFonts w:ascii="Times New Roman" w:hAnsi="Times New Roman"/>
          <w:i/>
          <w:sz w:val="22"/>
        </w:rPr>
        <w:t>Philosophy and Social Criticism</w:t>
      </w:r>
      <w:r>
        <w:rPr>
          <w:rFonts w:ascii="Times New Roman" w:hAnsi="Times New Roman"/>
          <w:sz w:val="22"/>
        </w:rPr>
        <w:t>, Volume 36:2, 2010: 209-229</w:t>
      </w:r>
    </w:p>
    <w:p w14:paraId="7DA1F1DD" w14:textId="77777777" w:rsidR="00CB2516" w:rsidRDefault="00CB2516">
      <w:pPr>
        <w:rPr>
          <w:rFonts w:ascii="Times New Roman" w:hAnsi="Times New Roman"/>
          <w:sz w:val="22"/>
        </w:rPr>
      </w:pPr>
    </w:p>
    <w:p w14:paraId="48C89E3A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“Emancipatory Affect: bell hooks on Love and Liberation”, in </w:t>
      </w:r>
      <w:r>
        <w:rPr>
          <w:rFonts w:ascii="Times New Roman" w:hAnsi="Times New Roman"/>
          <w:i/>
          <w:sz w:val="22"/>
        </w:rPr>
        <w:t>The CLR James Journal</w:t>
      </w:r>
      <w:r>
        <w:rPr>
          <w:rFonts w:ascii="Times New Roman" w:hAnsi="Times New Roman"/>
          <w:sz w:val="22"/>
        </w:rPr>
        <w:t>, Volume 17:1 (2011), pp. 102-111</w:t>
      </w:r>
    </w:p>
    <w:p w14:paraId="536AE31F" w14:textId="77777777" w:rsidR="007D6BD1" w:rsidRDefault="007D6BD1">
      <w:pPr>
        <w:widowControl w:val="0"/>
        <w:rPr>
          <w:rFonts w:ascii="Times New Roman" w:hAnsi="Times New Roman"/>
          <w:sz w:val="22"/>
        </w:rPr>
      </w:pPr>
    </w:p>
    <w:p w14:paraId="4698041D" w14:textId="77777777" w:rsidR="007D6BD1" w:rsidRDefault="007D6BD1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“On the Politics of Purity: A Reply to Critics”, book discussion of </w:t>
      </w:r>
      <w:r>
        <w:rPr>
          <w:rFonts w:ascii="Times New Roman" w:hAnsi="Times New Roman"/>
          <w:i/>
          <w:sz w:val="22"/>
        </w:rPr>
        <w:t>The Creolizing Subject</w:t>
      </w:r>
      <w:r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i/>
          <w:sz w:val="22"/>
        </w:rPr>
        <w:t>The CLR James Journal</w:t>
      </w:r>
      <w:r>
        <w:rPr>
          <w:rFonts w:ascii="Times New Roman" w:hAnsi="Times New Roman"/>
          <w:sz w:val="22"/>
        </w:rPr>
        <w:t>, Volume 18:1 (2012), pp. 217-223</w:t>
      </w:r>
    </w:p>
    <w:p w14:paraId="50E29CEF" w14:textId="77777777" w:rsidR="00F64121" w:rsidRDefault="00F64121" w:rsidP="00F64121">
      <w:pPr>
        <w:widowControl w:val="0"/>
        <w:rPr>
          <w:rFonts w:ascii="Times New Roman" w:hAnsi="Times New Roman"/>
          <w:sz w:val="22"/>
        </w:rPr>
      </w:pPr>
    </w:p>
    <w:p w14:paraId="20DBA136" w14:textId="24C45116" w:rsidR="003C0191" w:rsidRPr="00880F2C" w:rsidRDefault="00F64121" w:rsidP="00F64121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Concept of Privilege: A Critical Appraisal”, in </w:t>
      </w:r>
      <w:r>
        <w:rPr>
          <w:rFonts w:ascii="Times New Roman" w:hAnsi="Times New Roman"/>
          <w:i/>
          <w:sz w:val="22"/>
        </w:rPr>
        <w:t>The South African Journal of Philosophy</w:t>
      </w:r>
      <w:r>
        <w:rPr>
          <w:rFonts w:ascii="Times New Roman" w:hAnsi="Times New Roman"/>
          <w:sz w:val="22"/>
        </w:rPr>
        <w:t>, 33:1 (2014), pp. 73-83</w:t>
      </w:r>
    </w:p>
    <w:p w14:paraId="6795F006" w14:textId="77777777" w:rsidR="00CB2516" w:rsidRDefault="00CB2516"/>
    <w:p w14:paraId="7E2601EC" w14:textId="77777777" w:rsidR="00CB2516" w:rsidRDefault="00CB2516">
      <w:pPr>
        <w:widowContro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Book Reviews </w:t>
      </w:r>
    </w:p>
    <w:p w14:paraId="1324C295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Review:  Rodney C. Roberts, </w:t>
      </w:r>
      <w:r>
        <w:rPr>
          <w:rFonts w:ascii="Times New Roman" w:hAnsi="Times New Roman"/>
          <w:i/>
          <w:sz w:val="22"/>
        </w:rPr>
        <w:t>Injustice and Rectification</w:t>
      </w:r>
      <w:r>
        <w:rPr>
          <w:rFonts w:ascii="Times New Roman" w:hAnsi="Times New Roman"/>
          <w:sz w:val="22"/>
        </w:rPr>
        <w:t xml:space="preserve">, in </w:t>
      </w:r>
      <w:proofErr w:type="spellStart"/>
      <w:r>
        <w:rPr>
          <w:rFonts w:ascii="Times New Roman" w:hAnsi="Times New Roman"/>
          <w:i/>
          <w:sz w:val="22"/>
        </w:rPr>
        <w:t>Philosophia</w:t>
      </w:r>
      <w:proofErr w:type="spellEnd"/>
      <w:r>
        <w:rPr>
          <w:rFonts w:ascii="Times New Roman" w:hAnsi="Times New Roman"/>
          <w:i/>
          <w:sz w:val="22"/>
        </w:rPr>
        <w:t xml:space="preserve"> Africana</w:t>
      </w:r>
      <w:r>
        <w:rPr>
          <w:rFonts w:ascii="Times New Roman" w:hAnsi="Times New Roman"/>
          <w:sz w:val="22"/>
        </w:rPr>
        <w:t>, Volume 10:1, 2007: 69-72</w:t>
      </w:r>
    </w:p>
    <w:p w14:paraId="588892A9" w14:textId="77777777" w:rsidR="003249B3" w:rsidRDefault="003249B3">
      <w:pPr>
        <w:widowControl w:val="0"/>
        <w:rPr>
          <w:rFonts w:ascii="Times New Roman" w:hAnsi="Times New Roman"/>
          <w:sz w:val="22"/>
        </w:rPr>
      </w:pPr>
    </w:p>
    <w:p w14:paraId="14CF9408" w14:textId="2063A82D" w:rsidR="00CB2516" w:rsidRDefault="0047298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="00CB2516">
        <w:rPr>
          <w:rFonts w:ascii="Times New Roman" w:hAnsi="Times New Roman"/>
          <w:b/>
          <w:sz w:val="22"/>
        </w:rPr>
        <w:t>“</w:t>
      </w:r>
      <w:r w:rsidR="00CB2516">
        <w:rPr>
          <w:rFonts w:ascii="Times New Roman" w:hAnsi="Times New Roman"/>
          <w:sz w:val="22"/>
        </w:rPr>
        <w:t xml:space="preserve">Liberalism and the Challenge of Race: Two Views” Review Essay:  Derrick Darby, </w:t>
      </w:r>
      <w:r w:rsidR="00CB2516">
        <w:rPr>
          <w:rFonts w:ascii="Times New Roman" w:hAnsi="Times New Roman"/>
          <w:i/>
          <w:sz w:val="22"/>
        </w:rPr>
        <w:t>Rights, Race and Recognition</w:t>
      </w:r>
      <w:r w:rsidR="00CB2516">
        <w:rPr>
          <w:rFonts w:ascii="Times New Roman" w:hAnsi="Times New Roman"/>
          <w:sz w:val="22"/>
        </w:rPr>
        <w:t xml:space="preserve"> </w:t>
      </w:r>
      <w:r w:rsidR="00CB2516">
        <w:rPr>
          <w:rFonts w:ascii="Times New Roman" w:hAnsi="Times New Roman"/>
          <w:b/>
          <w:sz w:val="22"/>
        </w:rPr>
        <w:t>and</w:t>
      </w:r>
      <w:r w:rsidR="00CB2516">
        <w:rPr>
          <w:rFonts w:ascii="Times New Roman" w:hAnsi="Times New Roman"/>
          <w:sz w:val="22"/>
        </w:rPr>
        <w:t xml:space="preserve"> Ronald R. </w:t>
      </w:r>
      <w:proofErr w:type="spellStart"/>
      <w:r w:rsidR="00CB2516">
        <w:rPr>
          <w:rFonts w:ascii="Times New Roman" w:hAnsi="Times New Roman"/>
          <w:sz w:val="22"/>
        </w:rPr>
        <w:t>Sundstrom</w:t>
      </w:r>
      <w:proofErr w:type="spellEnd"/>
      <w:r w:rsidR="00CB2516">
        <w:rPr>
          <w:rFonts w:ascii="Times New Roman" w:hAnsi="Times New Roman"/>
          <w:sz w:val="22"/>
        </w:rPr>
        <w:t xml:space="preserve">, </w:t>
      </w:r>
      <w:r w:rsidR="00CB2516">
        <w:rPr>
          <w:rFonts w:ascii="Times New Roman" w:hAnsi="Times New Roman"/>
          <w:i/>
          <w:sz w:val="22"/>
        </w:rPr>
        <w:t>The Browning of America and the Evasion of Social Justice</w:t>
      </w:r>
      <w:r w:rsidR="00CB2516">
        <w:rPr>
          <w:rFonts w:ascii="Times New Roman" w:hAnsi="Times New Roman"/>
          <w:sz w:val="22"/>
        </w:rPr>
        <w:t xml:space="preserve">, in </w:t>
      </w:r>
      <w:r w:rsidR="00CB2516">
        <w:rPr>
          <w:rFonts w:ascii="Times New Roman" w:hAnsi="Times New Roman"/>
          <w:i/>
          <w:sz w:val="22"/>
        </w:rPr>
        <w:t>Social Theory and Practice</w:t>
      </w:r>
      <w:r w:rsidR="00CB2516">
        <w:rPr>
          <w:rFonts w:ascii="Times New Roman" w:hAnsi="Times New Roman"/>
          <w:sz w:val="22"/>
        </w:rPr>
        <w:t>, Volume 36:4, 2010, pp. 689-704.</w:t>
      </w:r>
    </w:p>
    <w:p w14:paraId="7A6EC0DB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05E99C7B" w14:textId="77777777" w:rsidR="00880F2C" w:rsidRDefault="00880F2C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Review: Paul C. Taylor, </w:t>
      </w:r>
      <w:r>
        <w:rPr>
          <w:rFonts w:ascii="Times New Roman" w:hAnsi="Times New Roman"/>
          <w:i/>
          <w:sz w:val="22"/>
        </w:rPr>
        <w:t>Race: A Philosophical Introduction</w:t>
      </w:r>
      <w:r w:rsidR="00F64121">
        <w:rPr>
          <w:rFonts w:ascii="Times New Roman" w:hAnsi="Times New Roman"/>
          <w:sz w:val="22"/>
        </w:rPr>
        <w:t xml:space="preserve">, </w:t>
      </w:r>
      <w:r w:rsidR="00F64121">
        <w:rPr>
          <w:rFonts w:ascii="Times New Roman" w:hAnsi="Times New Roman"/>
          <w:i/>
          <w:sz w:val="22"/>
        </w:rPr>
        <w:t xml:space="preserve">The South African Journal of </w:t>
      </w:r>
      <w:r w:rsidR="00F64121" w:rsidRPr="00F64121">
        <w:rPr>
          <w:rFonts w:ascii="Times New Roman" w:hAnsi="Times New Roman"/>
          <w:sz w:val="22"/>
        </w:rPr>
        <w:t>Philosophy</w:t>
      </w:r>
      <w:r w:rsidR="00F64121">
        <w:rPr>
          <w:rFonts w:ascii="Times New Roman" w:hAnsi="Times New Roman"/>
          <w:sz w:val="22"/>
        </w:rPr>
        <w:t xml:space="preserve">, </w:t>
      </w:r>
      <w:r w:rsidR="00F1519A">
        <w:rPr>
          <w:rFonts w:ascii="Times New Roman" w:hAnsi="Times New Roman"/>
          <w:sz w:val="22"/>
        </w:rPr>
        <w:t>32:3, 2013: 285-289</w:t>
      </w:r>
    </w:p>
    <w:p w14:paraId="6E24C52A" w14:textId="77777777" w:rsidR="00C14A11" w:rsidRDefault="00C14A11">
      <w:pPr>
        <w:widowControl w:val="0"/>
        <w:rPr>
          <w:rFonts w:ascii="Times New Roman" w:hAnsi="Times New Roman"/>
          <w:b/>
          <w:sz w:val="22"/>
        </w:rPr>
      </w:pPr>
    </w:p>
    <w:p w14:paraId="13ACDC17" w14:textId="77777777" w:rsidR="00F1519A" w:rsidRDefault="00F1519A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Review: José Medina, </w:t>
      </w:r>
      <w:r>
        <w:rPr>
          <w:rFonts w:ascii="Times New Roman" w:hAnsi="Times New Roman"/>
          <w:i/>
          <w:sz w:val="22"/>
        </w:rPr>
        <w:t>The Epistemology of Resistance</w:t>
      </w:r>
      <w:r>
        <w:rPr>
          <w:rFonts w:ascii="Times New Roman" w:hAnsi="Times New Roman"/>
          <w:sz w:val="22"/>
        </w:rPr>
        <w:t xml:space="preserve">, The American Philosophical Association Newsletter on Feminism and Philosophy, </w:t>
      </w:r>
      <w:r w:rsidR="00C14A11">
        <w:rPr>
          <w:rFonts w:ascii="Times New Roman" w:hAnsi="Times New Roman"/>
          <w:sz w:val="22"/>
        </w:rPr>
        <w:t>Volume 13:2, 2014, pp. 52-54</w:t>
      </w:r>
    </w:p>
    <w:p w14:paraId="4816557C" w14:textId="77777777" w:rsidR="001867E0" w:rsidRDefault="001867E0">
      <w:pPr>
        <w:widowControl w:val="0"/>
        <w:rPr>
          <w:rFonts w:ascii="Times New Roman" w:hAnsi="Times New Roman"/>
          <w:sz w:val="22"/>
        </w:rPr>
      </w:pPr>
    </w:p>
    <w:p w14:paraId="1BDA4300" w14:textId="683BEEDD" w:rsidR="001867E0" w:rsidRDefault="001867E0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“Rousseau, Fanon, and the Question of Method in Political Theory,” review of Jane Anna Gordon, </w:t>
      </w:r>
      <w:r>
        <w:rPr>
          <w:rFonts w:ascii="Times New Roman" w:hAnsi="Times New Roman"/>
          <w:i/>
          <w:sz w:val="22"/>
        </w:rPr>
        <w:t>Creolizing Political Theory: Reading Rousseau Through Fanon</w:t>
      </w:r>
      <w:r>
        <w:rPr>
          <w:rFonts w:ascii="Times New Roman" w:hAnsi="Times New Roman"/>
          <w:sz w:val="22"/>
        </w:rPr>
        <w:t xml:space="preserve">, in </w:t>
      </w:r>
      <w:r>
        <w:rPr>
          <w:rFonts w:ascii="Times New Roman" w:hAnsi="Times New Roman"/>
          <w:i/>
          <w:sz w:val="22"/>
        </w:rPr>
        <w:t>Radical Philosophy Review</w:t>
      </w:r>
      <w:r>
        <w:rPr>
          <w:rFonts w:ascii="Times New Roman" w:hAnsi="Times New Roman"/>
          <w:sz w:val="22"/>
        </w:rPr>
        <w:t>, 18:1, 2015: 169-173</w:t>
      </w:r>
    </w:p>
    <w:p w14:paraId="7C128E2F" w14:textId="77777777" w:rsidR="001867E0" w:rsidRDefault="001867E0">
      <w:pPr>
        <w:widowControl w:val="0"/>
        <w:rPr>
          <w:rFonts w:ascii="Times New Roman" w:hAnsi="Times New Roman"/>
          <w:sz w:val="22"/>
        </w:rPr>
      </w:pPr>
    </w:p>
    <w:p w14:paraId="6EE5ABB0" w14:textId="60438903" w:rsidR="001867E0" w:rsidRPr="001867E0" w:rsidRDefault="001867E0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Review: Emily Lee, ed., </w:t>
      </w:r>
      <w:r>
        <w:rPr>
          <w:rFonts w:ascii="Times New Roman" w:hAnsi="Times New Roman"/>
          <w:i/>
          <w:sz w:val="22"/>
        </w:rPr>
        <w:t>Living Alterities: Phenomenology, Embodiment, and Race</w:t>
      </w:r>
      <w:r>
        <w:rPr>
          <w:rFonts w:ascii="Times New Roman" w:hAnsi="Times New Roman"/>
          <w:sz w:val="22"/>
        </w:rPr>
        <w:t xml:space="preserve">, The American Philosophical Association newsletter on Feminism and Philosophy, </w:t>
      </w:r>
      <w:r w:rsidR="00F22EBE">
        <w:rPr>
          <w:rFonts w:ascii="Times New Roman" w:hAnsi="Times New Roman"/>
          <w:sz w:val="22"/>
        </w:rPr>
        <w:t>Volume 15:1, 2015, pp. 24-27</w:t>
      </w:r>
      <w:r>
        <w:rPr>
          <w:rFonts w:ascii="Times New Roman" w:hAnsi="Times New Roman"/>
          <w:sz w:val="22"/>
        </w:rPr>
        <w:t>.</w:t>
      </w:r>
    </w:p>
    <w:p w14:paraId="69840D55" w14:textId="77777777" w:rsidR="00F1519A" w:rsidRPr="00880F2C" w:rsidRDefault="00F1519A">
      <w:pPr>
        <w:widowControl w:val="0"/>
        <w:rPr>
          <w:rFonts w:ascii="Times New Roman" w:hAnsi="Times New Roman"/>
          <w:sz w:val="22"/>
        </w:rPr>
      </w:pPr>
    </w:p>
    <w:p w14:paraId="0A0071D0" w14:textId="77777777" w:rsidR="00CB2516" w:rsidRDefault="00CB2516">
      <w:pPr>
        <w:widowControl w:val="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</w:rPr>
        <w:t>Miscellaneous (non-refereed) Publications</w:t>
      </w:r>
    </w:p>
    <w:p w14:paraId="4E1AFCAC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“Africana Philosophy: Globalizing the Diversity Curriculum”, </w:t>
      </w:r>
      <w:r>
        <w:rPr>
          <w:rFonts w:ascii="Times New Roman" w:hAnsi="Times New Roman"/>
          <w:i/>
          <w:sz w:val="22"/>
        </w:rPr>
        <w:t>Diversity &amp; Democracy</w:t>
      </w:r>
      <w:r>
        <w:rPr>
          <w:rFonts w:ascii="Times New Roman" w:hAnsi="Times New Roman"/>
          <w:sz w:val="22"/>
        </w:rPr>
        <w:t>, Volume 10:3, pp. 12-13</w:t>
      </w:r>
    </w:p>
    <w:p w14:paraId="7C5C3097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7C11673" w14:textId="77777777" w:rsidR="00CB2516" w:rsidRDefault="00CB2516">
      <w:pPr>
        <w:pStyle w:val="Heading2A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PARTICIPATION IN PROFESSIONAL MEETINGS AND/OR PAPERS PRESENTED</w:t>
      </w:r>
    </w:p>
    <w:p w14:paraId="458734E2" w14:textId="77777777" w:rsidR="00CB2516" w:rsidRDefault="00CB2516">
      <w:pPr>
        <w:pStyle w:val="BodyTextIndent31"/>
        <w:ind w:left="0" w:firstLine="0"/>
        <w:rPr>
          <w:rFonts w:ascii="Times New Roman" w:hAnsi="Times New Roman"/>
          <w:sz w:val="22"/>
        </w:rPr>
      </w:pPr>
    </w:p>
    <w:p w14:paraId="6F04ACB9" w14:textId="77777777" w:rsidR="00CB2516" w:rsidRDefault="00CB2516">
      <w:pPr>
        <w:pStyle w:val="BodyTextIndent31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“Reason, Value, and Cross-Cultural Criticism,” Presented at the second annual Interdisciplinary Conference at the University of Southern California Saturday, April 3, 1999.</w:t>
      </w:r>
    </w:p>
    <w:p w14:paraId="21632141" w14:textId="77777777" w:rsidR="00CB2516" w:rsidRDefault="00CB2516">
      <w:pPr>
        <w:rPr>
          <w:rFonts w:ascii="Times New Roman" w:hAnsi="Times New Roman"/>
          <w:sz w:val="22"/>
        </w:rPr>
      </w:pPr>
    </w:p>
    <w:p w14:paraId="72FF91C1" w14:textId="77777777" w:rsidR="00CB2516" w:rsidRDefault="00CB2516">
      <w:pPr>
        <w:widowContro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“Race, Seriality, and Authenticity,” Presented at the Brown University Phenomenology Roundtable, June 9, 2001.</w:t>
      </w:r>
    </w:p>
    <w:p w14:paraId="51877C78" w14:textId="77777777" w:rsidR="00CB2516" w:rsidRDefault="00CB2516">
      <w:pPr>
        <w:rPr>
          <w:rFonts w:ascii="Times New Roman" w:hAnsi="Times New Roman"/>
          <w:sz w:val="22"/>
        </w:rPr>
      </w:pPr>
    </w:p>
    <w:p w14:paraId="55BEDC09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“Contracting Neighbor-hood:  Social Reality and Human Nature at Work in Suburbia,” Presented at Fourth </w:t>
      </w:r>
    </w:p>
    <w:p w14:paraId="160C3A4F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Annual International Conference for the Society for Philosophy and </w:t>
      </w:r>
      <w:proofErr w:type="gramStart"/>
      <w:r>
        <w:rPr>
          <w:rFonts w:ascii="Times New Roman" w:hAnsi="Times New Roman"/>
          <w:sz w:val="22"/>
        </w:rPr>
        <w:t>Geography,  Towson</w:t>
      </w:r>
      <w:proofErr w:type="gramEnd"/>
      <w:r>
        <w:rPr>
          <w:rFonts w:ascii="Times New Roman" w:hAnsi="Times New Roman"/>
          <w:sz w:val="22"/>
        </w:rPr>
        <w:t xml:space="preserve"> University</w:t>
      </w:r>
      <w:r>
        <w:rPr>
          <w:rFonts w:ascii="Times New Roman" w:hAnsi="Times New Roman"/>
          <w:b/>
          <w:sz w:val="22"/>
        </w:rPr>
        <w:t>,</w:t>
      </w:r>
      <w:r>
        <w:rPr>
          <w:rFonts w:ascii="Times New Roman" w:hAnsi="Times New Roman"/>
          <w:sz w:val="22"/>
        </w:rPr>
        <w:t xml:space="preserve"> April 27, 2002.</w:t>
      </w:r>
    </w:p>
    <w:p w14:paraId="6E25B7E5" w14:textId="77777777" w:rsidR="00CB2516" w:rsidRDefault="00CB2516">
      <w:pPr>
        <w:rPr>
          <w:rFonts w:ascii="Times New Roman" w:hAnsi="Times New Roman"/>
          <w:sz w:val="22"/>
        </w:rPr>
      </w:pPr>
    </w:p>
    <w:p w14:paraId="380CCC2B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“Racism and Institutional </w:t>
      </w:r>
      <w:r>
        <w:rPr>
          <w:rFonts w:ascii="Times New Roman" w:hAnsi="Times New Roman"/>
          <w:i/>
          <w:sz w:val="22"/>
        </w:rPr>
        <w:t>Mis</w:t>
      </w:r>
      <w:r>
        <w:rPr>
          <w:rFonts w:ascii="Times New Roman" w:hAnsi="Times New Roman"/>
          <w:sz w:val="22"/>
        </w:rPr>
        <w:t>recognition,” Presented at Second Annual Phenomenology Roundtable, Brown University, June 28, 2002.</w:t>
      </w:r>
    </w:p>
    <w:p w14:paraId="5E0170C0" w14:textId="77777777" w:rsidR="00CB2516" w:rsidRDefault="00CB2516">
      <w:pPr>
        <w:rPr>
          <w:rFonts w:ascii="Times New Roman" w:hAnsi="Times New Roman"/>
          <w:sz w:val="22"/>
        </w:rPr>
      </w:pPr>
    </w:p>
    <w:p w14:paraId="784F5B80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“Philosophy and Activism,” Plenary presentation at 2002 Radical Philosophy Association Conference, Brown University, November 8, 2002</w:t>
      </w:r>
    </w:p>
    <w:p w14:paraId="177630F8" w14:textId="77777777" w:rsidR="00CB2516" w:rsidRDefault="00CB2516">
      <w:pPr>
        <w:rPr>
          <w:rFonts w:ascii="Times New Roman" w:hAnsi="Times New Roman"/>
          <w:sz w:val="22"/>
        </w:rPr>
      </w:pPr>
    </w:p>
    <w:p w14:paraId="2C414A20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“Private property, free speech, and the ‘public good’: selfhood and political agency in a context of media </w:t>
      </w:r>
    </w:p>
    <w:p w14:paraId="5FC571A9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monopoly,” Presented at the meeting of the Society for Philosophy in the Contemporary World at the Pacific Division meeting of the American Philosophical Association, March 28, 2003.</w:t>
      </w:r>
    </w:p>
    <w:p w14:paraId="34A6378A" w14:textId="77777777" w:rsidR="00CB2516" w:rsidRDefault="00CB2516">
      <w:pPr>
        <w:rPr>
          <w:rFonts w:ascii="Times New Roman" w:hAnsi="Times New Roman"/>
          <w:sz w:val="22"/>
        </w:rPr>
      </w:pPr>
    </w:p>
    <w:p w14:paraId="67AD661F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“Hip-Hop and Cultural Appropriation,” presented at the Marquette University conference on Hip Hop and Social Change, November 2003.</w:t>
      </w:r>
    </w:p>
    <w:p w14:paraId="0233ADEC" w14:textId="77777777" w:rsidR="00CB2516" w:rsidRDefault="00CB2516">
      <w:pPr>
        <w:rPr>
          <w:rFonts w:ascii="Times New Roman" w:hAnsi="Times New Roman"/>
          <w:sz w:val="22"/>
        </w:rPr>
      </w:pPr>
    </w:p>
    <w:p w14:paraId="13A3F77A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Chaired a session at the annual meeting of the Wisconsin Philosophical Association, April 2004</w:t>
      </w:r>
    </w:p>
    <w:p w14:paraId="1459B467" w14:textId="77777777" w:rsidR="00CB2516" w:rsidRDefault="00CB2516">
      <w:pPr>
        <w:rPr>
          <w:rFonts w:ascii="Times New Roman" w:hAnsi="Times New Roman"/>
          <w:sz w:val="22"/>
        </w:rPr>
      </w:pPr>
    </w:p>
    <w:p w14:paraId="506A9CEC" w14:textId="77777777" w:rsidR="00CB2516" w:rsidRDefault="00CB25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Chaired a session at the Conference on Caribbean Culture and Literature at Marquette University, October 2004</w:t>
      </w:r>
    </w:p>
    <w:p w14:paraId="2512EAD8" w14:textId="77777777" w:rsidR="00CB2516" w:rsidRDefault="00CB2516">
      <w:pPr>
        <w:rPr>
          <w:rFonts w:ascii="Times New Roman" w:hAnsi="Times New Roman"/>
          <w:sz w:val="22"/>
        </w:rPr>
      </w:pPr>
    </w:p>
    <w:p w14:paraId="61C82387" w14:textId="77777777" w:rsidR="00CB2516" w:rsidRDefault="00CB2516">
      <w:pPr>
        <w:pStyle w:val="BodyText1"/>
      </w:pPr>
      <w:r>
        <w:t>“Reciprocity, Assistance, and Structural Adjustment:  A Phenomenology of Liberation in the Caribbean,” presented at the meeting of the Caribbean Philosophical Association in Barbados, West Indies, May 2004</w:t>
      </w:r>
    </w:p>
    <w:p w14:paraId="5607E1AF" w14:textId="77777777" w:rsidR="00CB2516" w:rsidRDefault="00CB2516">
      <w:pPr>
        <w:pStyle w:val="BodyText1"/>
      </w:pPr>
    </w:p>
    <w:p w14:paraId="0769E925" w14:textId="77777777" w:rsidR="00CB2516" w:rsidRDefault="00CB2516">
      <w:pPr>
        <w:pStyle w:val="BodyText1"/>
      </w:pPr>
      <w:r>
        <w:t>Moderated session at the Conference on Caribbean Culture and Literature at Marquette University, October 2004</w:t>
      </w:r>
    </w:p>
    <w:p w14:paraId="0521D982" w14:textId="77777777" w:rsidR="00CB2516" w:rsidRDefault="00CB2516">
      <w:pPr>
        <w:pStyle w:val="BodyText1"/>
      </w:pPr>
    </w:p>
    <w:p w14:paraId="7EA1F204" w14:textId="77777777" w:rsidR="00CB2516" w:rsidRDefault="00CB2516">
      <w:pPr>
        <w:pStyle w:val="BodyText1"/>
      </w:pPr>
      <w:r>
        <w:t>“Rehabilitating Whiteness:  The Case of Irish Transportation,” presented at the 2</w:t>
      </w:r>
      <w:r>
        <w:rPr>
          <w:vertAlign w:val="superscript"/>
        </w:rPr>
        <w:t>nd</w:t>
      </w:r>
      <w:r>
        <w:t xml:space="preserve"> annual meeting of the Caribbean Philosophical Association in San Juan, Puerto Rico, June 2005</w:t>
      </w:r>
    </w:p>
    <w:p w14:paraId="25CE8096" w14:textId="77777777" w:rsidR="00CB2516" w:rsidRDefault="00CB2516">
      <w:pPr>
        <w:pStyle w:val="BodyText1"/>
      </w:pPr>
    </w:p>
    <w:p w14:paraId="7E27BB27" w14:textId="77777777" w:rsidR="00CB2516" w:rsidRDefault="00CB2516">
      <w:pPr>
        <w:pStyle w:val="BodyText1"/>
      </w:pPr>
      <w:r>
        <w:t>“Reflections on the Question of Latin-American Philosophy”, presented at the Eastern Division meeting of the APA, New York City, December 2005</w:t>
      </w:r>
    </w:p>
    <w:p w14:paraId="5543BE01" w14:textId="77777777" w:rsidR="00CB2516" w:rsidRDefault="00CB2516">
      <w:pPr>
        <w:pStyle w:val="BodyText1"/>
      </w:pPr>
    </w:p>
    <w:p w14:paraId="22DD0980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“Martial Arts as </w:t>
      </w:r>
      <w:proofErr w:type="spellStart"/>
      <w:r>
        <w:rPr>
          <w:rFonts w:ascii="Times New Roman" w:hAnsi="Times New Roman"/>
          <w:sz w:val="22"/>
        </w:rPr>
        <w:t>Nietzschean</w:t>
      </w:r>
      <w:proofErr w:type="spellEnd"/>
      <w:r>
        <w:rPr>
          <w:rFonts w:ascii="Times New Roman" w:hAnsi="Times New Roman"/>
          <w:sz w:val="22"/>
        </w:rPr>
        <w:t xml:space="preserve"> ‘Self-Overcoming’”, presented at the Pacific Division meeting of the APA, Portland Oregon, March 2006</w:t>
      </w:r>
    </w:p>
    <w:p w14:paraId="14C244E0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BD902E3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“On Becoming Anti-Racist:  </w:t>
      </w:r>
      <w:proofErr w:type="spellStart"/>
      <w:r>
        <w:rPr>
          <w:rFonts w:ascii="Times New Roman" w:hAnsi="Times New Roman"/>
          <w:sz w:val="22"/>
        </w:rPr>
        <w:t>Nietzschean</w:t>
      </w:r>
      <w:proofErr w:type="spellEnd"/>
      <w:r>
        <w:rPr>
          <w:rFonts w:ascii="Times New Roman" w:hAnsi="Times New Roman"/>
          <w:sz w:val="22"/>
        </w:rPr>
        <w:t xml:space="preserve"> Reflections on Racial Psychology”, presented at </w:t>
      </w:r>
      <w:proofErr w:type="gramStart"/>
      <w:r>
        <w:rPr>
          <w:rFonts w:ascii="Times New Roman" w:hAnsi="Times New Roman"/>
          <w:sz w:val="22"/>
        </w:rPr>
        <w:t>the  Heretical</w:t>
      </w:r>
      <w:proofErr w:type="gramEnd"/>
      <w:r>
        <w:rPr>
          <w:rFonts w:ascii="Times New Roman" w:hAnsi="Times New Roman"/>
          <w:sz w:val="22"/>
        </w:rPr>
        <w:t xml:space="preserve"> Nietzsche Studies conference, Temple University, April 2006, and at the Central Division meeting of the APA, Chicago, April 2006</w:t>
      </w:r>
    </w:p>
    <w:p w14:paraId="4F50C389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686A4F62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“Sartre on Scarcity and Violence”, presented at the 6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meeting of the Phenomenology Roundtable, Temple University, June 2006</w:t>
      </w:r>
    </w:p>
    <w:p w14:paraId="51746307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907EA1E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“Scarcity, Violence, and Liberation”, presented at the 3</w:t>
      </w:r>
      <w:r>
        <w:rPr>
          <w:rFonts w:ascii="Times New Roman" w:hAnsi="Times New Roman"/>
          <w:sz w:val="22"/>
          <w:vertAlign w:val="superscript"/>
        </w:rPr>
        <w:t>rd</w:t>
      </w:r>
      <w:r>
        <w:rPr>
          <w:rFonts w:ascii="Times New Roman" w:hAnsi="Times New Roman"/>
          <w:sz w:val="22"/>
        </w:rPr>
        <w:t xml:space="preserve"> annual meeting of the Caribbean Philosophical Association in Montreal, Canada, August 2006</w:t>
      </w:r>
    </w:p>
    <w:p w14:paraId="3FAD744A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C530A3B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“Racial Seeing and the Educated Palette: A </w:t>
      </w:r>
      <w:proofErr w:type="spellStart"/>
      <w:r>
        <w:rPr>
          <w:rFonts w:ascii="Times New Roman" w:hAnsi="Times New Roman"/>
          <w:sz w:val="22"/>
        </w:rPr>
        <w:t>Liberatory</w:t>
      </w:r>
      <w:proofErr w:type="spellEnd"/>
      <w:r>
        <w:rPr>
          <w:rFonts w:ascii="Times New Roman" w:hAnsi="Times New Roman"/>
          <w:sz w:val="22"/>
        </w:rPr>
        <w:t xml:space="preserve"> Phenomenology of Racial Perception”, presented at the California Roundtable on Philosophy and Race in San Francisco, California, September 2006</w:t>
      </w:r>
    </w:p>
    <w:p w14:paraId="18BC60FD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0DE17E97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Education of Racial Perception”, presented at the Society for Phenomenology and Existential Philosophy in Philadelphia, Pennsylvania, October 2006</w:t>
      </w:r>
    </w:p>
    <w:p w14:paraId="1EC20E92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15B5B4DC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Education of Racial Perception”, presented at the 4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meeting of the Caribbean Philosophical Association in Mona, Jamaica, June 2007</w:t>
      </w:r>
    </w:p>
    <w:p w14:paraId="76E809C6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3ECBF76D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“Conjuring Whiteness: Race and Irish Transportation in 17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Century Barbados”, presented at the 3</w:t>
      </w:r>
      <w:r>
        <w:rPr>
          <w:rFonts w:ascii="Times New Roman" w:hAnsi="Times New Roman"/>
          <w:sz w:val="22"/>
          <w:vertAlign w:val="superscript"/>
        </w:rPr>
        <w:t>rd</w:t>
      </w:r>
      <w:r>
        <w:rPr>
          <w:rFonts w:ascii="Times New Roman" w:hAnsi="Times New Roman"/>
          <w:sz w:val="22"/>
        </w:rPr>
        <w:t xml:space="preserve"> annual Cave Hill Philosophy Symposium in Bridgetown, Barbados, August 2007</w:t>
      </w:r>
    </w:p>
    <w:p w14:paraId="31DFEC3C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6769941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“Community, Identity, and Conflict in Theory and Practice: Exploring Urban Violence from an Interdisciplinary Perspective” presented at the annual meeting of the National Communication Association in Chicago, November 2007</w:t>
      </w:r>
    </w:p>
    <w:p w14:paraId="3EE23C30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082BD4BC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“On Becoming Anti-Racist”, presented in the colloquium series of the department of History and Philosophy at the University of the West Indies, Cave Hill Campus, Barbados, February 2008</w:t>
      </w:r>
    </w:p>
    <w:p w14:paraId="148CD4DD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79CEEE56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“Racial Justice and the Politics of Purity”, presented at the Central Division Meeting of the American Philosophical Society, April 2008</w:t>
      </w:r>
    </w:p>
    <w:p w14:paraId="129A4119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42C00644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“Racial Justice and the Politics of Purity”, presented at the 8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meeting of the Phenomenology Roundtable, New York, May 2008</w:t>
      </w:r>
    </w:p>
    <w:p w14:paraId="5BBD42A8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06B30CB6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“History, Politics, and the Reality of Race”, presented at the 5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meeting of the Caribbean Philosophical Society, </w:t>
      </w:r>
      <w:proofErr w:type="spellStart"/>
      <w:r>
        <w:rPr>
          <w:rFonts w:ascii="Times New Roman" w:hAnsi="Times New Roman"/>
          <w:sz w:val="22"/>
        </w:rPr>
        <w:t>Guadaloupe</w:t>
      </w:r>
      <w:proofErr w:type="spellEnd"/>
      <w:r>
        <w:rPr>
          <w:rFonts w:ascii="Times New Roman" w:hAnsi="Times New Roman"/>
          <w:sz w:val="22"/>
        </w:rPr>
        <w:t>, June 2008</w:t>
      </w:r>
    </w:p>
    <w:p w14:paraId="1DFB6841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50DB39B0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“Racial Justice and the Politics of Purity”, presented at the California Roundtable on Philosophy and Race, UC Berkeley, October 2008</w:t>
      </w:r>
    </w:p>
    <w:p w14:paraId="0540F7FF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2876AA0F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>“What Love’s Got to Do With It: The Role of Love in bell hooks’ Philosophy of Liberation”, presented at Lewis University’s annual philosophy conference, Romeoville, Illinois, February 2008</w:t>
      </w:r>
    </w:p>
    <w:p w14:paraId="6B66D2AB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62ACE66D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>“Race, Gender, and the Purification of Reason”, presented at the Center for Latino Policy Research, UC Berkeley, November 2009</w:t>
      </w:r>
    </w:p>
    <w:p w14:paraId="1E10CAA0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053A2C9A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>“Race, Gender, and the Purification of Reason”, presented at the Cave Hill Philosophy Symposium, University of the West Indies, Cave Hill, Barbados, November 2009</w:t>
      </w:r>
    </w:p>
    <w:p w14:paraId="23CDC692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2847927A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>“The Subject of Recognition: Sovereignty, Tragedy, and Race”, presented at the Universidad de los Andes in Bogota, Colombia, August 2010</w:t>
      </w:r>
    </w:p>
    <w:p w14:paraId="5CCB1814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76679539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 xml:space="preserve">“Is Race Real? Taxonomy, Meaning, and the Biology of Race”, presented as part of the Biology Department’s Colloquium series at John Carroll University, </w:t>
      </w:r>
      <w:proofErr w:type="gramStart"/>
      <w:r>
        <w:rPr>
          <w:sz w:val="22"/>
        </w:rPr>
        <w:t>November,</w:t>
      </w:r>
      <w:proofErr w:type="gramEnd"/>
      <w:r>
        <w:rPr>
          <w:sz w:val="22"/>
        </w:rPr>
        <w:t xml:space="preserve"> 2010</w:t>
      </w:r>
    </w:p>
    <w:p w14:paraId="7ED4A35D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3E8C2A23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  <w:r>
        <w:rPr>
          <w:sz w:val="22"/>
        </w:rPr>
        <w:t>“Recognition, Epistemology, and Ethics”, presented at the Cave Hill Philosophy Symposium, University of the West Indies, Cave Hill, Barbados, November 2010</w:t>
      </w:r>
    </w:p>
    <w:p w14:paraId="2239443A" w14:textId="77777777" w:rsidR="00CB2516" w:rsidRDefault="00CB2516">
      <w:pPr>
        <w:pStyle w:val="Level4"/>
        <w:tabs>
          <w:tab w:val="clear" w:pos="2880"/>
          <w:tab w:val="left" w:pos="0"/>
        </w:tabs>
        <w:rPr>
          <w:sz w:val="22"/>
        </w:rPr>
      </w:pPr>
    </w:p>
    <w:p w14:paraId="09FB31CD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"Mind, Body, Identity, and the Practice of the Martial Arts: Teaching Martial Arts in a Philosophy Seminar", presented to the Society for the Study of Philosophy and the Martial Arts at the Pacific Division meeting of the American Philosophical Association, April 2011</w:t>
      </w:r>
    </w:p>
    <w:p w14:paraId="04B238F4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443F93F3" w14:textId="77777777" w:rsidR="00CB2516" w:rsidRDefault="00CB2516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“Privilege, Scarcity, and Oppression”, presented to the California Roundtable for Philosophy and Race, UMass Boston, September 2011</w:t>
      </w:r>
    </w:p>
    <w:p w14:paraId="561BAAAA" w14:textId="77777777" w:rsidR="00F34DCF" w:rsidRDefault="00F34DCF">
      <w:pPr>
        <w:widowControl w:val="0"/>
        <w:rPr>
          <w:rFonts w:ascii="Times New Roman" w:hAnsi="Times New Roman"/>
          <w:sz w:val="22"/>
        </w:rPr>
      </w:pPr>
    </w:p>
    <w:p w14:paraId="7E6F3058" w14:textId="77777777" w:rsidR="00F34DCF" w:rsidRDefault="00F34DC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“Author Meets Critics: </w:t>
      </w:r>
      <w:r>
        <w:rPr>
          <w:rFonts w:ascii="Times New Roman" w:hAnsi="Times New Roman"/>
          <w:i/>
          <w:sz w:val="22"/>
        </w:rPr>
        <w:t>The Creolizing Subject</w:t>
      </w:r>
      <w:r>
        <w:rPr>
          <w:rFonts w:ascii="Times New Roman" w:hAnsi="Times New Roman"/>
          <w:sz w:val="22"/>
        </w:rPr>
        <w:t>”, book panel presented at the Eastern Division meeting of the American Philosophical Association, Washington, D.C., December 2011</w:t>
      </w:r>
    </w:p>
    <w:p w14:paraId="0A9E9217" w14:textId="77777777" w:rsidR="00F34DCF" w:rsidRDefault="00F34DCF">
      <w:pPr>
        <w:widowControl w:val="0"/>
        <w:rPr>
          <w:rFonts w:ascii="Times New Roman" w:hAnsi="Times New Roman"/>
          <w:sz w:val="22"/>
        </w:rPr>
      </w:pPr>
    </w:p>
    <w:p w14:paraId="0057220C" w14:textId="77777777" w:rsidR="00F34DCF" w:rsidRDefault="00F34DC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i/>
          <w:sz w:val="22"/>
        </w:rPr>
        <w:t xml:space="preserve">The Creolizing Subject: </w:t>
      </w:r>
      <w:r>
        <w:rPr>
          <w:rFonts w:ascii="Times New Roman" w:hAnsi="Times New Roman"/>
          <w:sz w:val="22"/>
        </w:rPr>
        <w:t>A Conversation with Michael Monahan”, book panel presented at the Caribbean Philosophical Association, University of the West Indies St. Augustine Campus, Trinidad, July 2011</w:t>
      </w:r>
    </w:p>
    <w:p w14:paraId="29C1E7D9" w14:textId="77777777" w:rsidR="006A0D56" w:rsidRDefault="006A0D56">
      <w:pPr>
        <w:widowControl w:val="0"/>
        <w:rPr>
          <w:rFonts w:ascii="Times New Roman" w:hAnsi="Times New Roman"/>
          <w:sz w:val="22"/>
        </w:rPr>
      </w:pPr>
    </w:p>
    <w:p w14:paraId="0EE8403C" w14:textId="77777777" w:rsidR="006A0D56" w:rsidRDefault="006A0D56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“Race, Phenomenology, and Recognition”, presented to the Phenomenology Research Group at Loyola University, Chicago, October 2012</w:t>
      </w:r>
    </w:p>
    <w:p w14:paraId="7EF4FBD6" w14:textId="77777777" w:rsidR="006A0D56" w:rsidRDefault="006A0D56">
      <w:pPr>
        <w:widowControl w:val="0"/>
        <w:rPr>
          <w:rFonts w:ascii="Times" w:hAnsi="Times"/>
          <w:sz w:val="22"/>
        </w:rPr>
      </w:pPr>
    </w:p>
    <w:p w14:paraId="176E29DF" w14:textId="77777777" w:rsidR="006A0D56" w:rsidRDefault="006A0D56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“Maturity, Freedom, and Living Phenomenologically”, presented to the Society for Phenomenology and the Human Sciences, Rochester, New York, November 2012</w:t>
      </w:r>
    </w:p>
    <w:p w14:paraId="7848FD7D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2331AE6E" w14:textId="77777777" w:rsidR="00DD70DA" w:rsidRDefault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“Race, Phenomenology and Recognition”, presented at the “Phenomenology and Its Futures” conference at the University of Johannesburg, Johannesburg, Republic of South Africa, March 2013</w:t>
      </w:r>
    </w:p>
    <w:p w14:paraId="43FD7BEA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6E87A48F" w14:textId="77777777" w:rsidR="00DD70DA" w:rsidRDefault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“Race, Reason, and Colonialism”, presented as part of the philosophy department colloquium series at Stellenbosch University in Stellenbosch, Republic of South Africa, April 2013</w:t>
      </w:r>
    </w:p>
    <w:p w14:paraId="64C0F902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5A1DB3B1" w14:textId="77777777" w:rsidR="00DD70DA" w:rsidRDefault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“Is Race Real? A Phenomenological Approach”, presented as part of the religion and philosophy department colloquium series at the University of the Western Cape, Cape Town, Republic of South Africa, April 2013</w:t>
      </w:r>
    </w:p>
    <w:p w14:paraId="408371B4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0DADEF85" w14:textId="77777777" w:rsidR="00DD70DA" w:rsidRDefault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“On Creolization as </w:t>
      </w:r>
      <w:r>
        <w:rPr>
          <w:rFonts w:ascii="Times" w:hAnsi="Times"/>
          <w:i/>
          <w:sz w:val="22"/>
        </w:rPr>
        <w:t>Telos</w:t>
      </w:r>
      <w:r>
        <w:rPr>
          <w:rFonts w:ascii="Times" w:hAnsi="Times"/>
          <w:sz w:val="22"/>
        </w:rPr>
        <w:t>”, presented as part of the philosophy department colloquium series at the University of Ft. Hare, East London, Republic of South Africa, May 2013</w:t>
      </w:r>
    </w:p>
    <w:p w14:paraId="64CA6EB9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45068BE5" w14:textId="77777777" w:rsidR="00DD70DA" w:rsidRDefault="00DD70DA" w:rsidP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“On Creolization as </w:t>
      </w:r>
      <w:r>
        <w:rPr>
          <w:rFonts w:ascii="Times" w:hAnsi="Times"/>
          <w:i/>
          <w:sz w:val="22"/>
        </w:rPr>
        <w:t>Telos</w:t>
      </w:r>
      <w:r>
        <w:rPr>
          <w:rFonts w:ascii="Times" w:hAnsi="Times"/>
          <w:sz w:val="22"/>
        </w:rPr>
        <w:t xml:space="preserve">”, presented as part of the politics department colloquium series at Rhodes University, </w:t>
      </w:r>
      <w:proofErr w:type="spellStart"/>
      <w:r>
        <w:rPr>
          <w:rFonts w:ascii="Times" w:hAnsi="Times"/>
          <w:sz w:val="22"/>
        </w:rPr>
        <w:t>Grahamstown</w:t>
      </w:r>
      <w:proofErr w:type="spellEnd"/>
      <w:r>
        <w:rPr>
          <w:rFonts w:ascii="Times" w:hAnsi="Times"/>
          <w:sz w:val="22"/>
        </w:rPr>
        <w:t>, Republic of South Africa, May 2013</w:t>
      </w:r>
    </w:p>
    <w:p w14:paraId="27319E1E" w14:textId="77777777" w:rsidR="00DD70DA" w:rsidRDefault="00DD70DA" w:rsidP="00DD70DA">
      <w:pPr>
        <w:widowControl w:val="0"/>
        <w:rPr>
          <w:rFonts w:ascii="Times" w:hAnsi="Times"/>
          <w:sz w:val="22"/>
        </w:rPr>
      </w:pPr>
    </w:p>
    <w:p w14:paraId="358BBB24" w14:textId="77777777" w:rsidR="00DD70DA" w:rsidRDefault="00DD70DA" w:rsidP="00DD70D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“Strangeness and Maturity in Samantha Vice’s ‘How Do I Live in This Strange Place?’”, presented as a public lecture at Rhodes University, </w:t>
      </w:r>
      <w:proofErr w:type="spellStart"/>
      <w:r>
        <w:rPr>
          <w:rFonts w:ascii="Times" w:hAnsi="Times"/>
          <w:sz w:val="22"/>
        </w:rPr>
        <w:t>Grahamstown</w:t>
      </w:r>
      <w:proofErr w:type="spellEnd"/>
      <w:r>
        <w:rPr>
          <w:rFonts w:ascii="Times" w:hAnsi="Times"/>
          <w:sz w:val="22"/>
        </w:rPr>
        <w:t>, Republic of South Africa, May 2013</w:t>
      </w:r>
    </w:p>
    <w:p w14:paraId="4C97308A" w14:textId="77777777" w:rsidR="00DD70DA" w:rsidRDefault="00DD70DA">
      <w:pPr>
        <w:widowControl w:val="0"/>
        <w:rPr>
          <w:rFonts w:ascii="Times" w:hAnsi="Times"/>
          <w:sz w:val="22"/>
        </w:rPr>
      </w:pPr>
    </w:p>
    <w:p w14:paraId="5F2DFD84" w14:textId="77777777" w:rsidR="00F1519A" w:rsidRDefault="00F1519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“Ontology and Race”, presented at the 20</w:t>
      </w:r>
      <w:r w:rsidRPr="00F1519A">
        <w:rPr>
          <w:rFonts w:ascii="Times" w:hAnsi="Times"/>
          <w:sz w:val="22"/>
          <w:vertAlign w:val="superscript"/>
        </w:rPr>
        <w:t>th</w:t>
      </w:r>
      <w:r>
        <w:rPr>
          <w:rFonts w:ascii="Times" w:hAnsi="Times"/>
          <w:sz w:val="22"/>
        </w:rPr>
        <w:t xml:space="preserve"> annual Philosophy Born of Struggle Conference at Purdue University, Indiana, October 2013</w:t>
      </w:r>
    </w:p>
    <w:p w14:paraId="02639390" w14:textId="77777777" w:rsidR="00F1519A" w:rsidRDefault="00F1519A">
      <w:pPr>
        <w:widowControl w:val="0"/>
        <w:rPr>
          <w:rFonts w:ascii="Times" w:hAnsi="Times"/>
          <w:sz w:val="22"/>
        </w:rPr>
      </w:pPr>
    </w:p>
    <w:p w14:paraId="4120B049" w14:textId="77777777" w:rsidR="00C14A11" w:rsidRDefault="00F1519A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“Phenomenology in the Global South: The Case of South Africa”, presented at the 10</w:t>
      </w:r>
      <w:r w:rsidRPr="00F1519A">
        <w:rPr>
          <w:rFonts w:ascii="Times" w:hAnsi="Times"/>
          <w:sz w:val="22"/>
          <w:vertAlign w:val="superscript"/>
        </w:rPr>
        <w:t>th</w:t>
      </w:r>
      <w:r>
        <w:rPr>
          <w:rFonts w:ascii="Times" w:hAnsi="Times"/>
          <w:sz w:val="22"/>
        </w:rPr>
        <w:t xml:space="preserve"> annual meeting of the Caribbean Philosophical Association, San Juan, Puerto Rico, November 2013</w:t>
      </w:r>
    </w:p>
    <w:p w14:paraId="1E17CA79" w14:textId="77777777" w:rsidR="00C14A11" w:rsidRDefault="00C14A11" w:rsidP="00C14A11">
      <w:pPr>
        <w:widowControl w:val="0"/>
        <w:rPr>
          <w:rFonts w:ascii="Times" w:hAnsi="Times"/>
          <w:sz w:val="22"/>
        </w:rPr>
      </w:pPr>
    </w:p>
    <w:p w14:paraId="11BF484B" w14:textId="77777777" w:rsidR="00C14A11" w:rsidRDefault="00C14A11" w:rsidP="00C14A11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“Inter-American Philosophy”, presented at the Society for the Advancement of American Philosophy, Denver, Colorado, March 2014</w:t>
      </w:r>
    </w:p>
    <w:p w14:paraId="724531E5" w14:textId="77777777" w:rsidR="00C14A11" w:rsidRDefault="00C14A11" w:rsidP="00C14A11">
      <w:pPr>
        <w:widowControl w:val="0"/>
        <w:rPr>
          <w:rFonts w:ascii="Times" w:hAnsi="Times"/>
          <w:sz w:val="22"/>
        </w:rPr>
      </w:pPr>
    </w:p>
    <w:p w14:paraId="6398176C" w14:textId="77777777" w:rsidR="00C14A11" w:rsidRPr="00DC241A" w:rsidRDefault="00C14A11" w:rsidP="00C14A11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“Phenomenology in and of the Americas: on Sánchez’s Critique of Jorge </w:t>
      </w:r>
      <w:proofErr w:type="spellStart"/>
      <w:r>
        <w:rPr>
          <w:rFonts w:ascii="Times" w:hAnsi="Times"/>
          <w:sz w:val="22"/>
        </w:rPr>
        <w:t>Portilla’s</w:t>
      </w:r>
      <w:proofErr w:type="spellEnd"/>
      <w:r>
        <w:rPr>
          <w:rFonts w:ascii="Times" w:hAnsi="Times"/>
          <w:sz w:val="22"/>
        </w:rPr>
        <w:t xml:space="preserve"> </w:t>
      </w:r>
      <w:proofErr w:type="spellStart"/>
      <w:r>
        <w:rPr>
          <w:rFonts w:ascii="Times" w:hAnsi="Times"/>
          <w:i/>
          <w:sz w:val="22"/>
        </w:rPr>
        <w:t>Fenomenología</w:t>
      </w:r>
      <w:proofErr w:type="spellEnd"/>
      <w:r>
        <w:rPr>
          <w:rFonts w:ascii="Times" w:hAnsi="Times"/>
          <w:i/>
          <w:sz w:val="22"/>
        </w:rPr>
        <w:t xml:space="preserve"> del </w:t>
      </w:r>
      <w:proofErr w:type="spellStart"/>
      <w:r>
        <w:rPr>
          <w:rFonts w:ascii="Times" w:hAnsi="Times"/>
          <w:i/>
          <w:sz w:val="22"/>
        </w:rPr>
        <w:t>Relajo</w:t>
      </w:r>
      <w:proofErr w:type="spellEnd"/>
      <w:r>
        <w:rPr>
          <w:rFonts w:ascii="Times" w:hAnsi="Times"/>
          <w:sz w:val="22"/>
        </w:rPr>
        <w:t xml:space="preserve">”, </w:t>
      </w:r>
    </w:p>
    <w:p w14:paraId="5CC7868A" w14:textId="77777777" w:rsidR="00DD70DA" w:rsidRDefault="00C14A11">
      <w:pPr>
        <w:widowContro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presented at the American Philosophical Association’s Pacific Division Meeting, San Diego, California, April 2014</w:t>
      </w:r>
    </w:p>
    <w:p w14:paraId="6D814315" w14:textId="77777777" w:rsidR="001D7AB4" w:rsidRDefault="001D7AB4">
      <w:pPr>
        <w:widowControl w:val="0"/>
        <w:rPr>
          <w:rFonts w:ascii="Times" w:hAnsi="Times"/>
          <w:sz w:val="22"/>
        </w:rPr>
      </w:pPr>
    </w:p>
    <w:p w14:paraId="12F76C80" w14:textId="77777777" w:rsidR="001D7AB4" w:rsidRDefault="001D7AB4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  <w:r w:rsidRPr="001D7AB4">
        <w:rPr>
          <w:rFonts w:ascii="Times" w:hAnsi="Times"/>
          <w:sz w:val="22"/>
          <w:szCs w:val="22"/>
        </w:rPr>
        <w:t>“</w:t>
      </w:r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The Human after </w:t>
      </w:r>
      <w:r w:rsidRPr="001D7AB4">
        <w:rPr>
          <w:rFonts w:ascii="Times" w:eastAsia="Times New Roman" w:hAnsi="Times" w:cs="Calibri"/>
          <w:i/>
          <w:iCs/>
          <w:color w:val="auto"/>
          <w:sz w:val="22"/>
          <w:szCs w:val="22"/>
        </w:rPr>
        <w:t>Man</w:t>
      </w:r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: On Sylvia </w:t>
      </w:r>
      <w:proofErr w:type="spellStart"/>
      <w:r w:rsidRPr="001D7AB4">
        <w:rPr>
          <w:rFonts w:ascii="Times" w:eastAsia="Times New Roman" w:hAnsi="Times" w:cs="Calibri"/>
          <w:color w:val="auto"/>
          <w:sz w:val="22"/>
          <w:szCs w:val="22"/>
        </w:rPr>
        <w:t>Wynter’s</w:t>
      </w:r>
      <w:proofErr w:type="spellEnd"/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 Philosophical Anthropology,” presented at the 21</w:t>
      </w:r>
      <w:r w:rsidRPr="001D7AB4">
        <w:rPr>
          <w:rFonts w:ascii="Times" w:eastAsia="Times New Roman" w:hAnsi="Times" w:cs="Calibri"/>
          <w:color w:val="auto"/>
          <w:sz w:val="22"/>
          <w:szCs w:val="22"/>
          <w:vertAlign w:val="superscript"/>
        </w:rPr>
        <w:t>st</w:t>
      </w:r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 annual Philosophy Born of Struggle Conference at Paine College, Georgia, October 2014</w:t>
      </w:r>
    </w:p>
    <w:p w14:paraId="76A0448D" w14:textId="77777777" w:rsidR="001867E0" w:rsidRDefault="001867E0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</w:p>
    <w:p w14:paraId="7D72CB88" w14:textId="61B71512" w:rsidR="001867E0" w:rsidRDefault="001867E0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  <w:r w:rsidRPr="001D7AB4">
        <w:rPr>
          <w:rFonts w:ascii="Times" w:hAnsi="Times"/>
          <w:sz w:val="22"/>
          <w:szCs w:val="22"/>
        </w:rPr>
        <w:t>“</w:t>
      </w:r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The Human after </w:t>
      </w:r>
      <w:r w:rsidRPr="001D7AB4">
        <w:rPr>
          <w:rFonts w:ascii="Times" w:eastAsia="Times New Roman" w:hAnsi="Times" w:cs="Calibri"/>
          <w:i/>
          <w:iCs/>
          <w:color w:val="auto"/>
          <w:sz w:val="22"/>
          <w:szCs w:val="22"/>
        </w:rPr>
        <w:t>Man</w:t>
      </w:r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: On Sylvia </w:t>
      </w:r>
      <w:proofErr w:type="spellStart"/>
      <w:r w:rsidRPr="001D7AB4">
        <w:rPr>
          <w:rFonts w:ascii="Times" w:eastAsia="Times New Roman" w:hAnsi="Times" w:cs="Calibri"/>
          <w:color w:val="auto"/>
          <w:sz w:val="22"/>
          <w:szCs w:val="22"/>
        </w:rPr>
        <w:t>Wynter’s</w:t>
      </w:r>
      <w:proofErr w:type="spellEnd"/>
      <w:r w:rsidRPr="001D7AB4">
        <w:rPr>
          <w:rFonts w:ascii="Times" w:eastAsia="Times New Roman" w:hAnsi="Times" w:cs="Calibri"/>
          <w:color w:val="auto"/>
          <w:sz w:val="22"/>
          <w:szCs w:val="22"/>
        </w:rPr>
        <w:t xml:space="preserve"> Philosophical Anthropology,”</w:t>
      </w:r>
      <w:r>
        <w:rPr>
          <w:rFonts w:ascii="Times" w:eastAsia="Times New Roman" w:hAnsi="Times" w:cs="Calibri"/>
          <w:color w:val="auto"/>
          <w:sz w:val="22"/>
          <w:szCs w:val="22"/>
        </w:rPr>
        <w:t xml:space="preserve"> presented at the 15</w:t>
      </w:r>
      <w:r w:rsidRPr="001867E0">
        <w:rPr>
          <w:rFonts w:ascii="Times" w:eastAsia="Times New Roman" w:hAnsi="Times" w:cs="Calibri"/>
          <w:color w:val="auto"/>
          <w:sz w:val="22"/>
          <w:szCs w:val="22"/>
          <w:vertAlign w:val="superscript"/>
        </w:rPr>
        <w:t>th</w:t>
      </w:r>
      <w:r>
        <w:rPr>
          <w:rFonts w:ascii="Times" w:eastAsia="Times New Roman" w:hAnsi="Times" w:cs="Calibri"/>
          <w:color w:val="auto"/>
          <w:sz w:val="22"/>
          <w:szCs w:val="22"/>
        </w:rPr>
        <w:t xml:space="preserve"> annual meeting of the Phenomenology Roundtable, Fresno, California, June 2015</w:t>
      </w:r>
    </w:p>
    <w:p w14:paraId="2AFBDD0C" w14:textId="77777777" w:rsidR="00CB1E48" w:rsidRDefault="00CB1E48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</w:p>
    <w:p w14:paraId="795FF53B" w14:textId="77777777" w:rsidR="00CB1E48" w:rsidRDefault="00CB1E48" w:rsidP="00CB1E48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  <w:r>
        <w:rPr>
          <w:rFonts w:ascii="Times" w:eastAsia="Times New Roman" w:hAnsi="Times" w:cs="Calibri"/>
          <w:color w:val="auto"/>
          <w:sz w:val="22"/>
          <w:szCs w:val="22"/>
        </w:rPr>
        <w:t xml:space="preserve">Participant in ‘Author Meets Critics’ session on Neil Roberts’ </w:t>
      </w:r>
      <w:r>
        <w:rPr>
          <w:rFonts w:ascii="Times" w:eastAsia="Times New Roman" w:hAnsi="Times" w:cs="Calibri"/>
          <w:i/>
          <w:color w:val="auto"/>
          <w:sz w:val="22"/>
          <w:szCs w:val="22"/>
        </w:rPr>
        <w:t xml:space="preserve">Freedom as </w:t>
      </w:r>
      <w:proofErr w:type="spellStart"/>
      <w:r>
        <w:rPr>
          <w:rFonts w:ascii="Times" w:eastAsia="Times New Roman" w:hAnsi="Times" w:cs="Calibri"/>
          <w:i/>
          <w:color w:val="auto"/>
          <w:sz w:val="22"/>
          <w:szCs w:val="22"/>
        </w:rPr>
        <w:t>Maronnage</w:t>
      </w:r>
      <w:proofErr w:type="spellEnd"/>
      <w:r>
        <w:rPr>
          <w:rFonts w:ascii="Times" w:eastAsia="Times New Roman" w:hAnsi="Times" w:cs="Calibri"/>
          <w:color w:val="auto"/>
          <w:sz w:val="22"/>
          <w:szCs w:val="22"/>
        </w:rPr>
        <w:t xml:space="preserve"> and </w:t>
      </w:r>
      <w:proofErr w:type="spellStart"/>
      <w:r>
        <w:rPr>
          <w:rFonts w:ascii="Times" w:eastAsia="Times New Roman" w:hAnsi="Times" w:cs="Calibri"/>
          <w:color w:val="auto"/>
          <w:sz w:val="22"/>
          <w:szCs w:val="22"/>
        </w:rPr>
        <w:t>LaRose</w:t>
      </w:r>
      <w:proofErr w:type="spellEnd"/>
      <w:r>
        <w:rPr>
          <w:rFonts w:ascii="Times" w:eastAsia="Times New Roman" w:hAnsi="Times" w:cs="Calibri"/>
          <w:color w:val="auto"/>
          <w:sz w:val="22"/>
          <w:szCs w:val="22"/>
        </w:rPr>
        <w:t xml:space="preserve"> Parris’ </w:t>
      </w:r>
      <w:r>
        <w:rPr>
          <w:rFonts w:ascii="Times" w:eastAsia="Times New Roman" w:hAnsi="Times" w:cs="Calibri"/>
          <w:i/>
          <w:color w:val="auto"/>
          <w:sz w:val="22"/>
          <w:szCs w:val="22"/>
        </w:rPr>
        <w:t>On Being Apart</w:t>
      </w:r>
      <w:r>
        <w:rPr>
          <w:rFonts w:ascii="Times" w:eastAsia="Times New Roman" w:hAnsi="Times" w:cs="Calibri"/>
          <w:color w:val="auto"/>
          <w:sz w:val="22"/>
          <w:szCs w:val="22"/>
        </w:rPr>
        <w:t>, at the 22</w:t>
      </w:r>
      <w:r w:rsidRPr="00A66FCE">
        <w:rPr>
          <w:rFonts w:ascii="Times" w:eastAsia="Times New Roman" w:hAnsi="Times" w:cs="Calibri"/>
          <w:color w:val="auto"/>
          <w:sz w:val="22"/>
          <w:szCs w:val="22"/>
          <w:vertAlign w:val="superscript"/>
        </w:rPr>
        <w:t>nd</w:t>
      </w:r>
      <w:r>
        <w:rPr>
          <w:rFonts w:ascii="Times" w:eastAsia="Times New Roman" w:hAnsi="Times" w:cs="Calibri"/>
          <w:color w:val="auto"/>
          <w:sz w:val="22"/>
          <w:szCs w:val="22"/>
        </w:rPr>
        <w:t xml:space="preserve"> annual Philosophy Born of Struggle Conference at the University of Connecticut, November 2015</w:t>
      </w:r>
    </w:p>
    <w:p w14:paraId="714FCDEB" w14:textId="77777777" w:rsidR="00CB1E48" w:rsidRPr="00A66FCE" w:rsidRDefault="00CB1E48" w:rsidP="00CB1E48">
      <w:pPr>
        <w:widowControl w:val="0"/>
        <w:rPr>
          <w:rFonts w:ascii="Times" w:eastAsia="Times New Roman" w:hAnsi="Times" w:cs="Calibri"/>
          <w:color w:val="auto"/>
          <w:sz w:val="22"/>
          <w:szCs w:val="22"/>
        </w:rPr>
      </w:pPr>
    </w:p>
    <w:p w14:paraId="1D9BA962" w14:textId="77777777" w:rsidR="00CB1E48" w:rsidRPr="00A66FCE" w:rsidRDefault="00CB1E48" w:rsidP="00CB1E48">
      <w:pPr>
        <w:widowControl w:val="0"/>
        <w:autoSpaceDE w:val="0"/>
        <w:autoSpaceDN w:val="0"/>
        <w:adjustRightInd w:val="0"/>
        <w:rPr>
          <w:rFonts w:ascii="Times" w:eastAsia="Times New Roman" w:hAnsi="Times" w:cs="Helvetica"/>
          <w:color w:val="auto"/>
          <w:sz w:val="22"/>
          <w:szCs w:val="22"/>
        </w:rPr>
      </w:pPr>
      <w:r w:rsidRPr="00A66FCE">
        <w:rPr>
          <w:rFonts w:ascii="Times" w:eastAsia="Times New Roman" w:hAnsi="Times" w:cs="Calibri"/>
          <w:color w:val="auto"/>
          <w:sz w:val="22"/>
          <w:szCs w:val="22"/>
        </w:rPr>
        <w:t>“</w:t>
      </w:r>
      <w:r w:rsidRPr="00A66FCE">
        <w:rPr>
          <w:rFonts w:ascii="Times" w:eastAsia="Times New Roman" w:hAnsi="Times" w:cs="Helvetica"/>
          <w:color w:val="auto"/>
          <w:sz w:val="22"/>
          <w:szCs w:val="22"/>
        </w:rPr>
        <w:t>Recognition and Identity: A Hegelian Response to Contemporary Critics</w:t>
      </w:r>
      <w:r>
        <w:rPr>
          <w:rFonts w:ascii="Times" w:eastAsia="Times New Roman" w:hAnsi="Times" w:cs="Helvetica"/>
          <w:color w:val="auto"/>
          <w:sz w:val="22"/>
          <w:szCs w:val="22"/>
        </w:rPr>
        <w:t>,</w:t>
      </w:r>
      <w:r w:rsidRPr="00A66FCE">
        <w:rPr>
          <w:rFonts w:ascii="Times" w:eastAsia="Times New Roman" w:hAnsi="Times" w:cs="Helvetica"/>
          <w:color w:val="auto"/>
          <w:sz w:val="22"/>
          <w:szCs w:val="22"/>
        </w:rPr>
        <w:t xml:space="preserve">” </w:t>
      </w:r>
      <w:r>
        <w:rPr>
          <w:rFonts w:ascii="Times" w:eastAsia="Times New Roman" w:hAnsi="Times" w:cs="Helvetica"/>
          <w:color w:val="auto"/>
          <w:sz w:val="22"/>
          <w:szCs w:val="22"/>
        </w:rPr>
        <w:t xml:space="preserve">presented </w:t>
      </w:r>
      <w:r w:rsidRPr="00A66FCE">
        <w:rPr>
          <w:rFonts w:ascii="Times" w:eastAsia="Times New Roman" w:hAnsi="Times" w:cs="Helvetica"/>
          <w:color w:val="auto"/>
          <w:sz w:val="22"/>
          <w:szCs w:val="22"/>
        </w:rPr>
        <w:t xml:space="preserve">as part of the University </w:t>
      </w:r>
      <w:r>
        <w:rPr>
          <w:rFonts w:ascii="Times" w:eastAsia="Times New Roman" w:hAnsi="Times" w:cs="Helvetica"/>
          <w:color w:val="auto"/>
          <w:sz w:val="22"/>
          <w:szCs w:val="22"/>
        </w:rPr>
        <w:t>of Kentucky’s Colloquium Series, November 2015</w:t>
      </w:r>
    </w:p>
    <w:p w14:paraId="77BDD590" w14:textId="77777777" w:rsidR="00CB1E48" w:rsidRPr="00A66FCE" w:rsidRDefault="00CB1E48" w:rsidP="00CB1E48">
      <w:pPr>
        <w:widowControl w:val="0"/>
        <w:autoSpaceDE w:val="0"/>
        <w:autoSpaceDN w:val="0"/>
        <w:adjustRightInd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48B6E1A9" w14:textId="27909A4D" w:rsidR="00CB1E48" w:rsidRDefault="00CB1E48" w:rsidP="00CB1E48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 w:rsidRPr="00A66FCE">
        <w:rPr>
          <w:rFonts w:ascii="Times" w:eastAsia="Times New Roman" w:hAnsi="Times" w:cs="Helvetica"/>
          <w:color w:val="auto"/>
          <w:sz w:val="22"/>
          <w:szCs w:val="22"/>
        </w:rPr>
        <w:t>“On Caribbean Philosophy</w:t>
      </w:r>
      <w:r>
        <w:rPr>
          <w:rFonts w:ascii="Times" w:eastAsia="Times New Roman" w:hAnsi="Times" w:cs="Helvetica"/>
          <w:color w:val="auto"/>
          <w:sz w:val="22"/>
          <w:szCs w:val="22"/>
        </w:rPr>
        <w:t>,</w:t>
      </w:r>
      <w:r w:rsidRPr="00A66FCE">
        <w:rPr>
          <w:rFonts w:ascii="Times" w:eastAsia="Times New Roman" w:hAnsi="Times" w:cs="Helvetica"/>
          <w:color w:val="auto"/>
          <w:sz w:val="22"/>
          <w:szCs w:val="22"/>
        </w:rPr>
        <w:t xml:space="preserve">” </w:t>
      </w:r>
      <w:r>
        <w:rPr>
          <w:rFonts w:ascii="Times" w:eastAsia="Times New Roman" w:hAnsi="Times" w:cs="Helvetica"/>
          <w:color w:val="auto"/>
          <w:sz w:val="22"/>
          <w:szCs w:val="22"/>
        </w:rPr>
        <w:t>presented as a colloquium at</w:t>
      </w:r>
      <w:r w:rsidRPr="00A66FCE">
        <w:rPr>
          <w:rFonts w:ascii="Times" w:eastAsia="Times New Roman" w:hAnsi="Times" w:cs="Helvetica"/>
          <w:color w:val="auto"/>
          <w:sz w:val="22"/>
          <w:szCs w:val="22"/>
        </w:rPr>
        <w:t xml:space="preserve"> Mt. Mary University</w:t>
      </w:r>
      <w:r>
        <w:rPr>
          <w:rFonts w:ascii="Times" w:eastAsia="Times New Roman" w:hAnsi="Times" w:cs="Helvetica"/>
          <w:color w:val="auto"/>
          <w:sz w:val="22"/>
          <w:szCs w:val="22"/>
        </w:rPr>
        <w:t>, Wisconsin, November 2015.</w:t>
      </w:r>
    </w:p>
    <w:p w14:paraId="5BDA6EF3" w14:textId="77777777" w:rsidR="00FB36B5" w:rsidRDefault="00FB36B5" w:rsidP="00CB1E48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44968B17" w14:textId="77777777" w:rsidR="00FB36B5" w:rsidRDefault="00FB36B5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>
        <w:rPr>
          <w:rFonts w:ascii="Times" w:eastAsia="Times New Roman" w:hAnsi="Times" w:cs="Helvetica"/>
          <w:color w:val="auto"/>
          <w:sz w:val="22"/>
          <w:szCs w:val="22"/>
        </w:rPr>
        <w:t xml:space="preserve">“On ‘Creolizing’ Theory: Reflections on and Challenges for the South African Context,” presented as part of the annual </w:t>
      </w:r>
      <w:proofErr w:type="spellStart"/>
      <w:r>
        <w:rPr>
          <w:rFonts w:ascii="Times" w:eastAsia="Times New Roman" w:hAnsi="Times" w:cs="Helvetica"/>
          <w:color w:val="auto"/>
          <w:sz w:val="22"/>
          <w:szCs w:val="22"/>
        </w:rPr>
        <w:t>uBuntu</w:t>
      </w:r>
      <w:proofErr w:type="spellEnd"/>
      <w:r>
        <w:rPr>
          <w:rFonts w:ascii="Times" w:eastAsia="Times New Roman" w:hAnsi="Times" w:cs="Helvetica"/>
          <w:color w:val="auto"/>
          <w:sz w:val="22"/>
          <w:szCs w:val="22"/>
        </w:rPr>
        <w:t xml:space="preserve"> Project meeting at the University of Venda, Thohoyandou, South Africa, July 2016.</w:t>
      </w:r>
    </w:p>
    <w:p w14:paraId="717C3C2F" w14:textId="77777777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461DCA77" w14:textId="4B54D46F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>
        <w:rPr>
          <w:rFonts w:ascii="Times" w:eastAsia="Times New Roman" w:hAnsi="Times" w:cs="Helvetica"/>
          <w:color w:val="auto"/>
          <w:sz w:val="22"/>
          <w:szCs w:val="22"/>
        </w:rPr>
        <w:t>“Reason, Race, and the Human Project,” presented as a colloquium at the University of Minnesota Duluth, February 2017</w:t>
      </w:r>
    </w:p>
    <w:p w14:paraId="6E0184E9" w14:textId="77777777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646BE531" w14:textId="77777777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 w:rsidRPr="003C0191">
        <w:rPr>
          <w:rFonts w:ascii="Times" w:eastAsia="Times New Roman" w:hAnsi="Times" w:cs="Helvetica"/>
          <w:color w:val="auto"/>
          <w:sz w:val="22"/>
          <w:szCs w:val="22"/>
        </w:rPr>
        <w:t>“Revitalizing Hegelian Recognition: Identity Politics and Solidarity</w:t>
      </w:r>
      <w:r>
        <w:rPr>
          <w:rFonts w:ascii="Times" w:eastAsia="Times New Roman" w:hAnsi="Times" w:cs="Helvetica"/>
          <w:color w:val="auto"/>
          <w:sz w:val="22"/>
          <w:szCs w:val="22"/>
        </w:rPr>
        <w:t xml:space="preserve">,” invited presentation at the </w:t>
      </w:r>
      <w:r>
        <w:rPr>
          <w:rFonts w:ascii="Times" w:eastAsia="Times New Roman" w:hAnsi="Times" w:cs="Helvetica"/>
          <w:i/>
          <w:color w:val="auto"/>
          <w:sz w:val="22"/>
          <w:szCs w:val="22"/>
        </w:rPr>
        <w:t xml:space="preserve">Race, Recognition, and Respect </w:t>
      </w:r>
      <w:r>
        <w:rPr>
          <w:rFonts w:ascii="Times" w:eastAsia="Times New Roman" w:hAnsi="Times" w:cs="Helvetica"/>
          <w:color w:val="auto"/>
          <w:sz w:val="22"/>
          <w:szCs w:val="22"/>
        </w:rPr>
        <w:t>conference at Johns Hopkins University, April 2017</w:t>
      </w:r>
    </w:p>
    <w:p w14:paraId="52263E96" w14:textId="77777777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10667A06" w14:textId="1F22F14D" w:rsidR="003C0191" w:rsidRDefault="003C0191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>
        <w:rPr>
          <w:rFonts w:ascii="Times" w:eastAsia="Times New Roman" w:hAnsi="Times" w:cs="Helvetica"/>
          <w:color w:val="auto"/>
          <w:sz w:val="22"/>
          <w:szCs w:val="22"/>
        </w:rPr>
        <w:t xml:space="preserve">Participated in an author meets critics panel on my book, </w:t>
      </w:r>
      <w:r>
        <w:rPr>
          <w:rFonts w:ascii="Times" w:eastAsia="Times New Roman" w:hAnsi="Times" w:cs="Helvetica"/>
          <w:i/>
          <w:color w:val="auto"/>
          <w:sz w:val="22"/>
          <w:szCs w:val="22"/>
        </w:rPr>
        <w:t>Creolizing Hegel</w:t>
      </w:r>
      <w:r>
        <w:rPr>
          <w:rFonts w:ascii="Times" w:eastAsia="Times New Roman" w:hAnsi="Times" w:cs="Helvetica"/>
          <w:color w:val="auto"/>
          <w:sz w:val="22"/>
          <w:szCs w:val="22"/>
        </w:rPr>
        <w:t xml:space="preserve">, at the Pacific Division meeting of the American Philosophical Association, </w:t>
      </w:r>
      <w:r w:rsidR="00097474">
        <w:rPr>
          <w:rFonts w:ascii="Times" w:eastAsia="Times New Roman" w:hAnsi="Times" w:cs="Helvetica"/>
          <w:color w:val="auto"/>
          <w:sz w:val="22"/>
          <w:szCs w:val="22"/>
        </w:rPr>
        <w:t xml:space="preserve">Seattle, </w:t>
      </w:r>
      <w:r>
        <w:rPr>
          <w:rFonts w:ascii="Times" w:eastAsia="Times New Roman" w:hAnsi="Times" w:cs="Helvetica"/>
          <w:color w:val="auto"/>
          <w:sz w:val="22"/>
          <w:szCs w:val="22"/>
        </w:rPr>
        <w:t>April 2017</w:t>
      </w:r>
    </w:p>
    <w:p w14:paraId="7D3780A9" w14:textId="77777777" w:rsidR="00097474" w:rsidRDefault="00097474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554FD52B" w14:textId="19031334" w:rsidR="00097474" w:rsidRDefault="00097474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  <w:r>
        <w:rPr>
          <w:rFonts w:ascii="Times" w:eastAsia="Times New Roman" w:hAnsi="Times" w:cs="Helvetica"/>
          <w:color w:val="auto"/>
          <w:sz w:val="22"/>
          <w:szCs w:val="22"/>
        </w:rPr>
        <w:t xml:space="preserve">Participated in an author meets critics panel on Linda </w:t>
      </w:r>
      <w:proofErr w:type="spellStart"/>
      <w:r>
        <w:rPr>
          <w:rFonts w:ascii="Times" w:eastAsia="Times New Roman" w:hAnsi="Times" w:cs="Helvetica"/>
          <w:color w:val="auto"/>
          <w:sz w:val="22"/>
          <w:szCs w:val="22"/>
        </w:rPr>
        <w:t>Alcoff’s</w:t>
      </w:r>
      <w:proofErr w:type="spellEnd"/>
      <w:r>
        <w:rPr>
          <w:rFonts w:ascii="Times" w:eastAsia="Times New Roman" w:hAnsi="Times" w:cs="Helvetica"/>
          <w:color w:val="auto"/>
          <w:sz w:val="22"/>
          <w:szCs w:val="22"/>
        </w:rPr>
        <w:t xml:space="preserve"> </w:t>
      </w:r>
      <w:r>
        <w:rPr>
          <w:rFonts w:ascii="Times" w:eastAsia="Times New Roman" w:hAnsi="Times" w:cs="Helvetica"/>
          <w:i/>
          <w:color w:val="auto"/>
          <w:sz w:val="22"/>
          <w:szCs w:val="22"/>
        </w:rPr>
        <w:t>The Future of Whiteness</w:t>
      </w:r>
      <w:r>
        <w:rPr>
          <w:rFonts w:ascii="Times" w:eastAsia="Times New Roman" w:hAnsi="Times" w:cs="Helvetica"/>
          <w:color w:val="auto"/>
          <w:sz w:val="22"/>
          <w:szCs w:val="22"/>
        </w:rPr>
        <w:t xml:space="preserve"> at the Caribbean Philosophical Association’s annual meeting, New York, June 2017</w:t>
      </w:r>
    </w:p>
    <w:p w14:paraId="1A8FC847" w14:textId="77777777" w:rsidR="00097474" w:rsidRDefault="00097474" w:rsidP="00FB36B5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1346F62C" w14:textId="2585D1B9" w:rsidR="000E6654" w:rsidRDefault="00097474" w:rsidP="00CB1E48">
      <w:pPr>
        <w:widowControl w:val="0"/>
        <w:rPr>
          <w:rFonts w:ascii="Times" w:eastAsia="Times New Roman" w:hAnsi="Times" w:cs="Helvetica"/>
          <w:i/>
          <w:color w:val="auto"/>
          <w:sz w:val="22"/>
          <w:szCs w:val="22"/>
        </w:rPr>
      </w:pPr>
      <w:r>
        <w:rPr>
          <w:rFonts w:ascii="Times" w:eastAsia="Times New Roman" w:hAnsi="Times" w:cs="Helvetica"/>
          <w:color w:val="auto"/>
          <w:sz w:val="22"/>
          <w:szCs w:val="22"/>
        </w:rPr>
        <w:t xml:space="preserve">Participated in an author meets critics panel on my book, </w:t>
      </w:r>
      <w:r>
        <w:rPr>
          <w:rFonts w:ascii="Times" w:eastAsia="Times New Roman" w:hAnsi="Times" w:cs="Helvetica"/>
          <w:i/>
          <w:color w:val="auto"/>
          <w:sz w:val="22"/>
          <w:szCs w:val="22"/>
        </w:rPr>
        <w:t>Creolizing Hegel</w:t>
      </w:r>
      <w:r w:rsidRPr="00097474">
        <w:rPr>
          <w:rFonts w:ascii="Times" w:eastAsia="Times New Roman" w:hAnsi="Times" w:cs="Helvetica"/>
          <w:color w:val="auto"/>
          <w:sz w:val="22"/>
          <w:szCs w:val="22"/>
        </w:rPr>
        <w:t xml:space="preserve"> </w:t>
      </w:r>
      <w:r>
        <w:rPr>
          <w:rFonts w:ascii="Times" w:eastAsia="Times New Roman" w:hAnsi="Times" w:cs="Helvetica"/>
          <w:color w:val="auto"/>
          <w:sz w:val="22"/>
          <w:szCs w:val="22"/>
        </w:rPr>
        <w:t>at the Caribbean Philosophical Association’s annual meeting, New York, June 2017</w:t>
      </w:r>
    </w:p>
    <w:p w14:paraId="78C078FE" w14:textId="77777777" w:rsidR="00097474" w:rsidRDefault="00097474" w:rsidP="00CB1E48">
      <w:pPr>
        <w:widowControl w:val="0"/>
        <w:rPr>
          <w:rFonts w:ascii="Times" w:eastAsia="Times New Roman" w:hAnsi="Times" w:cs="Helvetica"/>
          <w:color w:val="auto"/>
          <w:sz w:val="22"/>
          <w:szCs w:val="22"/>
        </w:rPr>
      </w:pPr>
    </w:p>
    <w:p w14:paraId="622A136A" w14:textId="2BC7AAC5" w:rsidR="000E6654" w:rsidRDefault="000E6654" w:rsidP="000E6654">
      <w:pPr>
        <w:pStyle w:val="Heading3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Doctoral Committees (Completed)</w:t>
      </w:r>
    </w:p>
    <w:p w14:paraId="138EF8C6" w14:textId="47E44B0D" w:rsidR="000E6654" w:rsidRDefault="000E6654" w:rsidP="00CB1E48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Directed </w:t>
      </w:r>
      <w:r>
        <w:rPr>
          <w:rFonts w:ascii="Times" w:hAnsi="Times"/>
          <w:sz w:val="22"/>
          <w:szCs w:val="22"/>
        </w:rPr>
        <w:t xml:space="preserve">- Melissa </w:t>
      </w:r>
      <w:proofErr w:type="spellStart"/>
      <w:r>
        <w:rPr>
          <w:rFonts w:ascii="Times" w:hAnsi="Times"/>
          <w:sz w:val="22"/>
          <w:szCs w:val="22"/>
        </w:rPr>
        <w:t>Mosko</w:t>
      </w:r>
      <w:proofErr w:type="spellEnd"/>
      <w:r>
        <w:rPr>
          <w:rFonts w:ascii="Times" w:hAnsi="Times"/>
          <w:sz w:val="22"/>
          <w:szCs w:val="22"/>
        </w:rPr>
        <w:t xml:space="preserve">, </w:t>
      </w:r>
      <w:proofErr w:type="spellStart"/>
      <w:r>
        <w:rPr>
          <w:rFonts w:ascii="Times" w:hAnsi="Times"/>
          <w:sz w:val="22"/>
          <w:szCs w:val="22"/>
        </w:rPr>
        <w:t>Velimir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Stojkovski</w:t>
      </w:r>
      <w:proofErr w:type="spellEnd"/>
      <w:r>
        <w:rPr>
          <w:rFonts w:ascii="Times" w:hAnsi="Times"/>
          <w:sz w:val="22"/>
          <w:szCs w:val="22"/>
        </w:rPr>
        <w:t>, Chris Kramer, Margaret Steele</w:t>
      </w:r>
    </w:p>
    <w:p w14:paraId="7A31144A" w14:textId="715B7E7A" w:rsidR="000E6654" w:rsidRDefault="000E6654" w:rsidP="00CB1E48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2</w:t>
      </w:r>
      <w:r w:rsidRPr="000E6654">
        <w:rPr>
          <w:rFonts w:ascii="Times" w:hAnsi="Times"/>
          <w:b/>
          <w:sz w:val="22"/>
          <w:szCs w:val="22"/>
          <w:vertAlign w:val="superscript"/>
        </w:rPr>
        <w:t>nd</w:t>
      </w:r>
      <w:r>
        <w:rPr>
          <w:rFonts w:ascii="Times" w:hAnsi="Times"/>
          <w:b/>
          <w:sz w:val="22"/>
          <w:szCs w:val="22"/>
        </w:rPr>
        <w:t xml:space="preserve"> Reader</w:t>
      </w:r>
      <w:r>
        <w:rPr>
          <w:rFonts w:ascii="Times" w:hAnsi="Times"/>
          <w:sz w:val="22"/>
          <w:szCs w:val="22"/>
        </w:rPr>
        <w:t xml:space="preserve"> – Jacob Held, Joseph </w:t>
      </w:r>
      <w:proofErr w:type="spellStart"/>
      <w:r>
        <w:rPr>
          <w:rFonts w:ascii="Times" w:hAnsi="Times"/>
          <w:sz w:val="22"/>
          <w:szCs w:val="22"/>
        </w:rPr>
        <w:t>Kranak</w:t>
      </w:r>
      <w:proofErr w:type="spellEnd"/>
      <w:r>
        <w:rPr>
          <w:rFonts w:ascii="Times" w:hAnsi="Times"/>
          <w:sz w:val="22"/>
          <w:szCs w:val="22"/>
        </w:rPr>
        <w:t>, Colin Hahn</w:t>
      </w:r>
      <w:r w:rsidR="00246495">
        <w:rPr>
          <w:rFonts w:ascii="Times" w:hAnsi="Times"/>
          <w:sz w:val="22"/>
          <w:szCs w:val="22"/>
        </w:rPr>
        <w:t>, Matt Peters, D.J. Hobbs</w:t>
      </w:r>
    </w:p>
    <w:p w14:paraId="48D4DDB9" w14:textId="4A6F0687" w:rsidR="000E6654" w:rsidRDefault="000E6654" w:rsidP="00CB1E48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Committee Member </w:t>
      </w:r>
      <w:r>
        <w:rPr>
          <w:rFonts w:ascii="Times" w:hAnsi="Times"/>
          <w:sz w:val="22"/>
          <w:szCs w:val="22"/>
        </w:rPr>
        <w:t xml:space="preserve">-  Joan </w:t>
      </w:r>
      <w:proofErr w:type="spellStart"/>
      <w:r>
        <w:rPr>
          <w:rFonts w:ascii="Times" w:hAnsi="Times"/>
          <w:sz w:val="22"/>
          <w:szCs w:val="22"/>
        </w:rPr>
        <w:t>Jasak</w:t>
      </w:r>
      <w:proofErr w:type="spellEnd"/>
      <w:r>
        <w:rPr>
          <w:rFonts w:ascii="Times" w:hAnsi="Times"/>
          <w:sz w:val="22"/>
          <w:szCs w:val="22"/>
        </w:rPr>
        <w:t xml:space="preserve"> (Temple University)</w:t>
      </w:r>
      <w:r w:rsidR="00946E43">
        <w:rPr>
          <w:rFonts w:ascii="Times" w:hAnsi="Times"/>
          <w:sz w:val="22"/>
          <w:szCs w:val="22"/>
        </w:rPr>
        <w:t>, Chad Kleist</w:t>
      </w:r>
      <w:r w:rsidR="00C03E65">
        <w:rPr>
          <w:rFonts w:ascii="Times" w:hAnsi="Times"/>
          <w:sz w:val="22"/>
          <w:szCs w:val="22"/>
        </w:rPr>
        <w:t>, Chris Ward</w:t>
      </w:r>
    </w:p>
    <w:p w14:paraId="487E2E6B" w14:textId="77777777" w:rsidR="000E6654" w:rsidRDefault="000E6654" w:rsidP="00CB1E48">
      <w:pPr>
        <w:widowControl w:val="0"/>
        <w:rPr>
          <w:rFonts w:ascii="Times" w:hAnsi="Times"/>
          <w:sz w:val="22"/>
          <w:szCs w:val="22"/>
        </w:rPr>
      </w:pPr>
    </w:p>
    <w:p w14:paraId="5F5D816C" w14:textId="5E6C1E0D" w:rsidR="000E6654" w:rsidRDefault="000E6654" w:rsidP="00CB1E48">
      <w:pPr>
        <w:widowControl w:val="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Doctoral Committees (In Progress)</w:t>
      </w:r>
    </w:p>
    <w:p w14:paraId="0156AF3E" w14:textId="5D493803" w:rsidR="000E6654" w:rsidRDefault="000E6654" w:rsidP="000E6654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Directing </w:t>
      </w:r>
      <w:r w:rsidR="00BC2C12">
        <w:rPr>
          <w:rFonts w:ascii="Times" w:hAnsi="Times"/>
          <w:sz w:val="22"/>
          <w:szCs w:val="22"/>
        </w:rPr>
        <w:t xml:space="preserve">– Jenn </w:t>
      </w:r>
      <w:proofErr w:type="spellStart"/>
      <w:r w:rsidR="00BC2C12">
        <w:rPr>
          <w:rFonts w:ascii="Times" w:hAnsi="Times"/>
          <w:sz w:val="22"/>
          <w:szCs w:val="22"/>
        </w:rPr>
        <w:t>Marra</w:t>
      </w:r>
      <w:proofErr w:type="spellEnd"/>
    </w:p>
    <w:p w14:paraId="758D847C" w14:textId="556C6A77" w:rsidR="000E6654" w:rsidRDefault="000E6654" w:rsidP="000E6654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2</w:t>
      </w:r>
      <w:r w:rsidRPr="000E6654">
        <w:rPr>
          <w:rFonts w:ascii="Times" w:hAnsi="Times"/>
          <w:b/>
          <w:sz w:val="22"/>
          <w:szCs w:val="22"/>
          <w:vertAlign w:val="superscript"/>
        </w:rPr>
        <w:t>nd</w:t>
      </w:r>
      <w:r>
        <w:rPr>
          <w:rFonts w:ascii="Times" w:hAnsi="Times"/>
          <w:b/>
          <w:sz w:val="22"/>
          <w:szCs w:val="22"/>
        </w:rPr>
        <w:t xml:space="preserve"> Reader</w:t>
      </w:r>
      <w:r>
        <w:rPr>
          <w:rFonts w:ascii="Times" w:hAnsi="Times"/>
          <w:sz w:val="22"/>
          <w:szCs w:val="22"/>
        </w:rPr>
        <w:t xml:space="preserve"> –Jenn Fenton, Shaun Miller, Tyler Friedman</w:t>
      </w:r>
    </w:p>
    <w:p w14:paraId="51207445" w14:textId="2A378AAF" w:rsidR="000E6654" w:rsidRDefault="000E6654" w:rsidP="000E6654">
      <w:pPr>
        <w:widowControl w:val="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Committee Member </w:t>
      </w:r>
      <w:r>
        <w:rPr>
          <w:rFonts w:ascii="Times" w:hAnsi="Times"/>
          <w:sz w:val="22"/>
          <w:szCs w:val="22"/>
        </w:rPr>
        <w:t xml:space="preserve">-  Jennifer </w:t>
      </w:r>
      <w:proofErr w:type="spellStart"/>
      <w:r>
        <w:rPr>
          <w:rFonts w:ascii="Times" w:hAnsi="Times"/>
          <w:sz w:val="22"/>
          <w:szCs w:val="22"/>
        </w:rPr>
        <w:t>Soerensen</w:t>
      </w:r>
      <w:proofErr w:type="spellEnd"/>
    </w:p>
    <w:p w14:paraId="390A2552" w14:textId="77777777" w:rsidR="00CB2516" w:rsidRDefault="00CB2516">
      <w:pPr>
        <w:widowControl w:val="0"/>
        <w:rPr>
          <w:rFonts w:ascii="Times New Roman" w:hAnsi="Times New Roman"/>
          <w:sz w:val="22"/>
        </w:rPr>
      </w:pPr>
    </w:p>
    <w:p w14:paraId="554684D1" w14:textId="77777777" w:rsidR="00A879F3" w:rsidRDefault="00A879F3" w:rsidP="00A879F3">
      <w:pPr>
        <w:pStyle w:val="Heading3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TEACHING</w:t>
      </w:r>
    </w:p>
    <w:p w14:paraId="0D623174" w14:textId="77777777" w:rsidR="00A879F3" w:rsidRDefault="00A879F3" w:rsidP="00A879F3">
      <w:pPr>
        <w:pStyle w:val="Heading8A"/>
      </w:pPr>
      <w:r>
        <w:t>Undergraduate Courses Taught</w:t>
      </w:r>
    </w:p>
    <w:p w14:paraId="0B0FD55C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1001:  Philosophy of Human Nature</w:t>
      </w:r>
    </w:p>
    <w:p w14:paraId="7978CFF5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2310: Theory of Ethics</w:t>
      </w:r>
    </w:p>
    <w:p w14:paraId="2ACEEA48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3710: Political Philosophy</w:t>
      </w:r>
    </w:p>
    <w:p w14:paraId="5EFEA4CB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3770: Feminist Philosophy</w:t>
      </w:r>
    </w:p>
    <w:p w14:paraId="6A04FB60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3780: Africana Philosophy</w:t>
      </w:r>
    </w:p>
    <w:p w14:paraId="5C2C86D6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4320: Contemporary Ethical Problems</w:t>
      </w:r>
    </w:p>
    <w:p w14:paraId="333DAE56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4330: Business Ethics</w:t>
      </w:r>
    </w:p>
    <w:p w14:paraId="21A02084" w14:textId="77777777" w:rsidR="00CB1E48" w:rsidRDefault="00CB1E48" w:rsidP="00CB1E4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Phil 4953: Undergraduate Seminar (Community and Conflict in Theory and Practice – co-taught with Dr. Sarah </w:t>
      </w:r>
      <w:proofErr w:type="spellStart"/>
      <w:r>
        <w:rPr>
          <w:rFonts w:ascii="Times New Roman" w:hAnsi="Times New Roman"/>
          <w:sz w:val="22"/>
        </w:rPr>
        <w:t>Feldner</w:t>
      </w:r>
      <w:proofErr w:type="spellEnd"/>
      <w:r>
        <w:rPr>
          <w:rFonts w:ascii="Times New Roman" w:hAnsi="Times New Roman"/>
          <w:sz w:val="22"/>
        </w:rPr>
        <w:t xml:space="preserve"> of the College of Communications)</w:t>
      </w:r>
    </w:p>
    <w:p w14:paraId="6055F6FA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4953: Undergraduate Seminar (Nietzsche’s Ethics)</w:t>
      </w:r>
    </w:p>
    <w:p w14:paraId="1B5BE83C" w14:textId="3D1C05DD" w:rsidR="00CB1E48" w:rsidRDefault="00CB1E48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4953: Undergraduate Seminar (Metaphysics, Politics, and Ethics of Identity – Gender and Race)</w:t>
      </w:r>
    </w:p>
    <w:p w14:paraId="19BF6BAE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HOPR 010: Hip-Hop, Philosophy, and Politics</w:t>
      </w:r>
    </w:p>
    <w:p w14:paraId="5F92AD8D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HOPR 020: Philosophy and Martial Arts</w:t>
      </w:r>
    </w:p>
    <w:p w14:paraId="1918F508" w14:textId="77777777" w:rsidR="00A879F3" w:rsidRDefault="00A879F3" w:rsidP="00A879F3">
      <w:pPr>
        <w:rPr>
          <w:rFonts w:ascii="Times New Roman" w:hAnsi="Times New Roman"/>
          <w:sz w:val="22"/>
        </w:rPr>
      </w:pPr>
    </w:p>
    <w:p w14:paraId="6D7D0294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Graduate Courses Taught</w:t>
      </w:r>
    </w:p>
    <w:p w14:paraId="5773923F" w14:textId="77777777" w:rsidR="001867E0" w:rsidRDefault="001867E0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5953: Seminar: Metaphysics, Politics, and Ethics of Identity – Gender and Race</w:t>
      </w:r>
    </w:p>
    <w:p w14:paraId="6FD8DD53" w14:textId="07BE5ED8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Phil 6460: Philosophy of Freedom </w:t>
      </w:r>
    </w:p>
    <w:p w14:paraId="003E4C50" w14:textId="7DE2FC66" w:rsidR="00BC2C12" w:rsidRPr="003C0191" w:rsidRDefault="00BC2C12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6662: Hegel</w:t>
      </w:r>
      <w:r w:rsidR="003C0191">
        <w:rPr>
          <w:rFonts w:ascii="Times New Roman" w:hAnsi="Times New Roman"/>
          <w:sz w:val="22"/>
        </w:rPr>
        <w:t xml:space="preserve"> (</w:t>
      </w:r>
      <w:r w:rsidR="003C0191">
        <w:rPr>
          <w:rFonts w:ascii="Times New Roman" w:hAnsi="Times New Roman"/>
          <w:i/>
          <w:sz w:val="22"/>
        </w:rPr>
        <w:t>Phenomenology of Spirit</w:t>
      </w:r>
      <w:r w:rsidR="003C0191">
        <w:rPr>
          <w:rFonts w:ascii="Times New Roman" w:hAnsi="Times New Roman"/>
          <w:sz w:val="22"/>
        </w:rPr>
        <w:t>)</w:t>
      </w:r>
    </w:p>
    <w:p w14:paraId="6DAFB934" w14:textId="71025574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6710:  Political Philosophy</w:t>
      </w:r>
    </w:p>
    <w:p w14:paraId="0960EA11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Phil 6957:  Text/Seminar in 19th Century Philosophy: Hegel’s </w:t>
      </w:r>
      <w:r>
        <w:rPr>
          <w:rFonts w:ascii="Times New Roman" w:hAnsi="Times New Roman"/>
          <w:i/>
          <w:sz w:val="22"/>
        </w:rPr>
        <w:t>Philosophy of Right</w:t>
      </w:r>
    </w:p>
    <w:p w14:paraId="351C9BBC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6957:  Text/Seminar in 19th Century Philosophy: Nietzsche’s Ethics</w:t>
      </w:r>
    </w:p>
    <w:p w14:paraId="4F1E2B8F" w14:textId="68A14C8A" w:rsidR="001867E0" w:rsidRDefault="001867E0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6957: Text/Seminar in 19th Century Philosophy: Hegel’s Logic</w:t>
      </w:r>
    </w:p>
    <w:p w14:paraId="79A27E9A" w14:textId="71E8F809" w:rsidR="001867E0" w:rsidRPr="001867E0" w:rsidRDefault="001867E0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6959:  Seminar: Philosophy of Race and Racism</w:t>
      </w:r>
      <w:r w:rsidR="003C0191">
        <w:rPr>
          <w:rFonts w:ascii="Times New Roman" w:hAnsi="Times New Roman"/>
          <w:sz w:val="22"/>
        </w:rPr>
        <w:t xml:space="preserve"> </w:t>
      </w:r>
      <w:r w:rsidR="004303C6">
        <w:rPr>
          <w:rFonts w:ascii="Times New Roman" w:hAnsi="Times New Roman"/>
          <w:sz w:val="22"/>
        </w:rPr>
        <w:t>(3 times)</w:t>
      </w:r>
    </w:p>
    <w:p w14:paraId="258F4A59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Phil 6959: Seminar: Justice and the Politics of Recognition</w:t>
      </w:r>
    </w:p>
    <w:p w14:paraId="05240403" w14:textId="77777777" w:rsidR="00A879F3" w:rsidRDefault="00A879F3" w:rsidP="00A879F3">
      <w:pPr>
        <w:widowControl w:val="0"/>
        <w:rPr>
          <w:rFonts w:ascii="Times New Roman" w:hAnsi="Times New Roman"/>
          <w:sz w:val="22"/>
        </w:rPr>
      </w:pPr>
    </w:p>
    <w:p w14:paraId="51BAAC19" w14:textId="77777777" w:rsidR="00A879F3" w:rsidRDefault="00A879F3" w:rsidP="00A879F3">
      <w:pPr>
        <w:pStyle w:val="Heading2A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At the University of Nevada Las Vegas</w:t>
      </w:r>
    </w:p>
    <w:p w14:paraId="01692017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Introduction to Philosophy</w:t>
      </w:r>
    </w:p>
    <w:p w14:paraId="3900C023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Reason and Critical Thinking</w:t>
      </w:r>
    </w:p>
    <w:p w14:paraId="6CD7D7E1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Contemporary Moral Problems – “Philosophy and Race”</w:t>
      </w:r>
    </w:p>
    <w:p w14:paraId="2F81BDE3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Honors Seminar – “Philosophy and Race”</w:t>
      </w:r>
    </w:p>
    <w:p w14:paraId="1F5E7DB7" w14:textId="77777777" w:rsidR="00A879F3" w:rsidRDefault="00A879F3" w:rsidP="00A879F3">
      <w:pPr>
        <w:widowControl w:val="0"/>
        <w:rPr>
          <w:rFonts w:ascii="Times New Roman" w:hAnsi="Times New Roman"/>
          <w:b/>
          <w:sz w:val="22"/>
        </w:rPr>
      </w:pPr>
    </w:p>
    <w:p w14:paraId="07099D91" w14:textId="77777777" w:rsidR="00A879F3" w:rsidRDefault="00A879F3" w:rsidP="00A879F3">
      <w:pPr>
        <w:widowContro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At the University of Illinois at Urbana/Champaign</w:t>
      </w:r>
    </w:p>
    <w:p w14:paraId="16EE6D1D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Introduction to Philosophy</w:t>
      </w:r>
    </w:p>
    <w:p w14:paraId="53DCB62B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Introduction to Ethics</w:t>
      </w:r>
    </w:p>
    <w:p w14:paraId="55457825" w14:textId="77777777" w:rsidR="00A879F3" w:rsidRDefault="00A879F3" w:rsidP="00A879F3">
      <w:pPr>
        <w:pStyle w:val="Header1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Contemporary Moral Problems – “Philosophy and Race”</w:t>
      </w:r>
    </w:p>
    <w:p w14:paraId="651F0C30" w14:textId="77777777" w:rsidR="00A879F3" w:rsidRDefault="00A879F3" w:rsidP="00A879F3">
      <w:pPr>
        <w:widowControl w:val="0"/>
        <w:rPr>
          <w:rFonts w:ascii="Times New Roman" w:hAnsi="Times New Roman"/>
          <w:b/>
          <w:sz w:val="22"/>
        </w:rPr>
      </w:pPr>
    </w:p>
    <w:p w14:paraId="73238B17" w14:textId="77777777" w:rsidR="00A879F3" w:rsidRDefault="00A879F3" w:rsidP="00A879F3">
      <w:pPr>
        <w:pStyle w:val="Heading9A"/>
        <w:widowControl/>
      </w:pPr>
      <w:r>
        <w:t>COMMITTEES AND UNIVERSITY SERVICE</w:t>
      </w:r>
    </w:p>
    <w:p w14:paraId="359BE2A6" w14:textId="77777777" w:rsidR="00A879F3" w:rsidRDefault="00A879F3" w:rsidP="00A879F3">
      <w:pPr>
        <w:rPr>
          <w:rFonts w:ascii="Times" w:hAnsi="Times"/>
          <w:b/>
          <w:sz w:val="22"/>
        </w:rPr>
      </w:pPr>
    </w:p>
    <w:p w14:paraId="3852C65C" w14:textId="77777777" w:rsidR="00A879F3" w:rsidRDefault="00A879F3" w:rsidP="00A879F3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University Service</w:t>
      </w:r>
    </w:p>
    <w:p w14:paraId="5A9078E8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Academic Director, South Africa Service Learning Program (Spring Term, 2013)</w:t>
      </w:r>
    </w:p>
    <w:p w14:paraId="737B530A" w14:textId="3E73FBE1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Director, University Core of Common Studies (July 2009-</w:t>
      </w:r>
      <w:r w:rsidR="00FB36B5">
        <w:rPr>
          <w:rFonts w:ascii="Times" w:hAnsi="Times"/>
          <w:sz w:val="22"/>
        </w:rPr>
        <w:t>2012</w:t>
      </w:r>
      <w:r>
        <w:rPr>
          <w:rFonts w:ascii="Times" w:hAnsi="Times"/>
          <w:sz w:val="22"/>
        </w:rPr>
        <w:t>)</w:t>
      </w:r>
    </w:p>
    <w:p w14:paraId="5D2DA303" w14:textId="0D74E9A5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Member, University Assessment Committee (Fall 2009-</w:t>
      </w:r>
      <w:r w:rsidR="00FB36B5">
        <w:rPr>
          <w:rFonts w:ascii="Times" w:hAnsi="Times"/>
          <w:sz w:val="22"/>
        </w:rPr>
        <w:t>2012</w:t>
      </w:r>
      <w:r>
        <w:rPr>
          <w:rFonts w:ascii="Times" w:hAnsi="Times"/>
          <w:sz w:val="22"/>
        </w:rPr>
        <w:t>)</w:t>
      </w:r>
    </w:p>
    <w:p w14:paraId="3AD39803" w14:textId="0E8D352D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Member, Office of International Education Faculty Advisory Committee (Fall 2009-</w:t>
      </w:r>
      <w:r w:rsidR="00FB36B5">
        <w:rPr>
          <w:rFonts w:ascii="Times" w:hAnsi="Times"/>
          <w:sz w:val="22"/>
        </w:rPr>
        <w:t>2012</w:t>
      </w:r>
      <w:r>
        <w:rPr>
          <w:rFonts w:ascii="Times" w:hAnsi="Times"/>
          <w:sz w:val="22"/>
        </w:rPr>
        <w:t>)</w:t>
      </w:r>
    </w:p>
    <w:p w14:paraId="627B7079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Faculty Advisor and head instructor for (martial arts club) Kuk </w:t>
      </w:r>
      <w:proofErr w:type="spellStart"/>
      <w:r>
        <w:rPr>
          <w:rFonts w:ascii="Times" w:hAnsi="Times"/>
          <w:sz w:val="22"/>
        </w:rPr>
        <w:t>Sool</w:t>
      </w:r>
      <w:proofErr w:type="spellEnd"/>
      <w:r>
        <w:rPr>
          <w:rFonts w:ascii="Times" w:hAnsi="Times"/>
          <w:sz w:val="22"/>
        </w:rPr>
        <w:t xml:space="preserve"> Won of Marquette (2004-present)</w:t>
      </w:r>
    </w:p>
    <w:p w14:paraId="3496B371" w14:textId="77777777" w:rsidR="00A879F3" w:rsidRDefault="00A879F3" w:rsidP="00A879F3">
      <w:pPr>
        <w:pStyle w:val="BodyText1"/>
        <w:rPr>
          <w:rFonts w:ascii="Times" w:hAnsi="Times"/>
        </w:rPr>
      </w:pPr>
      <w:r>
        <w:rPr>
          <w:rFonts w:ascii="Times" w:hAnsi="Times"/>
        </w:rPr>
        <w:t>Panel presenter for the 2006 “Conversations on Learning”, Marquette University, January 2006</w:t>
      </w:r>
    </w:p>
    <w:p w14:paraId="146EB598" w14:textId="77777777" w:rsidR="00A879F3" w:rsidRDefault="00A879F3" w:rsidP="00A879F3">
      <w:pPr>
        <w:pStyle w:val="BodyText1"/>
        <w:rPr>
          <w:rFonts w:ascii="Times" w:hAnsi="Times"/>
        </w:rPr>
      </w:pPr>
      <w:r>
        <w:rPr>
          <w:rFonts w:ascii="Times" w:hAnsi="Times"/>
        </w:rPr>
        <w:t>Invited guest speaker on Freedom and Social justice at a meeting of Marquette’s JUSTICE organization, March 2006</w:t>
      </w:r>
    </w:p>
    <w:p w14:paraId="76393CE4" w14:textId="77777777" w:rsidR="00A879F3" w:rsidRDefault="00A879F3" w:rsidP="00A879F3">
      <w:pPr>
        <w:pStyle w:val="BodyText1"/>
        <w:rPr>
          <w:rFonts w:ascii="Times" w:hAnsi="Times"/>
        </w:rPr>
      </w:pPr>
      <w:r>
        <w:rPr>
          <w:rFonts w:ascii="Times" w:hAnsi="Times"/>
        </w:rPr>
        <w:t>Invited guest speaker on Violence and Identity at Marquette’s annual JUSTICE teach-in, October 2006</w:t>
      </w:r>
    </w:p>
    <w:p w14:paraId="0CE1EB45" w14:textId="77777777" w:rsidR="00A879F3" w:rsidRDefault="00A879F3" w:rsidP="00A879F3">
      <w:pPr>
        <w:pStyle w:val="BodyText1"/>
        <w:rPr>
          <w:rFonts w:ascii="Times" w:hAnsi="Times"/>
        </w:rPr>
      </w:pPr>
      <w:r>
        <w:rPr>
          <w:rFonts w:ascii="Times" w:hAnsi="Times"/>
        </w:rPr>
        <w:t>Committee to develop Human Rights Institute (2005-2007)</w:t>
      </w:r>
    </w:p>
    <w:p w14:paraId="520B7408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Participant in “Global Futures” program (2006-2007)</w:t>
      </w:r>
    </w:p>
    <w:p w14:paraId="1C6F3911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Participant in ACLU Contemplative Practice Program 2007-2008</w:t>
      </w:r>
    </w:p>
    <w:p w14:paraId="71ECF2B3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Lead discussion on Africana Philosophy for meeting of faculty teaching in the “Diverse Cultures” knowledge area for Marquette’s Core Curriculum, November 2007</w:t>
      </w:r>
    </w:p>
    <w:p w14:paraId="2A27BFB4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Participated in panel discussion on “Civil rights and Hip-Hop” for Multi-Cultural Urban/Suburban Emerging Leaders Program at Marquette University, November 2007</w:t>
      </w:r>
    </w:p>
    <w:p w14:paraId="51F22DD6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Participated in panel discussion on “Men, Masculinity, and Sexual Violence for Violence Opposition in Community Education student organization at Marquette University, November 2007</w:t>
      </w:r>
    </w:p>
    <w:p w14:paraId="52D55597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McNair Scholars Program Faculty mentor (summers of 2007, 2008, 2009, 2010)</w:t>
      </w:r>
    </w:p>
    <w:p w14:paraId="5D415C71" w14:textId="77777777" w:rsidR="00A879F3" w:rsidRDefault="00A879F3" w:rsidP="00A879F3">
      <w:pPr>
        <w:rPr>
          <w:rFonts w:ascii="Times" w:hAnsi="Times"/>
          <w:sz w:val="22"/>
        </w:rPr>
      </w:pPr>
    </w:p>
    <w:p w14:paraId="2F844C0B" w14:textId="77777777" w:rsidR="00A879F3" w:rsidRDefault="00A879F3" w:rsidP="00A879F3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College Service</w:t>
      </w:r>
    </w:p>
    <w:p w14:paraId="0166188B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Pre-Major Advising (2004-2010</w:t>
      </w:r>
      <w:r w:rsidR="009037D1">
        <w:rPr>
          <w:rFonts w:ascii="Times" w:hAnsi="Times"/>
          <w:sz w:val="22"/>
        </w:rPr>
        <w:t>, 2014</w:t>
      </w:r>
      <w:r>
        <w:rPr>
          <w:rFonts w:ascii="Times" w:hAnsi="Times"/>
          <w:sz w:val="22"/>
        </w:rPr>
        <w:t>)</w:t>
      </w:r>
    </w:p>
    <w:p w14:paraId="44C8381B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Committee to develop Pan-African Studies Program (2003-2004)</w:t>
      </w:r>
    </w:p>
    <w:p w14:paraId="501D32B5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Committee to develop Comparative Race and Ethnic Studies Program (2006)</w:t>
      </w:r>
    </w:p>
    <w:p w14:paraId="0B2F3953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Committee to restructure the African-American Studies Program (2006)</w:t>
      </w:r>
    </w:p>
    <w:p w14:paraId="2DB6EA63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Director, Africana Studies Program (2008-present)</w:t>
      </w:r>
    </w:p>
    <w:p w14:paraId="5D4AAB82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Represented Africana Studies at “Explore the Majors Fair” (2009, 2010)</w:t>
      </w:r>
    </w:p>
    <w:p w14:paraId="14A28860" w14:textId="77777777" w:rsidR="00A879F3" w:rsidRDefault="00A879F3" w:rsidP="00A879F3">
      <w:pPr>
        <w:rPr>
          <w:rFonts w:ascii="Times" w:hAnsi="Times"/>
          <w:sz w:val="22"/>
        </w:rPr>
      </w:pPr>
    </w:p>
    <w:p w14:paraId="3A567ECD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Department Service</w:t>
      </w:r>
    </w:p>
    <w:p w14:paraId="234B5398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Acting Chair (2013-14)</w:t>
      </w:r>
    </w:p>
    <w:p w14:paraId="1BD2AEE2" w14:textId="4B1707FF" w:rsidR="009037D1" w:rsidRDefault="009037D1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Chair, search committee for an external chair, 2014</w:t>
      </w:r>
      <w:r w:rsidR="00CB1E48">
        <w:rPr>
          <w:rFonts w:ascii="Times" w:hAnsi="Times"/>
          <w:sz w:val="22"/>
        </w:rPr>
        <w:t>-15</w:t>
      </w:r>
    </w:p>
    <w:p w14:paraId="7C8BE492" w14:textId="77777777" w:rsidR="009037D1" w:rsidRDefault="009037D1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Member, search committee for Non-Western position, 2011</w:t>
      </w:r>
    </w:p>
    <w:p w14:paraId="1DCCB864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Represented department at “Explore the Majors Fair” (2004, 2008)</w:t>
      </w:r>
    </w:p>
    <w:p w14:paraId="51CA97D6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Represented department at “Discovery Days” (2005)</w:t>
      </w:r>
    </w:p>
    <w:p w14:paraId="642FDFD5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Director of Placement (2004-2006)</w:t>
      </w:r>
    </w:p>
    <w:p w14:paraId="1BAAC838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Faculty Moderator for Philosophy Graduate Student Association (2004-2006)</w:t>
      </w:r>
    </w:p>
    <w:p w14:paraId="01CFDE05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Undergraduate Committee (2008-present)</w:t>
      </w:r>
    </w:p>
    <w:p w14:paraId="1E8518D8" w14:textId="03378BAA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Executive Committee (2005-2007</w:t>
      </w:r>
      <w:r w:rsidR="009037D1">
        <w:rPr>
          <w:rFonts w:ascii="Times" w:hAnsi="Times"/>
          <w:sz w:val="22"/>
        </w:rPr>
        <w:t>, 2014-</w:t>
      </w:r>
      <w:r w:rsidR="008A41C2">
        <w:rPr>
          <w:rFonts w:ascii="Times" w:hAnsi="Times"/>
          <w:sz w:val="22"/>
        </w:rPr>
        <w:t>2016</w:t>
      </w:r>
      <w:r>
        <w:rPr>
          <w:rFonts w:ascii="Times" w:hAnsi="Times"/>
          <w:sz w:val="22"/>
        </w:rPr>
        <w:t>)</w:t>
      </w:r>
    </w:p>
    <w:p w14:paraId="7316E4B2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Advising of majors and graduate students (2004-present)</w:t>
      </w:r>
    </w:p>
    <w:p w14:paraId="5050636B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Presenter on diversity in the classroom at the Marquette Philosophy Department’s TA training program, August 2006, 2007, 2008, 2009, 2010, 2011</w:t>
      </w:r>
      <w:r w:rsidR="009037D1">
        <w:rPr>
          <w:rFonts w:ascii="Times" w:hAnsi="Times"/>
          <w:sz w:val="22"/>
        </w:rPr>
        <w:t>, 2014</w:t>
      </w:r>
    </w:p>
    <w:p w14:paraId="3702E94C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Invited guest speaker on diversity in the Curriculum for the Mellon-Sponsored seminar on teaching at Marquette University, September 2006, 2007, 2008, 2009</w:t>
      </w:r>
    </w:p>
    <w:p w14:paraId="05BCD1E5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Presented “Philosophy of Race and Racism” for the Marquette Undergraduate Philosophy Colloquium, November 2007</w:t>
      </w:r>
    </w:p>
    <w:p w14:paraId="00684B26" w14:textId="77777777" w:rsidR="00A879F3" w:rsidRDefault="00A879F3" w:rsidP="00A879F3">
      <w:pPr>
        <w:rPr>
          <w:rFonts w:ascii="Times" w:hAnsi="Times"/>
          <w:sz w:val="22"/>
        </w:rPr>
      </w:pPr>
    </w:p>
    <w:p w14:paraId="3C17B357" w14:textId="77777777" w:rsidR="00A879F3" w:rsidRDefault="00A879F3" w:rsidP="00A879F3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Professional Service</w:t>
      </w:r>
    </w:p>
    <w:p w14:paraId="00EE7A47" w14:textId="3799A3A5" w:rsid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Editorial Review Board, </w:t>
      </w:r>
      <w:r>
        <w:rPr>
          <w:rFonts w:ascii="Times" w:hAnsi="Times"/>
          <w:i/>
          <w:sz w:val="22"/>
        </w:rPr>
        <w:t>Creolizing the Canon</w:t>
      </w:r>
      <w:r>
        <w:rPr>
          <w:rFonts w:ascii="Times" w:hAnsi="Times"/>
          <w:sz w:val="22"/>
        </w:rPr>
        <w:t xml:space="preserve"> book series with Rowman and Littlefield International</w:t>
      </w:r>
    </w:p>
    <w:p w14:paraId="1C27B4C1" w14:textId="329455E5" w:rsidR="008A41C2" w:rsidRP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Associate Editor, </w:t>
      </w:r>
      <w:proofErr w:type="spellStart"/>
      <w:r>
        <w:rPr>
          <w:rFonts w:ascii="Times" w:hAnsi="Times"/>
          <w:i/>
          <w:sz w:val="22"/>
        </w:rPr>
        <w:t>Athenae</w:t>
      </w:r>
      <w:proofErr w:type="spellEnd"/>
      <w:r>
        <w:rPr>
          <w:rFonts w:ascii="Times" w:hAnsi="Times"/>
          <w:i/>
          <w:sz w:val="22"/>
        </w:rPr>
        <w:t xml:space="preserve"> </w:t>
      </w:r>
      <w:proofErr w:type="spellStart"/>
      <w:r>
        <w:rPr>
          <w:rFonts w:ascii="Times" w:hAnsi="Times"/>
          <w:i/>
          <w:sz w:val="22"/>
        </w:rPr>
        <w:t>Noctua</w:t>
      </w:r>
      <w:proofErr w:type="spellEnd"/>
      <w:r>
        <w:rPr>
          <w:rFonts w:ascii="Times" w:hAnsi="Times"/>
          <w:sz w:val="22"/>
        </w:rPr>
        <w:t>, undergraduate philosophy journal</w:t>
      </w:r>
    </w:p>
    <w:p w14:paraId="7FAFFD7E" w14:textId="77777777" w:rsid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Faculty, Caribbean Philosophical Association Summer Institute, 2016</w:t>
      </w:r>
    </w:p>
    <w:p w14:paraId="113696FC" w14:textId="3400005A" w:rsid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Convener, Caribbean Philosophical Association Summer Institute, 2015</w:t>
      </w:r>
    </w:p>
    <w:p w14:paraId="7447F5D5" w14:textId="1D9CB9AB" w:rsidR="009037D1" w:rsidRDefault="009037D1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Seminar Leader, Collegium </w:t>
      </w:r>
      <w:proofErr w:type="spellStart"/>
      <w:r>
        <w:rPr>
          <w:rFonts w:ascii="Times" w:hAnsi="Times"/>
          <w:sz w:val="22"/>
        </w:rPr>
        <w:t>Phenomenologicum</w:t>
      </w:r>
      <w:proofErr w:type="spellEnd"/>
      <w:r>
        <w:rPr>
          <w:rFonts w:ascii="Times" w:hAnsi="Times"/>
          <w:sz w:val="22"/>
        </w:rPr>
        <w:t>, 2014</w:t>
      </w:r>
    </w:p>
    <w:p w14:paraId="251D0D06" w14:textId="49CA11F4" w:rsidR="001867E0" w:rsidRDefault="001867E0" w:rsidP="00A879F3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Referee for </w:t>
      </w:r>
      <w:proofErr w:type="spellStart"/>
      <w:r>
        <w:rPr>
          <w:rFonts w:ascii="Times" w:hAnsi="Times"/>
          <w:i/>
          <w:sz w:val="22"/>
        </w:rPr>
        <w:t>Hypatia</w:t>
      </w:r>
      <w:proofErr w:type="spellEnd"/>
    </w:p>
    <w:p w14:paraId="41CF53AE" w14:textId="6D28022D" w:rsidR="001867E0" w:rsidRDefault="001867E0" w:rsidP="00A879F3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Referee for </w:t>
      </w:r>
      <w:r>
        <w:rPr>
          <w:rFonts w:ascii="Times" w:hAnsi="Times"/>
          <w:i/>
          <w:sz w:val="22"/>
        </w:rPr>
        <w:t>Philosophy and Social Criticism</w:t>
      </w:r>
    </w:p>
    <w:p w14:paraId="1D4B4F25" w14:textId="16D0BFBD" w:rsidR="001867E0" w:rsidRPr="001867E0" w:rsidRDefault="001867E0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Referee for </w:t>
      </w:r>
      <w:r>
        <w:rPr>
          <w:rFonts w:ascii="Times" w:hAnsi="Times"/>
          <w:i/>
          <w:sz w:val="22"/>
        </w:rPr>
        <w:t>Social Theory and Practice</w:t>
      </w:r>
    </w:p>
    <w:p w14:paraId="07AEE3D2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Referee for the </w:t>
      </w:r>
      <w:r>
        <w:rPr>
          <w:rFonts w:ascii="Times" w:hAnsi="Times"/>
          <w:i/>
          <w:sz w:val="22"/>
        </w:rPr>
        <w:t>Journal of the Philosophy of Sport</w:t>
      </w:r>
    </w:p>
    <w:p w14:paraId="5B669115" w14:textId="77777777" w:rsidR="00A879F3" w:rsidRDefault="00A879F3" w:rsidP="00A879F3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Referee for </w:t>
      </w:r>
      <w:r>
        <w:rPr>
          <w:rFonts w:ascii="Times" w:hAnsi="Times"/>
          <w:i/>
          <w:sz w:val="22"/>
        </w:rPr>
        <w:t>Social Philosophy Today</w:t>
      </w:r>
    </w:p>
    <w:p w14:paraId="0F6AF759" w14:textId="2E3120A8" w:rsidR="008A41C2" w:rsidRP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Referee for </w:t>
      </w:r>
      <w:r>
        <w:rPr>
          <w:rFonts w:ascii="Times" w:hAnsi="Times"/>
          <w:i/>
          <w:sz w:val="22"/>
        </w:rPr>
        <w:t>Confluence: Online Journal of World Philosophies</w:t>
      </w:r>
    </w:p>
    <w:p w14:paraId="08D8A966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Duke University Press</w:t>
      </w:r>
    </w:p>
    <w:p w14:paraId="7AE76E91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Fordham University Press</w:t>
      </w:r>
    </w:p>
    <w:p w14:paraId="1B899994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Polity Press</w:t>
      </w:r>
    </w:p>
    <w:p w14:paraId="7F1A5EEC" w14:textId="31B888F5" w:rsid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Palgrave Macmillan</w:t>
      </w:r>
    </w:p>
    <w:p w14:paraId="08D581A2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Routledge Press</w:t>
      </w:r>
    </w:p>
    <w:p w14:paraId="01DAE68B" w14:textId="77777777" w:rsidR="00A879F3" w:rsidRPr="00F1519A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Referee for the American Philosophical Association’s Newsletter on Feminism and Philosophy</w:t>
      </w:r>
    </w:p>
    <w:p w14:paraId="45CB08EF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Vice President of the Caribbean Philosophical Association (2008-2013)</w:t>
      </w:r>
    </w:p>
    <w:p w14:paraId="192299A3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 of the Caribbean Philosophical Association (2013-present)</w:t>
      </w:r>
    </w:p>
    <w:p w14:paraId="5F6CC067" w14:textId="77777777" w:rsidR="00A879F3" w:rsidRDefault="00A879F3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Organized and Hosted the Phenomenology Roundtable Meetings at Marquette University in 2007 and 2011</w:t>
      </w:r>
    </w:p>
    <w:p w14:paraId="57D5AF30" w14:textId="3FBAFE2E" w:rsidR="008A41C2" w:rsidRDefault="008A41C2" w:rsidP="00A879F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Co-Organized and Hosted the Phenomenology Roundtable 2016 meeting at the University of Connecticut</w:t>
      </w:r>
    </w:p>
    <w:p w14:paraId="6158690F" w14:textId="17C35585" w:rsidR="001867E0" w:rsidRDefault="001867E0" w:rsidP="00A879F3">
      <w:pPr>
        <w:rPr>
          <w:rFonts w:ascii="Times New Roman" w:hAnsi="Times New Roman"/>
          <w:b/>
          <w:sz w:val="22"/>
        </w:rPr>
      </w:pPr>
      <w:r>
        <w:rPr>
          <w:rFonts w:ascii="Times" w:hAnsi="Times"/>
          <w:sz w:val="22"/>
        </w:rPr>
        <w:t>Organized and Hosted the California Roundtable on Philosophy and Race at Marquette University in 20014</w:t>
      </w:r>
    </w:p>
    <w:p w14:paraId="6A1E267A" w14:textId="77777777" w:rsidR="00A879F3" w:rsidRDefault="00A879F3" w:rsidP="00A879F3">
      <w:pPr>
        <w:pStyle w:val="Heading2A"/>
        <w:widowControl w:val="0"/>
        <w:rPr>
          <w:rFonts w:ascii="Times New Roman" w:hAnsi="Times New Roman"/>
          <w:sz w:val="22"/>
        </w:rPr>
      </w:pPr>
    </w:p>
    <w:p w14:paraId="21B70837" w14:textId="77777777" w:rsidR="00A879F3" w:rsidRDefault="00A879F3" w:rsidP="00A879F3">
      <w:pPr>
        <w:pStyle w:val="Heading9A"/>
        <w:widowControl/>
        <w:rPr>
          <w:u w:val="none"/>
        </w:rPr>
      </w:pPr>
      <w:r>
        <w:t>MEMBERSHIP IN PROFESSIONAL SOCIETIES</w:t>
      </w:r>
    </w:p>
    <w:p w14:paraId="05C2DD0F" w14:textId="77777777" w:rsidR="00A879F3" w:rsidRDefault="00A879F3" w:rsidP="00A879F3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Caribbean Philosophical Association </w:t>
      </w:r>
    </w:p>
    <w:p w14:paraId="1FA728F8" w14:textId="77777777" w:rsidR="00A879F3" w:rsidRDefault="00A879F3" w:rsidP="00A879F3">
      <w:pPr>
        <w:pStyle w:val="Heading2A"/>
        <w:widowControl w:val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Hegel Society of America</w:t>
      </w:r>
    </w:p>
    <w:p w14:paraId="6ADB857D" w14:textId="77777777" w:rsidR="00A879F3" w:rsidRDefault="00A879F3" w:rsidP="00A879F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American Philosophical Association</w:t>
      </w:r>
    </w:p>
    <w:p w14:paraId="6023BDD5" w14:textId="77777777" w:rsidR="00A879F3" w:rsidRDefault="00A879F3" w:rsidP="00A879F3"/>
    <w:p w14:paraId="56367316" w14:textId="77777777" w:rsidR="00A879F3" w:rsidRDefault="00A879F3" w:rsidP="00A879F3">
      <w:pPr>
        <w:pStyle w:val="Heading2A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ACADEMIC HONORS, AWARDS, GRANTS</w:t>
      </w:r>
    </w:p>
    <w:p w14:paraId="01EA039D" w14:textId="77777777" w:rsidR="00A879F3" w:rsidRDefault="00A879F3" w:rsidP="00A879F3">
      <w:pPr>
        <w:widowControl w:val="0"/>
        <w:rPr>
          <w:rFonts w:ascii="Times New Roman" w:hAnsi="Times New Roman"/>
          <w:sz w:val="22"/>
        </w:rPr>
      </w:pPr>
    </w:p>
    <w:p w14:paraId="099951BD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 of Illinois List of </w:t>
      </w:r>
      <w:r>
        <w:rPr>
          <w:rFonts w:ascii="Times New Roman" w:hAnsi="Times New Roman"/>
          <w:i/>
          <w:sz w:val="22"/>
        </w:rPr>
        <w:t>Teachers Rated as Excellent</w:t>
      </w:r>
      <w:r>
        <w:rPr>
          <w:rFonts w:ascii="Times New Roman" w:hAnsi="Times New Roman"/>
          <w:sz w:val="22"/>
        </w:rPr>
        <w:t xml:space="preserve"> -  Spring 1999</w:t>
      </w:r>
    </w:p>
    <w:p w14:paraId="59E17FE0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 of Illinois List of </w:t>
      </w:r>
      <w:r>
        <w:rPr>
          <w:rFonts w:ascii="Times New Roman" w:hAnsi="Times New Roman"/>
          <w:i/>
          <w:sz w:val="22"/>
        </w:rPr>
        <w:t>Teachers Rated as Excellent</w:t>
      </w:r>
      <w:r>
        <w:rPr>
          <w:rFonts w:ascii="Times New Roman" w:hAnsi="Times New Roman"/>
          <w:sz w:val="22"/>
        </w:rPr>
        <w:t xml:space="preserve"> -  Spring 2000</w:t>
      </w:r>
    </w:p>
    <w:p w14:paraId="3AF39865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Straz</w:t>
      </w:r>
      <w:proofErr w:type="spellEnd"/>
      <w:r>
        <w:rPr>
          <w:rFonts w:ascii="Times New Roman" w:hAnsi="Times New Roman"/>
          <w:sz w:val="22"/>
        </w:rPr>
        <w:t xml:space="preserve"> Tower Faculty Member of the Month, November 2004</w:t>
      </w:r>
    </w:p>
    <w:p w14:paraId="2E2A380E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Honors Program Students’ Association Faculty of the Month, November 2005</w:t>
      </w:r>
    </w:p>
    <w:p w14:paraId="24B53100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Helen Way Klingler Interdisciplinary Teaching Award ($20,000) – 2006</w:t>
      </w:r>
    </w:p>
    <w:p w14:paraId="5625A484" w14:textId="77777777" w:rsidR="00A879F3" w:rsidRDefault="006C35DF" w:rsidP="006C35DF">
      <w:pPr>
        <w:pStyle w:val="BodyText1"/>
      </w:pPr>
      <w:r>
        <w:t>Pa</w:t>
      </w:r>
      <w:r w:rsidR="00A879F3">
        <w:t>rticipant in NEH Summer Institute on Latin American Philosophy hosted by SUNY Buffalo, ($3,000), 2005</w:t>
      </w:r>
    </w:p>
    <w:p w14:paraId="7D253BC8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Diversity Grant – hosting Lewis R. Gordon as The Ralph H. Metcalfe St. Chair ($3,500), 2006</w:t>
      </w:r>
    </w:p>
    <w:p w14:paraId="18737413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Appointed a Scholar of the Institute for the Study of Race and Social Thought ($750), June 2007</w:t>
      </w:r>
    </w:p>
    <w:p w14:paraId="2038BFAA" w14:textId="77777777" w:rsidR="00A879F3" w:rsidRDefault="00A879F3" w:rsidP="006C35D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 Faculty Fellowship ($5,000), 2009, 2011</w:t>
      </w:r>
    </w:p>
    <w:p w14:paraId="13AE7DEE" w14:textId="53A9EE30" w:rsidR="006D3C1D" w:rsidRDefault="006D3C1D" w:rsidP="006D3C1D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0C2C8C57" w14:textId="0071C8C0" w:rsidR="006D3C1D" w:rsidRDefault="006D3C1D" w:rsidP="006D3C1D">
      <w:pPr>
        <w:widowControl w:val="0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690C1D9" w14:textId="4D9AA5BE" w:rsidR="00354845" w:rsidRDefault="00354845" w:rsidP="00A879F3">
      <w:pPr>
        <w:widowControl w:val="0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35484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8" w:right="1166" w:bottom="1138" w:left="11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D8F4" w14:textId="77777777" w:rsidR="00223830" w:rsidRDefault="00223830">
      <w:r>
        <w:separator/>
      </w:r>
    </w:p>
  </w:endnote>
  <w:endnote w:type="continuationSeparator" w:id="0">
    <w:p w14:paraId="0C7C2AB6" w14:textId="77777777" w:rsidR="00223830" w:rsidRDefault="0022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3761D" w14:textId="77777777" w:rsidR="00C03E65" w:rsidRDefault="00C03E65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A649" w14:textId="77777777" w:rsidR="00C03E65" w:rsidRDefault="00C03E65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302F7" w14:textId="77777777" w:rsidR="00223830" w:rsidRDefault="00223830">
      <w:r>
        <w:separator/>
      </w:r>
    </w:p>
  </w:footnote>
  <w:footnote w:type="continuationSeparator" w:id="0">
    <w:p w14:paraId="309EE8ED" w14:textId="77777777" w:rsidR="00223830" w:rsidRDefault="002238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14C3B" w14:textId="77777777" w:rsidR="00C03E65" w:rsidRDefault="00C03E65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6E7E" w14:textId="77777777" w:rsidR="00C03E65" w:rsidRDefault="00C03E65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CF"/>
    <w:rsid w:val="000521D7"/>
    <w:rsid w:val="00097474"/>
    <w:rsid w:val="000E5B6C"/>
    <w:rsid w:val="000E6654"/>
    <w:rsid w:val="00103327"/>
    <w:rsid w:val="00156BE1"/>
    <w:rsid w:val="001867E0"/>
    <w:rsid w:val="001A20DC"/>
    <w:rsid w:val="001D7AB4"/>
    <w:rsid w:val="001E1E2D"/>
    <w:rsid w:val="00223153"/>
    <w:rsid w:val="00223830"/>
    <w:rsid w:val="00246495"/>
    <w:rsid w:val="003249B3"/>
    <w:rsid w:val="00354845"/>
    <w:rsid w:val="003C0191"/>
    <w:rsid w:val="003F01E9"/>
    <w:rsid w:val="004303C6"/>
    <w:rsid w:val="0047298F"/>
    <w:rsid w:val="004831D2"/>
    <w:rsid w:val="004E2837"/>
    <w:rsid w:val="00524C92"/>
    <w:rsid w:val="006A0D56"/>
    <w:rsid w:val="006C35DF"/>
    <w:rsid w:val="006C4B32"/>
    <w:rsid w:val="006D3C1D"/>
    <w:rsid w:val="007912E5"/>
    <w:rsid w:val="007D6BD1"/>
    <w:rsid w:val="00880F2C"/>
    <w:rsid w:val="008A41C2"/>
    <w:rsid w:val="009037D1"/>
    <w:rsid w:val="00946E43"/>
    <w:rsid w:val="009F6066"/>
    <w:rsid w:val="00A051C5"/>
    <w:rsid w:val="00A879F3"/>
    <w:rsid w:val="00BC2C12"/>
    <w:rsid w:val="00C03E65"/>
    <w:rsid w:val="00C14A11"/>
    <w:rsid w:val="00C54EE8"/>
    <w:rsid w:val="00CB1E48"/>
    <w:rsid w:val="00CB2516"/>
    <w:rsid w:val="00CF39DE"/>
    <w:rsid w:val="00CF45F0"/>
    <w:rsid w:val="00DD70DA"/>
    <w:rsid w:val="00E41E31"/>
    <w:rsid w:val="00F1519A"/>
    <w:rsid w:val="00F2091B"/>
    <w:rsid w:val="00F22EBE"/>
    <w:rsid w:val="00F34DCF"/>
    <w:rsid w:val="00F52EA4"/>
    <w:rsid w:val="00F64121"/>
    <w:rsid w:val="00F83B8B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E5C5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</w:rPr>
  </w:style>
  <w:style w:type="paragraph" w:styleId="Heading2">
    <w:name w:val="heading 2"/>
    <w:basedOn w:val="Normal"/>
    <w:next w:val="Normal"/>
    <w:link w:val="Heading2Char"/>
    <w:qFormat/>
    <w:locked/>
    <w:rsid w:val="003249B3"/>
    <w:pPr>
      <w:keepNext/>
      <w:outlineLvl w:val="1"/>
    </w:pPr>
    <w:rPr>
      <w:rFonts w:ascii="Times" w:eastAsia="Times New Roman" w:hAnsi="Times"/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TitleA">
    <w:name w:val="Title A"/>
    <w:pPr>
      <w:widowControl w:val="0"/>
      <w:jc w:val="center"/>
    </w:pPr>
    <w:rPr>
      <w:rFonts w:ascii="Lucida Grande" w:eastAsia="ヒラギノ角ゴ Pro W3" w:hAnsi="Lucida Grande"/>
      <w:b/>
      <w:color w:val="000000"/>
      <w:sz w:val="28"/>
    </w:rPr>
  </w:style>
  <w:style w:type="paragraph" w:customStyle="1" w:styleId="Heading1A">
    <w:name w:val="Heading 1 A"/>
    <w:next w:val="Normal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" w:eastAsia="ヒラギノ角ゴ Pro W3" w:hAnsi="Times"/>
      <w:b/>
      <w:color w:val="000000"/>
    </w:rPr>
  </w:style>
  <w:style w:type="paragraph" w:customStyle="1" w:styleId="Heading2A">
    <w:name w:val="Heading 2 A"/>
    <w:next w:val="Normal"/>
    <w:pPr>
      <w:keepNext/>
      <w:outlineLvl w:val="1"/>
    </w:pPr>
    <w:rPr>
      <w:rFonts w:ascii="Times" w:eastAsia="ヒラギノ角ゴ Pro W3" w:hAnsi="Times"/>
      <w:b/>
      <w:color w:val="000000"/>
    </w:rPr>
  </w:style>
  <w:style w:type="paragraph" w:customStyle="1" w:styleId="Heading5A">
    <w:name w:val="Heading 5 A"/>
    <w:next w:val="Normal"/>
    <w:autoRedefine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Times" w:eastAsia="ヒラギノ角ゴ Pro W3" w:hAnsi="Times"/>
      <w:b/>
      <w:color w:val="000000"/>
      <w:u w:val="single"/>
    </w:rPr>
  </w:style>
  <w:style w:type="paragraph" w:customStyle="1" w:styleId="BodyTextIndent31">
    <w:name w:val="Body Text Indent 31"/>
    <w:pPr>
      <w:ind w:left="720" w:hanging="720"/>
    </w:pPr>
    <w:rPr>
      <w:rFonts w:ascii="Times" w:eastAsia="ヒラギノ角ゴ Pro W3" w:hAnsi="Times"/>
      <w:color w:val="000000"/>
    </w:rPr>
  </w:style>
  <w:style w:type="paragraph" w:customStyle="1" w:styleId="BodyText1">
    <w:name w:val="Body Text1"/>
    <w:autoRedefine/>
    <w:rPr>
      <w:rFonts w:eastAsia="ヒラギノ角ゴ Pro W3"/>
      <w:color w:val="000000"/>
      <w:sz w:val="22"/>
    </w:rPr>
  </w:style>
  <w:style w:type="paragraph" w:customStyle="1" w:styleId="Level4">
    <w:name w:val="Level 4"/>
    <w:pPr>
      <w:widowControl w:val="0"/>
      <w:tabs>
        <w:tab w:val="left" w:pos="2880"/>
      </w:tabs>
      <w:outlineLvl w:val="3"/>
    </w:pPr>
    <w:rPr>
      <w:rFonts w:eastAsia="ヒラギノ角ゴ Pro W3"/>
      <w:color w:val="000000"/>
    </w:rPr>
  </w:style>
  <w:style w:type="paragraph" w:customStyle="1" w:styleId="Heading3A">
    <w:name w:val="Heading 3 A"/>
    <w:next w:val="Normal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Geneva" w:eastAsia="ヒラギノ角ゴ Pro W3" w:hAnsi="Geneva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eastAsia="ヒラギノ角ゴ Pro W3"/>
      <w:b/>
      <w:color w:val="000000"/>
      <w:sz w:val="22"/>
    </w:rPr>
  </w:style>
  <w:style w:type="paragraph" w:customStyle="1" w:styleId="Header1">
    <w:name w:val="Header1"/>
    <w:autoRedefine/>
    <w:pPr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</w:rPr>
  </w:style>
  <w:style w:type="paragraph" w:customStyle="1" w:styleId="Heading9A">
    <w:name w:val="Heading 9 A"/>
    <w:next w:val="Normal"/>
    <w:autoRedefine/>
    <w:pPr>
      <w:keepNext/>
      <w:widowControl w:val="0"/>
      <w:outlineLvl w:val="8"/>
    </w:pPr>
    <w:rPr>
      <w:rFonts w:eastAsia="ヒラギノ角ゴ Pro W3"/>
      <w:b/>
      <w:color w:val="000000"/>
      <w:sz w:val="22"/>
      <w:u w:val="single"/>
    </w:rPr>
  </w:style>
  <w:style w:type="character" w:styleId="Hyperlink">
    <w:name w:val="Hyperlink"/>
    <w:locked/>
    <w:rsid w:val="006C35D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249B3"/>
    <w:rPr>
      <w:rFonts w:ascii="Times" w:hAnsi="Time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3236</Words>
  <Characters>18448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J</vt:lpstr>
    </vt:vector>
  </TitlesOfParts>
  <Company>Marquette University</Company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</dc:title>
  <dc:subject/>
  <dc:creator>Trial User</dc:creator>
  <cp:keywords/>
  <dc:description/>
  <cp:lastModifiedBy>Verena Erlenbusch (vrlnbsch)</cp:lastModifiedBy>
  <cp:revision>2</cp:revision>
  <dcterms:created xsi:type="dcterms:W3CDTF">2017-07-01T01:48:00Z</dcterms:created>
  <dcterms:modified xsi:type="dcterms:W3CDTF">2017-07-01T01:48:00Z</dcterms:modified>
</cp:coreProperties>
</file>