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3983" w14:textId="77777777" w:rsidR="006A4E14" w:rsidRPr="00557D9B" w:rsidRDefault="006A4E14" w:rsidP="006A4E14">
      <w:pPr>
        <w:adjustRightInd w:val="0"/>
        <w:jc w:val="center"/>
        <w:rPr>
          <w:rFonts w:cstheme="minorHAnsi"/>
          <w:b/>
          <w:bCs/>
        </w:rPr>
      </w:pPr>
      <w:r w:rsidRPr="00557D9B">
        <w:rPr>
          <w:rFonts w:cstheme="minorHAnsi"/>
          <w:b/>
          <w:bCs/>
        </w:rPr>
        <w:t>MINUTES</w:t>
      </w:r>
    </w:p>
    <w:p w14:paraId="0E185872" w14:textId="77777777" w:rsidR="006A4E14" w:rsidRPr="00557D9B" w:rsidRDefault="006A4E14" w:rsidP="006A4E14">
      <w:pPr>
        <w:adjustRightInd w:val="0"/>
        <w:jc w:val="center"/>
        <w:rPr>
          <w:rFonts w:cstheme="minorHAnsi"/>
          <w:b/>
          <w:bCs/>
        </w:rPr>
      </w:pPr>
      <w:r w:rsidRPr="00557D9B">
        <w:rPr>
          <w:rFonts w:cstheme="minorHAnsi"/>
          <w:b/>
          <w:bCs/>
        </w:rPr>
        <w:t>COLLEGE OF ARTS AND SCIENCES</w:t>
      </w:r>
    </w:p>
    <w:p w14:paraId="5705B8A6" w14:textId="77777777" w:rsidR="006A4E14" w:rsidRPr="00557D9B" w:rsidRDefault="006A4E14" w:rsidP="006A4E14">
      <w:pPr>
        <w:jc w:val="center"/>
        <w:rPr>
          <w:rFonts w:cstheme="minorHAnsi"/>
          <w:b/>
        </w:rPr>
      </w:pPr>
      <w:r w:rsidRPr="00557D9B">
        <w:rPr>
          <w:rFonts w:cstheme="minorHAnsi"/>
          <w:b/>
        </w:rPr>
        <w:t>CAS Undergraduate Curriculum Council</w:t>
      </w:r>
    </w:p>
    <w:p w14:paraId="11898ABB" w14:textId="77777777" w:rsidR="006A4E14" w:rsidRPr="00557D9B" w:rsidRDefault="006A4E14" w:rsidP="006A4E14">
      <w:pPr>
        <w:jc w:val="center"/>
        <w:rPr>
          <w:rFonts w:cstheme="minorHAnsi"/>
          <w:b/>
        </w:rPr>
      </w:pPr>
      <w:r w:rsidRPr="00557D9B">
        <w:rPr>
          <w:rFonts w:cstheme="minorHAnsi"/>
          <w:b/>
        </w:rPr>
        <w:t>2020-2021</w:t>
      </w:r>
    </w:p>
    <w:p w14:paraId="6E77D940" w14:textId="77777777" w:rsidR="006A4E14" w:rsidRDefault="006A4E14" w:rsidP="006A4E14">
      <w:pPr>
        <w:rPr>
          <w:rFonts w:cstheme="minorHAnsi"/>
          <w:b/>
        </w:rPr>
      </w:pPr>
    </w:p>
    <w:p w14:paraId="02A9D82C" w14:textId="0BB61DA6" w:rsidR="006A4E14" w:rsidRPr="00557D9B" w:rsidRDefault="006A4E14" w:rsidP="006A4E14">
      <w:pPr>
        <w:rPr>
          <w:rFonts w:cstheme="minorHAnsi"/>
        </w:rPr>
      </w:pPr>
      <w:r w:rsidRPr="00557D9B">
        <w:rPr>
          <w:rFonts w:cstheme="minorHAnsi"/>
          <w:b/>
        </w:rPr>
        <w:t>MEETING</w:t>
      </w:r>
      <w:r w:rsidRPr="00557D9B">
        <w:rPr>
          <w:rFonts w:cstheme="minorHAnsi"/>
        </w:rPr>
        <w:t xml:space="preserve">: </w:t>
      </w:r>
      <w:r>
        <w:rPr>
          <w:rFonts w:cstheme="minorHAnsi"/>
        </w:rPr>
        <w:t>February</w:t>
      </w:r>
      <w:r>
        <w:rPr>
          <w:rFonts w:cstheme="minorHAnsi"/>
        </w:rPr>
        <w:t xml:space="preserve"> </w:t>
      </w:r>
      <w:r w:rsidRPr="00557D9B">
        <w:rPr>
          <w:rFonts w:cstheme="minorHAnsi"/>
        </w:rPr>
        <w:t>1</w:t>
      </w:r>
      <w:r>
        <w:rPr>
          <w:rFonts w:cstheme="minorHAnsi"/>
        </w:rPr>
        <w:t>8</w:t>
      </w:r>
      <w:r w:rsidRPr="00557D9B">
        <w:rPr>
          <w:rFonts w:cstheme="minorHAnsi"/>
        </w:rPr>
        <w:t>, 202</w:t>
      </w:r>
      <w:r>
        <w:rPr>
          <w:rFonts w:cstheme="minorHAnsi"/>
        </w:rPr>
        <w:t>1</w:t>
      </w:r>
      <w:r w:rsidRPr="00557D9B">
        <w:rPr>
          <w:rFonts w:cstheme="minorHAnsi"/>
        </w:rPr>
        <w:t xml:space="preserve"> - 2:30 p.m., Zoom</w:t>
      </w:r>
    </w:p>
    <w:p w14:paraId="48D6C9D4" w14:textId="77777777" w:rsidR="006A4E14" w:rsidRPr="00557D9B" w:rsidRDefault="006A4E14" w:rsidP="006A4E14">
      <w:pPr>
        <w:adjustRightInd w:val="0"/>
        <w:rPr>
          <w:rFonts w:cstheme="minorHAnsi"/>
        </w:rPr>
      </w:pPr>
    </w:p>
    <w:p w14:paraId="7309AC8C" w14:textId="3A38C2FE" w:rsidR="006A4E14" w:rsidRPr="00557D9B" w:rsidRDefault="006A4E14" w:rsidP="006A4E14">
      <w:pPr>
        <w:adjustRightInd w:val="0"/>
        <w:rPr>
          <w:rFonts w:cstheme="minorHAnsi"/>
        </w:rPr>
      </w:pPr>
      <w:r w:rsidRPr="00557D9B">
        <w:rPr>
          <w:rFonts w:cstheme="minorHAnsi"/>
          <w:b/>
        </w:rPr>
        <w:t>PRESENT</w:t>
      </w:r>
      <w:r w:rsidRPr="00557D9B">
        <w:rPr>
          <w:rFonts w:cstheme="minorHAnsi"/>
        </w:rPr>
        <w:t xml:space="preserve">: P. Bridson, A. Connolly, L. Feldman, </w:t>
      </w:r>
      <w:r w:rsidRPr="00557D9B">
        <w:rPr>
          <w:rFonts w:cstheme="minorHAnsi"/>
          <w:bCs/>
        </w:rPr>
        <w:t>B. Graham</w:t>
      </w:r>
      <w:r>
        <w:rPr>
          <w:rFonts w:cstheme="minorHAnsi"/>
          <w:bCs/>
        </w:rPr>
        <w:t>,</w:t>
      </w:r>
      <w:r w:rsidRPr="00557D9B">
        <w:rPr>
          <w:rFonts w:cstheme="minorHAnsi"/>
        </w:rPr>
        <w:t xml:space="preserve"> </w:t>
      </w:r>
      <w:r w:rsidRPr="00557D9B">
        <w:rPr>
          <w:rFonts w:cstheme="minorHAnsi"/>
        </w:rPr>
        <w:t xml:space="preserve">A. Johnson, J. Jones, D. Laumann, W. Madlock, L. Menson-Furr, S. Mishra, R. Parish, V. Phan, C. Phipps, H. Sable, K. Saghafi, </w:t>
      </w:r>
      <w:r w:rsidRPr="00557D9B">
        <w:rPr>
          <w:rFonts w:cstheme="minorHAnsi"/>
          <w:lang w:val="de-DE"/>
        </w:rPr>
        <w:t>K. Schultz,</w:t>
      </w:r>
      <w:r w:rsidRPr="00557D9B">
        <w:rPr>
          <w:rFonts w:cstheme="minorHAnsi"/>
        </w:rPr>
        <w:t xml:space="preserve"> B. Taller, J. Watson, A. Windsor, L. Zhang</w:t>
      </w:r>
    </w:p>
    <w:p w14:paraId="552D623B" w14:textId="77777777" w:rsidR="006A4E14" w:rsidRPr="00557D9B" w:rsidRDefault="006A4E14" w:rsidP="006A4E14">
      <w:pPr>
        <w:adjustRightInd w:val="0"/>
        <w:rPr>
          <w:rFonts w:cstheme="minorHAnsi"/>
          <w:b/>
        </w:rPr>
      </w:pPr>
    </w:p>
    <w:p w14:paraId="491E5683" w14:textId="77777777" w:rsidR="006A4E14" w:rsidRPr="00557D9B" w:rsidRDefault="006A4E14" w:rsidP="006A4E14">
      <w:pPr>
        <w:adjustRightInd w:val="0"/>
        <w:rPr>
          <w:rFonts w:cstheme="minorHAnsi"/>
          <w:lang w:val="de-DE"/>
        </w:rPr>
      </w:pPr>
      <w:r w:rsidRPr="00557D9B">
        <w:rPr>
          <w:rFonts w:cstheme="minorHAnsi"/>
          <w:b/>
          <w:lang w:val="de-DE"/>
        </w:rPr>
        <w:t>ABSENT</w:t>
      </w:r>
      <w:r w:rsidRPr="00557D9B">
        <w:rPr>
          <w:rFonts w:cstheme="minorHAnsi"/>
          <w:lang w:val="de-DE"/>
        </w:rPr>
        <w:t>:</w:t>
      </w:r>
      <w:r w:rsidRPr="00C056E2">
        <w:rPr>
          <w:rFonts w:cstheme="minorHAnsi"/>
        </w:rPr>
        <w:t xml:space="preserve"> </w:t>
      </w:r>
      <w:r w:rsidRPr="00557D9B">
        <w:rPr>
          <w:rFonts w:cstheme="minorHAnsi"/>
        </w:rPr>
        <w:t>R. Marczynski</w:t>
      </w:r>
    </w:p>
    <w:p w14:paraId="2BE9BAB4" w14:textId="77777777" w:rsidR="006A4E14" w:rsidRPr="00557D9B" w:rsidRDefault="006A4E14" w:rsidP="006A4E14">
      <w:pPr>
        <w:adjustRightInd w:val="0"/>
        <w:rPr>
          <w:rFonts w:cstheme="minorHAnsi"/>
          <w:lang w:val="de-DE"/>
        </w:rPr>
      </w:pPr>
    </w:p>
    <w:p w14:paraId="40AC606F" w14:textId="4AA53B26" w:rsidR="006A4E14" w:rsidRPr="00557D9B" w:rsidRDefault="006A4E14" w:rsidP="006A4E14">
      <w:pPr>
        <w:rPr>
          <w:rFonts w:cstheme="minorHAnsi"/>
          <w:bCs/>
        </w:rPr>
      </w:pPr>
      <w:r w:rsidRPr="00557D9B">
        <w:rPr>
          <w:rFonts w:cstheme="minorHAnsi"/>
          <w:b/>
        </w:rPr>
        <w:t xml:space="preserve">VISITORS/PROXIES: </w:t>
      </w:r>
    </w:p>
    <w:p w14:paraId="2FFC6262" w14:textId="77777777" w:rsidR="006A4E14" w:rsidRPr="00557D9B" w:rsidRDefault="006A4E14" w:rsidP="006A4E14">
      <w:pPr>
        <w:rPr>
          <w:rFonts w:cstheme="minorHAnsi"/>
          <w:b/>
        </w:rPr>
      </w:pPr>
    </w:p>
    <w:p w14:paraId="1A6A7F7F" w14:textId="3547346B" w:rsidR="006A4E14" w:rsidRPr="009665A8" w:rsidRDefault="006A4E14" w:rsidP="009665A8">
      <w:pPr>
        <w:rPr>
          <w:rFonts w:cstheme="minorHAnsi"/>
        </w:rPr>
      </w:pPr>
      <w:r w:rsidRPr="00557D9B">
        <w:rPr>
          <w:rFonts w:cstheme="minorHAnsi"/>
          <w:b/>
        </w:rPr>
        <w:t>PRESIDING</w:t>
      </w:r>
      <w:r w:rsidRPr="00557D9B">
        <w:rPr>
          <w:rFonts w:cstheme="minorHAnsi"/>
        </w:rPr>
        <w:t>: D. Tollefsen; V. Tardugno, recording secretary</w:t>
      </w:r>
    </w:p>
    <w:p w14:paraId="2886EE29" w14:textId="4A81E197" w:rsidR="00FA2D02" w:rsidRDefault="009665A8">
      <w:pPr>
        <w:pStyle w:val="ListParagraph"/>
        <w:numPr>
          <w:ilvl w:val="0"/>
          <w:numId w:val="1"/>
        </w:numPr>
        <w:tabs>
          <w:tab w:val="left" w:pos="824"/>
          <w:tab w:val="left" w:pos="825"/>
        </w:tabs>
        <w:spacing w:before="244"/>
        <w:ind w:hanging="721"/>
        <w:rPr>
          <w:sz w:val="24"/>
        </w:rPr>
      </w:pPr>
      <w:r>
        <w:rPr>
          <w:sz w:val="24"/>
        </w:rPr>
        <w:t>C</w:t>
      </w:r>
      <w:r>
        <w:rPr>
          <w:sz w:val="24"/>
        </w:rPr>
        <w:t>urriculum</w:t>
      </w:r>
      <w:r>
        <w:rPr>
          <w:spacing w:val="-1"/>
          <w:sz w:val="24"/>
        </w:rPr>
        <w:t xml:space="preserve"> </w:t>
      </w:r>
      <w:r>
        <w:rPr>
          <w:sz w:val="24"/>
        </w:rPr>
        <w:t>updates</w:t>
      </w:r>
    </w:p>
    <w:p w14:paraId="667C0A9B" w14:textId="736E2F0D" w:rsidR="00CD13C5" w:rsidRDefault="00CD13C5" w:rsidP="00CD13C5">
      <w:pPr>
        <w:pStyle w:val="ListParagraph"/>
        <w:numPr>
          <w:ilvl w:val="1"/>
          <w:numId w:val="1"/>
        </w:numPr>
        <w:tabs>
          <w:tab w:val="left" w:pos="824"/>
          <w:tab w:val="left" w:pos="825"/>
        </w:tabs>
        <w:rPr>
          <w:sz w:val="24"/>
        </w:rPr>
      </w:pPr>
      <w:proofErr w:type="gramStart"/>
      <w:r>
        <w:rPr>
          <w:sz w:val="24"/>
        </w:rPr>
        <w:t>All of</w:t>
      </w:r>
      <w:proofErr w:type="gramEnd"/>
      <w:r>
        <w:rPr>
          <w:sz w:val="24"/>
        </w:rPr>
        <w:t xml:space="preserve"> our Proposals have been approved. The registrar is working on getting </w:t>
      </w:r>
      <w:proofErr w:type="gramStart"/>
      <w:r>
        <w:rPr>
          <w:sz w:val="24"/>
        </w:rPr>
        <w:t>all of</w:t>
      </w:r>
      <w:proofErr w:type="gramEnd"/>
      <w:r>
        <w:rPr>
          <w:sz w:val="24"/>
        </w:rPr>
        <w:t xml:space="preserve"> those changes in. The catalog should be released by the end of March. Please check your Catalog.</w:t>
      </w:r>
    </w:p>
    <w:p w14:paraId="650FF716" w14:textId="2B1E69FA" w:rsidR="00CD13C5" w:rsidRDefault="00CD13C5" w:rsidP="00CD13C5">
      <w:pPr>
        <w:pStyle w:val="ListParagraph"/>
        <w:numPr>
          <w:ilvl w:val="1"/>
          <w:numId w:val="1"/>
        </w:numPr>
        <w:tabs>
          <w:tab w:val="left" w:pos="824"/>
          <w:tab w:val="left" w:pos="825"/>
        </w:tabs>
        <w:rPr>
          <w:sz w:val="24"/>
        </w:rPr>
      </w:pPr>
      <w:r>
        <w:rPr>
          <w:sz w:val="24"/>
        </w:rPr>
        <w:t>The program changes are being taken care of by Debra Turner. Double check your pages and get with her for minor edits.</w:t>
      </w:r>
    </w:p>
    <w:p w14:paraId="48D459F0" w14:textId="77777777" w:rsidR="00CD13C5" w:rsidRPr="00CD13C5" w:rsidRDefault="00CD13C5" w:rsidP="00CD13C5">
      <w:pPr>
        <w:pStyle w:val="ListParagraph"/>
        <w:tabs>
          <w:tab w:val="left" w:pos="824"/>
          <w:tab w:val="left" w:pos="825"/>
        </w:tabs>
        <w:ind w:left="1620" w:firstLine="0"/>
        <w:rPr>
          <w:sz w:val="24"/>
        </w:rPr>
      </w:pPr>
    </w:p>
    <w:p w14:paraId="5B6B5197" w14:textId="16C5AAFE" w:rsidR="00FA2D02" w:rsidRDefault="009665A8">
      <w:pPr>
        <w:pStyle w:val="ListParagraph"/>
        <w:numPr>
          <w:ilvl w:val="0"/>
          <w:numId w:val="1"/>
        </w:numPr>
        <w:tabs>
          <w:tab w:val="left" w:pos="824"/>
          <w:tab w:val="left" w:pos="825"/>
        </w:tabs>
        <w:ind w:hanging="721"/>
        <w:rPr>
          <w:sz w:val="24"/>
        </w:rPr>
      </w:pPr>
      <w:r>
        <w:rPr>
          <w:sz w:val="24"/>
        </w:rPr>
        <w:t>C</w:t>
      </w:r>
      <w:r>
        <w:rPr>
          <w:sz w:val="24"/>
        </w:rPr>
        <w:t>LEP</w:t>
      </w:r>
      <w:r>
        <w:rPr>
          <w:spacing w:val="-1"/>
          <w:sz w:val="24"/>
        </w:rPr>
        <w:t xml:space="preserve"> </w:t>
      </w:r>
      <w:r>
        <w:rPr>
          <w:sz w:val="24"/>
        </w:rPr>
        <w:t>EXAMS</w:t>
      </w:r>
    </w:p>
    <w:p w14:paraId="383D84DA" w14:textId="7293E866" w:rsidR="00CD13C5" w:rsidRDefault="00CD13C5" w:rsidP="00CD13C5">
      <w:pPr>
        <w:pStyle w:val="ListParagraph"/>
        <w:numPr>
          <w:ilvl w:val="1"/>
          <w:numId w:val="1"/>
        </w:numPr>
        <w:tabs>
          <w:tab w:val="left" w:pos="824"/>
          <w:tab w:val="left" w:pos="825"/>
        </w:tabs>
        <w:rPr>
          <w:sz w:val="24"/>
        </w:rPr>
      </w:pPr>
      <w:r>
        <w:rPr>
          <w:sz w:val="24"/>
        </w:rPr>
        <w:t>There are mostly no changes. BIOL and CHEM were wanting to go back to what was recommended by ACE. Dr. Bridson said they would like to go back to the ACE recommendation. This is for 6 credit hours.</w:t>
      </w:r>
    </w:p>
    <w:p w14:paraId="6E5F28BD" w14:textId="6A6CEA46" w:rsidR="00CD13C5" w:rsidRDefault="00CD13C5" w:rsidP="00CD13C5">
      <w:pPr>
        <w:pStyle w:val="ListParagraph"/>
        <w:numPr>
          <w:ilvl w:val="1"/>
          <w:numId w:val="1"/>
        </w:numPr>
        <w:tabs>
          <w:tab w:val="left" w:pos="824"/>
          <w:tab w:val="left" w:pos="825"/>
        </w:tabs>
        <w:rPr>
          <w:sz w:val="24"/>
        </w:rPr>
      </w:pPr>
      <w:r>
        <w:rPr>
          <w:sz w:val="24"/>
        </w:rPr>
        <w:t>Dr. Tollefsen believes that Tracey Robinson and Dick Irwin will be fine with these changes.</w:t>
      </w:r>
    </w:p>
    <w:p w14:paraId="5C5C1B6D" w14:textId="77777777" w:rsidR="00CD13C5" w:rsidRDefault="00CD13C5" w:rsidP="00CD13C5">
      <w:pPr>
        <w:pStyle w:val="ListParagraph"/>
        <w:tabs>
          <w:tab w:val="left" w:pos="824"/>
          <w:tab w:val="left" w:pos="825"/>
        </w:tabs>
        <w:ind w:left="1620" w:firstLine="0"/>
        <w:rPr>
          <w:sz w:val="24"/>
        </w:rPr>
      </w:pPr>
    </w:p>
    <w:p w14:paraId="3F25FE9F" w14:textId="4CB908D5" w:rsidR="00FA2D02" w:rsidRDefault="009665A8">
      <w:pPr>
        <w:pStyle w:val="ListParagraph"/>
        <w:numPr>
          <w:ilvl w:val="0"/>
          <w:numId w:val="1"/>
        </w:numPr>
        <w:tabs>
          <w:tab w:val="left" w:pos="824"/>
          <w:tab w:val="left" w:pos="825"/>
        </w:tabs>
        <w:ind w:hanging="721"/>
        <w:rPr>
          <w:sz w:val="24"/>
        </w:rPr>
      </w:pPr>
      <w:r>
        <w:rPr>
          <w:sz w:val="24"/>
        </w:rPr>
        <w:t>General</w:t>
      </w:r>
      <w:r>
        <w:rPr>
          <w:spacing w:val="-1"/>
          <w:sz w:val="24"/>
        </w:rPr>
        <w:t xml:space="preserve"> </w:t>
      </w:r>
      <w:r>
        <w:rPr>
          <w:sz w:val="24"/>
        </w:rPr>
        <w:t>Education Transfer Credit Guidelines</w:t>
      </w:r>
    </w:p>
    <w:p w14:paraId="7194BE39" w14:textId="4296745B" w:rsidR="00505157" w:rsidRDefault="00505157" w:rsidP="00505157">
      <w:pPr>
        <w:pStyle w:val="ListParagraph"/>
        <w:numPr>
          <w:ilvl w:val="1"/>
          <w:numId w:val="1"/>
        </w:numPr>
        <w:tabs>
          <w:tab w:val="left" w:pos="824"/>
          <w:tab w:val="left" w:pos="825"/>
        </w:tabs>
        <w:rPr>
          <w:sz w:val="24"/>
        </w:rPr>
      </w:pPr>
      <w:r>
        <w:rPr>
          <w:sz w:val="24"/>
        </w:rPr>
        <w:t>There was discussion about the FOCUS Act and how that relates to general education courses.</w:t>
      </w:r>
    </w:p>
    <w:p w14:paraId="20FA8CF8" w14:textId="5F969EA7" w:rsidR="005F2A5F" w:rsidRDefault="005F2A5F" w:rsidP="00505157">
      <w:pPr>
        <w:pStyle w:val="ListParagraph"/>
        <w:numPr>
          <w:ilvl w:val="1"/>
          <w:numId w:val="1"/>
        </w:numPr>
        <w:tabs>
          <w:tab w:val="left" w:pos="824"/>
          <w:tab w:val="left" w:pos="825"/>
        </w:tabs>
        <w:rPr>
          <w:sz w:val="24"/>
        </w:rPr>
      </w:pPr>
      <w:r>
        <w:rPr>
          <w:sz w:val="24"/>
        </w:rPr>
        <w:t>There was discussion on the Guidelines for awarding the general education credit.</w:t>
      </w:r>
    </w:p>
    <w:p w14:paraId="30515BF0" w14:textId="1DD4D1CB" w:rsidR="005F2A5F" w:rsidRDefault="005F2A5F" w:rsidP="00505157">
      <w:pPr>
        <w:pStyle w:val="ListParagraph"/>
        <w:numPr>
          <w:ilvl w:val="1"/>
          <w:numId w:val="1"/>
        </w:numPr>
        <w:tabs>
          <w:tab w:val="left" w:pos="824"/>
          <w:tab w:val="left" w:pos="825"/>
        </w:tabs>
        <w:rPr>
          <w:sz w:val="24"/>
        </w:rPr>
      </w:pPr>
      <w:r>
        <w:rPr>
          <w:sz w:val="24"/>
        </w:rPr>
        <w:t>There was a question if this would work in a reversed Associates degree.</w:t>
      </w:r>
      <w:r w:rsidR="008863BD">
        <w:rPr>
          <w:sz w:val="24"/>
        </w:rPr>
        <w:t xml:space="preserve"> This will need to be discussed with Dr. Darla Keel.</w:t>
      </w:r>
    </w:p>
    <w:p w14:paraId="08811B83" w14:textId="77777777" w:rsidR="00067E46" w:rsidRDefault="00067E46" w:rsidP="00067E46">
      <w:pPr>
        <w:pStyle w:val="ListParagraph"/>
        <w:tabs>
          <w:tab w:val="left" w:pos="824"/>
          <w:tab w:val="left" w:pos="825"/>
        </w:tabs>
        <w:ind w:left="1620" w:firstLine="0"/>
        <w:rPr>
          <w:sz w:val="24"/>
        </w:rPr>
      </w:pPr>
    </w:p>
    <w:p w14:paraId="2FA601C3" w14:textId="4D1E0E95" w:rsidR="00FA2D02" w:rsidRDefault="009665A8">
      <w:pPr>
        <w:pStyle w:val="ListParagraph"/>
        <w:numPr>
          <w:ilvl w:val="0"/>
          <w:numId w:val="1"/>
        </w:numPr>
        <w:tabs>
          <w:tab w:val="left" w:pos="824"/>
          <w:tab w:val="left" w:pos="825"/>
        </w:tabs>
        <w:ind w:hanging="721"/>
        <w:rPr>
          <w:sz w:val="24"/>
        </w:rPr>
      </w:pPr>
      <w:r>
        <w:rPr>
          <w:sz w:val="24"/>
        </w:rPr>
        <w:t>College</w:t>
      </w:r>
      <w:r>
        <w:rPr>
          <w:spacing w:val="-2"/>
          <w:sz w:val="24"/>
        </w:rPr>
        <w:t xml:space="preserve"> </w:t>
      </w:r>
      <w:r>
        <w:rPr>
          <w:sz w:val="24"/>
        </w:rPr>
        <w:t>Wide</w:t>
      </w:r>
      <w:r>
        <w:rPr>
          <w:spacing w:val="-1"/>
          <w:sz w:val="24"/>
        </w:rPr>
        <w:t xml:space="preserve"> </w:t>
      </w:r>
      <w:r>
        <w:rPr>
          <w:sz w:val="24"/>
        </w:rPr>
        <w:t>Scholarships</w:t>
      </w:r>
    </w:p>
    <w:p w14:paraId="15224432" w14:textId="4112ABC5" w:rsidR="00D51E0E" w:rsidRDefault="00D51E0E" w:rsidP="00D51E0E">
      <w:pPr>
        <w:pStyle w:val="ListParagraph"/>
        <w:numPr>
          <w:ilvl w:val="1"/>
          <w:numId w:val="1"/>
        </w:numPr>
        <w:tabs>
          <w:tab w:val="left" w:pos="824"/>
          <w:tab w:val="left" w:pos="825"/>
        </w:tabs>
        <w:rPr>
          <w:sz w:val="24"/>
        </w:rPr>
      </w:pPr>
      <w:r>
        <w:rPr>
          <w:sz w:val="24"/>
        </w:rPr>
        <w:t xml:space="preserve">Dr. Tollefsen recommended </w:t>
      </w:r>
      <w:r w:rsidR="00EC61D9">
        <w:rPr>
          <w:sz w:val="24"/>
        </w:rPr>
        <w:t>to sort</w:t>
      </w:r>
      <w:r>
        <w:rPr>
          <w:sz w:val="24"/>
        </w:rPr>
        <w:t xml:space="preserve"> the list and the</w:t>
      </w:r>
      <w:r w:rsidR="00EC61D9">
        <w:rPr>
          <w:sz w:val="24"/>
        </w:rPr>
        <w:t>n choose from the</w:t>
      </w:r>
      <w:r>
        <w:rPr>
          <w:sz w:val="24"/>
        </w:rPr>
        <w:t xml:space="preserve"> top ten individuals for a specific scholarship.</w:t>
      </w:r>
    </w:p>
    <w:p w14:paraId="4852B2C0" w14:textId="3102BF31" w:rsidR="0012594A" w:rsidRDefault="0012594A" w:rsidP="00D51E0E">
      <w:pPr>
        <w:pStyle w:val="ListParagraph"/>
        <w:numPr>
          <w:ilvl w:val="1"/>
          <w:numId w:val="1"/>
        </w:numPr>
        <w:tabs>
          <w:tab w:val="left" w:pos="824"/>
          <w:tab w:val="left" w:pos="825"/>
        </w:tabs>
        <w:rPr>
          <w:sz w:val="24"/>
        </w:rPr>
      </w:pPr>
      <w:r>
        <w:rPr>
          <w:sz w:val="24"/>
        </w:rPr>
        <w:t>Previously, an active thought is to spread the wealth among the awardees. This is a suggestion only.</w:t>
      </w:r>
    </w:p>
    <w:p w14:paraId="516D91A4" w14:textId="52A7336F" w:rsidR="0012594A" w:rsidRDefault="0012594A" w:rsidP="00D51E0E">
      <w:pPr>
        <w:pStyle w:val="ListParagraph"/>
        <w:numPr>
          <w:ilvl w:val="1"/>
          <w:numId w:val="1"/>
        </w:numPr>
        <w:tabs>
          <w:tab w:val="left" w:pos="824"/>
          <w:tab w:val="left" w:pos="825"/>
        </w:tabs>
        <w:rPr>
          <w:sz w:val="24"/>
        </w:rPr>
      </w:pPr>
      <w:r>
        <w:rPr>
          <w:sz w:val="24"/>
        </w:rPr>
        <w:t>Have a top pick and at least two alternatives.</w:t>
      </w:r>
    </w:p>
    <w:p w14:paraId="736D16DE" w14:textId="7784AEB0" w:rsidR="0044099F" w:rsidRDefault="0044099F" w:rsidP="00D51E0E">
      <w:pPr>
        <w:pStyle w:val="ListParagraph"/>
        <w:numPr>
          <w:ilvl w:val="1"/>
          <w:numId w:val="1"/>
        </w:numPr>
        <w:tabs>
          <w:tab w:val="left" w:pos="824"/>
          <w:tab w:val="left" w:pos="825"/>
        </w:tabs>
        <w:rPr>
          <w:sz w:val="24"/>
        </w:rPr>
      </w:pPr>
      <w:r>
        <w:rPr>
          <w:sz w:val="24"/>
        </w:rPr>
        <w:t>You can access the scholarships by going into Tiger Scholarship Manager.</w:t>
      </w:r>
      <w:r w:rsidR="003B1037">
        <w:rPr>
          <w:sz w:val="24"/>
        </w:rPr>
        <w:t xml:space="preserve"> Dr. Tollefsen showed the council how to use Tiger Scholarship Manager.</w:t>
      </w:r>
    </w:p>
    <w:p w14:paraId="64D09C52" w14:textId="77777777" w:rsidR="00067E46" w:rsidRDefault="00067E46" w:rsidP="00067E46">
      <w:pPr>
        <w:pStyle w:val="ListParagraph"/>
        <w:tabs>
          <w:tab w:val="left" w:pos="824"/>
          <w:tab w:val="left" w:pos="825"/>
        </w:tabs>
        <w:ind w:left="1620" w:firstLine="0"/>
        <w:rPr>
          <w:sz w:val="24"/>
        </w:rPr>
      </w:pPr>
    </w:p>
    <w:p w14:paraId="0E9E742E" w14:textId="31BFAAFD" w:rsidR="00FA2D02" w:rsidRDefault="009665A8">
      <w:pPr>
        <w:pStyle w:val="ListParagraph"/>
        <w:numPr>
          <w:ilvl w:val="0"/>
          <w:numId w:val="1"/>
        </w:numPr>
        <w:tabs>
          <w:tab w:val="left" w:pos="824"/>
          <w:tab w:val="left" w:pos="825"/>
        </w:tabs>
        <w:ind w:hanging="721"/>
        <w:rPr>
          <w:sz w:val="24"/>
        </w:rPr>
      </w:pPr>
      <w:r>
        <w:rPr>
          <w:sz w:val="24"/>
        </w:rPr>
        <w:t>New</w:t>
      </w:r>
      <w:r>
        <w:rPr>
          <w:spacing w:val="-1"/>
          <w:sz w:val="24"/>
        </w:rPr>
        <w:t xml:space="preserve"> </w:t>
      </w:r>
      <w:r>
        <w:rPr>
          <w:sz w:val="24"/>
        </w:rPr>
        <w:t>items?</w:t>
      </w:r>
    </w:p>
    <w:p w14:paraId="210F8BAC" w14:textId="4779AF5B" w:rsidR="009665A8" w:rsidRDefault="009665A8" w:rsidP="009665A8">
      <w:pPr>
        <w:pStyle w:val="ListParagraph"/>
        <w:numPr>
          <w:ilvl w:val="1"/>
          <w:numId w:val="1"/>
        </w:numPr>
        <w:tabs>
          <w:tab w:val="left" w:pos="824"/>
          <w:tab w:val="left" w:pos="825"/>
        </w:tabs>
        <w:rPr>
          <w:sz w:val="24"/>
        </w:rPr>
      </w:pPr>
      <w:r>
        <w:rPr>
          <w:sz w:val="24"/>
        </w:rPr>
        <w:t>We will have no meetings for the rest of the semester</w:t>
      </w:r>
    </w:p>
    <w:p w14:paraId="0EE2E6DF" w14:textId="1F1E98DA" w:rsidR="009665A8" w:rsidRPr="009665A8" w:rsidRDefault="009665A8" w:rsidP="009665A8">
      <w:pPr>
        <w:pStyle w:val="ListParagraph"/>
        <w:numPr>
          <w:ilvl w:val="1"/>
          <w:numId w:val="1"/>
        </w:numPr>
        <w:tabs>
          <w:tab w:val="left" w:pos="824"/>
          <w:tab w:val="left" w:pos="825"/>
        </w:tabs>
        <w:rPr>
          <w:sz w:val="24"/>
        </w:rPr>
      </w:pPr>
      <w:r>
        <w:rPr>
          <w:sz w:val="24"/>
        </w:rPr>
        <w:t>Experiential Learning Credit for General Education possibility. Possibly for Public Speaking and/or lab/science credits (usually for a degree).</w:t>
      </w:r>
    </w:p>
    <w:sectPr w:rsidR="009665A8" w:rsidRPr="009665A8" w:rsidSect="006A4E14">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4263E"/>
    <w:multiLevelType w:val="hybridMultilevel"/>
    <w:tmpl w:val="F72A9B24"/>
    <w:lvl w:ilvl="0" w:tplc="DDA48862">
      <w:start w:val="1"/>
      <w:numFmt w:val="upperRoman"/>
      <w:lvlText w:val="%1."/>
      <w:lvlJc w:val="left"/>
      <w:pPr>
        <w:ind w:left="824" w:hanging="720"/>
        <w:jc w:val="left"/>
      </w:pPr>
      <w:rPr>
        <w:rFonts w:ascii="Calibri" w:eastAsia="Calibri" w:hAnsi="Calibri" w:cs="Calibri" w:hint="default"/>
        <w:b w:val="0"/>
        <w:bCs w:val="0"/>
        <w:i w:val="0"/>
        <w:iCs w:val="0"/>
        <w:w w:val="100"/>
        <w:sz w:val="24"/>
        <w:szCs w:val="24"/>
      </w:rPr>
    </w:lvl>
    <w:lvl w:ilvl="1" w:tplc="0409001B">
      <w:start w:val="1"/>
      <w:numFmt w:val="lowerRoman"/>
      <w:lvlText w:val="%2."/>
      <w:lvlJc w:val="right"/>
      <w:pPr>
        <w:ind w:left="1620" w:hanging="720"/>
      </w:pPr>
      <w:rPr>
        <w:rFonts w:hint="default"/>
      </w:rPr>
    </w:lvl>
    <w:lvl w:ilvl="2" w:tplc="EF44CDA8">
      <w:numFmt w:val="bullet"/>
      <w:lvlText w:val="•"/>
      <w:lvlJc w:val="left"/>
      <w:pPr>
        <w:ind w:left="2420" w:hanging="720"/>
      </w:pPr>
      <w:rPr>
        <w:rFonts w:hint="default"/>
      </w:rPr>
    </w:lvl>
    <w:lvl w:ilvl="3" w:tplc="436875A0">
      <w:numFmt w:val="bullet"/>
      <w:lvlText w:val="•"/>
      <w:lvlJc w:val="left"/>
      <w:pPr>
        <w:ind w:left="3220" w:hanging="720"/>
      </w:pPr>
      <w:rPr>
        <w:rFonts w:hint="default"/>
      </w:rPr>
    </w:lvl>
    <w:lvl w:ilvl="4" w:tplc="DCE8323E">
      <w:numFmt w:val="bullet"/>
      <w:lvlText w:val="•"/>
      <w:lvlJc w:val="left"/>
      <w:pPr>
        <w:ind w:left="4020" w:hanging="720"/>
      </w:pPr>
      <w:rPr>
        <w:rFonts w:hint="default"/>
      </w:rPr>
    </w:lvl>
    <w:lvl w:ilvl="5" w:tplc="C6BCD228">
      <w:numFmt w:val="bullet"/>
      <w:lvlText w:val="•"/>
      <w:lvlJc w:val="left"/>
      <w:pPr>
        <w:ind w:left="4820" w:hanging="720"/>
      </w:pPr>
      <w:rPr>
        <w:rFonts w:hint="default"/>
      </w:rPr>
    </w:lvl>
    <w:lvl w:ilvl="6" w:tplc="F682813E">
      <w:numFmt w:val="bullet"/>
      <w:lvlText w:val="•"/>
      <w:lvlJc w:val="left"/>
      <w:pPr>
        <w:ind w:left="5620" w:hanging="720"/>
      </w:pPr>
      <w:rPr>
        <w:rFonts w:hint="default"/>
      </w:rPr>
    </w:lvl>
    <w:lvl w:ilvl="7" w:tplc="B42A4958">
      <w:numFmt w:val="bullet"/>
      <w:lvlText w:val="•"/>
      <w:lvlJc w:val="left"/>
      <w:pPr>
        <w:ind w:left="6420" w:hanging="720"/>
      </w:pPr>
      <w:rPr>
        <w:rFonts w:hint="default"/>
      </w:rPr>
    </w:lvl>
    <w:lvl w:ilvl="8" w:tplc="38D23C26">
      <w:numFmt w:val="bullet"/>
      <w:lvlText w:val="•"/>
      <w:lvlJc w:val="left"/>
      <w:pPr>
        <w:ind w:left="72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A2D02"/>
    <w:rsid w:val="00067E46"/>
    <w:rsid w:val="00083481"/>
    <w:rsid w:val="0012594A"/>
    <w:rsid w:val="003B1037"/>
    <w:rsid w:val="0044099F"/>
    <w:rsid w:val="00505157"/>
    <w:rsid w:val="005F2A5F"/>
    <w:rsid w:val="006A4E14"/>
    <w:rsid w:val="008863BD"/>
    <w:rsid w:val="009665A8"/>
    <w:rsid w:val="00CD13C5"/>
    <w:rsid w:val="00D51E0E"/>
    <w:rsid w:val="00EC61D9"/>
    <w:rsid w:val="00FA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83EE"/>
  <w15:docId w15:val="{D995FB87-CAF3-4901-A1C9-7AD94B11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4" w:hanging="721"/>
    </w:pPr>
    <w:rPr>
      <w:sz w:val="24"/>
      <w:szCs w:val="24"/>
    </w:rPr>
  </w:style>
  <w:style w:type="paragraph" w:styleId="ListParagraph">
    <w:name w:val="List Paragraph"/>
    <w:basedOn w:val="Normal"/>
    <w:uiPriority w:val="1"/>
    <w:qFormat/>
    <w:pPr>
      <w:ind w:left="824"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Feb. 18 CAS UG committee meeting.docx</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Feb. 18 CAS UG committee meeting.docx</dc:title>
  <cp:lastModifiedBy>Victoria Constance Tardugno (vcrynlds)</cp:lastModifiedBy>
  <cp:revision>12</cp:revision>
  <dcterms:created xsi:type="dcterms:W3CDTF">2021-09-10T20:06:00Z</dcterms:created>
  <dcterms:modified xsi:type="dcterms:W3CDTF">2021-09-10T21:04:00Z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Word</vt:lpwstr>
  </property>
  <property fmtid="{D5CDD505-2E9C-101B-9397-08002B2CF9AE}" pid="4" name="LastSaved">
    <vt:filetime>2021-09-10T00:00:00Z</vt:filetime>
  </property>
</Properties>
</file>