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360" w:right="0" w:firstLine="0"/>
        <w:jc w:val="left"/>
        <w:rPr>
          <w:b/>
          <w:sz w:val="24"/>
        </w:rPr>
      </w:pPr>
      <w:r>
        <w:rPr>
          <w:b/>
          <w:sz w:val="24"/>
          <w:u w:val="single"/>
        </w:rPr>
        <w:t>Student</w:t>
      </w:r>
      <w:r>
        <w:rPr>
          <w:b/>
          <w:spacing w:val="-3"/>
          <w:sz w:val="24"/>
          <w:u w:val="single"/>
        </w:rPr>
        <w:t> </w:t>
      </w:r>
      <w:r>
        <w:rPr>
          <w:b/>
          <w:sz w:val="24"/>
          <w:u w:val="single"/>
        </w:rPr>
        <w:t>Wellbeing</w:t>
      </w:r>
      <w:r>
        <w:rPr>
          <w:b/>
          <w:spacing w:val="-2"/>
          <w:sz w:val="24"/>
          <w:u w:val="single"/>
        </w:rPr>
        <w:t> </w:t>
      </w:r>
      <w:r>
        <w:rPr>
          <w:b/>
          <w:sz w:val="24"/>
          <w:u w:val="single"/>
        </w:rPr>
        <w:t>and</w:t>
      </w:r>
      <w:r>
        <w:rPr>
          <w:b/>
          <w:spacing w:val="-3"/>
          <w:sz w:val="24"/>
          <w:u w:val="single"/>
        </w:rPr>
        <w:t> </w:t>
      </w:r>
      <w:r>
        <w:rPr>
          <w:b/>
          <w:spacing w:val="-2"/>
          <w:sz w:val="24"/>
          <w:u w:val="single"/>
        </w:rPr>
        <w:t>Evaluation</w:t>
      </w:r>
    </w:p>
    <w:p>
      <w:pPr>
        <w:pStyle w:val="BodyText"/>
        <w:spacing w:before="243"/>
      </w:pPr>
      <w:r>
        <w:rPr/>
        <w:t>Working in the</w:t>
      </w:r>
      <w:r>
        <w:rPr>
          <w:spacing w:val="-1"/>
        </w:rPr>
        <w:t> </w:t>
      </w:r>
      <w:r>
        <w:rPr/>
        <w:t>Counseling profession requires a high level of emotional well-being. In order to be able to be an effective clinician, one must have an understanding of, and be willing to examine and explore their own personal values, biases, characteristics, motivations, and relationships</w:t>
      </w:r>
      <w:r>
        <w:rPr>
          <w:spacing w:val="-3"/>
        </w:rPr>
        <w:t> </w:t>
      </w:r>
      <w:r>
        <w:rPr/>
        <w:t>with</w:t>
      </w:r>
      <w:r>
        <w:rPr>
          <w:spacing w:val="-3"/>
        </w:rPr>
        <w:t> </w:t>
      </w:r>
      <w:r>
        <w:rPr/>
        <w:t>others.</w:t>
      </w:r>
      <w:r>
        <w:rPr>
          <w:spacing w:val="-2"/>
        </w:rPr>
        <w:t> </w:t>
      </w:r>
      <w:r>
        <w:rPr/>
        <w:t>We</w:t>
      </w:r>
      <w:r>
        <w:rPr>
          <w:spacing w:val="-4"/>
        </w:rPr>
        <w:t> </w:t>
      </w:r>
      <w:r>
        <w:rPr/>
        <w:t>expect</w:t>
      </w:r>
      <w:r>
        <w:rPr>
          <w:spacing w:val="-3"/>
        </w:rPr>
        <w:t> </w:t>
      </w:r>
      <w:r>
        <w:rPr/>
        <w:t>our</w:t>
      </w:r>
      <w:r>
        <w:rPr>
          <w:spacing w:val="-3"/>
        </w:rPr>
        <w:t> </w:t>
      </w:r>
      <w:r>
        <w:rPr/>
        <w:t>students</w:t>
      </w:r>
      <w:r>
        <w:rPr>
          <w:spacing w:val="-3"/>
        </w:rPr>
        <w:t> </w:t>
      </w:r>
      <w:r>
        <w:rPr/>
        <w:t>to</w:t>
      </w:r>
      <w:r>
        <w:rPr>
          <w:spacing w:val="-3"/>
        </w:rPr>
        <w:t> </w:t>
      </w:r>
      <w:r>
        <w:rPr/>
        <w:t>be</w:t>
      </w:r>
      <w:r>
        <w:rPr>
          <w:spacing w:val="-4"/>
        </w:rPr>
        <w:t> </w:t>
      </w:r>
      <w:r>
        <w:rPr/>
        <w:t>able</w:t>
      </w:r>
      <w:r>
        <w:rPr>
          <w:spacing w:val="-3"/>
        </w:rPr>
        <w:t> </w:t>
      </w:r>
      <w:r>
        <w:rPr/>
        <w:t>to</w:t>
      </w:r>
      <w:r>
        <w:rPr>
          <w:spacing w:val="-3"/>
        </w:rPr>
        <w:t> </w:t>
      </w:r>
      <w:r>
        <w:rPr/>
        <w:t>explore</w:t>
      </w:r>
      <w:r>
        <w:rPr>
          <w:spacing w:val="-4"/>
        </w:rPr>
        <w:t> </w:t>
      </w:r>
      <w:r>
        <w:rPr/>
        <w:t>and extend</w:t>
      </w:r>
      <w:r>
        <w:rPr>
          <w:spacing w:val="-3"/>
        </w:rPr>
        <w:t> </w:t>
      </w:r>
      <w:r>
        <w:rPr/>
        <w:t>their</w:t>
      </w:r>
      <w:r>
        <w:rPr>
          <w:spacing w:val="-3"/>
        </w:rPr>
        <w:t> </w:t>
      </w:r>
      <w:r>
        <w:rPr/>
        <w:t>personal philosophies and become multiculturally sensitive to their own points of view and interactions with others. This exploration takes time and is a developmental process. Throughout a students course of studies, various experiences and opportunities are provided for students to maximize their self-awareness and self-understanding.</w:t>
      </w:r>
    </w:p>
    <w:p>
      <w:pPr>
        <w:pStyle w:val="BodyText"/>
        <w:spacing w:before="199"/>
      </w:pPr>
      <w:r>
        <w:rPr/>
        <w:t>The</w:t>
      </w:r>
      <w:r>
        <w:rPr>
          <w:spacing w:val="-1"/>
        </w:rPr>
        <w:t> </w:t>
      </w:r>
      <w:r>
        <w:rPr/>
        <w:t>Counseling faculty believes that self-understanding contributes to personal competence and professional development as well as to the capacity for good judgment in a counseling setting. Many students find the self-exploration component of counselor development to be difficult, however,</w:t>
      </w:r>
      <w:r>
        <w:rPr>
          <w:spacing w:val="-3"/>
        </w:rPr>
        <w:t> </w:t>
      </w:r>
      <w:r>
        <w:rPr/>
        <w:t>in</w:t>
      </w:r>
      <w:r>
        <w:rPr>
          <w:spacing w:val="-3"/>
        </w:rPr>
        <w:t> </w:t>
      </w:r>
      <w:r>
        <w:rPr/>
        <w:t>order</w:t>
      </w:r>
      <w:r>
        <w:rPr>
          <w:spacing w:val="-3"/>
        </w:rPr>
        <w:t> </w:t>
      </w:r>
      <w:r>
        <w:rPr/>
        <w:t>to</w:t>
      </w:r>
      <w:r>
        <w:rPr>
          <w:spacing w:val="-3"/>
        </w:rPr>
        <w:t> </w:t>
      </w:r>
      <w:r>
        <w:rPr/>
        <w:t>be</w:t>
      </w:r>
      <w:r>
        <w:rPr>
          <w:spacing w:val="-3"/>
        </w:rPr>
        <w:t> </w:t>
      </w:r>
      <w:r>
        <w:rPr/>
        <w:t>an</w:t>
      </w:r>
      <w:r>
        <w:rPr>
          <w:spacing w:val="-3"/>
        </w:rPr>
        <w:t> </w:t>
      </w:r>
      <w:r>
        <w:rPr/>
        <w:t>effective</w:t>
      </w:r>
      <w:r>
        <w:rPr>
          <w:spacing w:val="-4"/>
        </w:rPr>
        <w:t> </w:t>
      </w:r>
      <w:r>
        <w:rPr/>
        <w:t>clinician,</w:t>
      </w:r>
      <w:r>
        <w:rPr>
          <w:spacing w:val="-3"/>
        </w:rPr>
        <w:t> </w:t>
      </w:r>
      <w:r>
        <w:rPr/>
        <w:t>counselors</w:t>
      </w:r>
      <w:r>
        <w:rPr>
          <w:spacing w:val="-3"/>
        </w:rPr>
        <w:t> </w:t>
      </w:r>
      <w:r>
        <w:rPr/>
        <w:t>need</w:t>
      </w:r>
      <w:r>
        <w:rPr>
          <w:spacing w:val="-3"/>
        </w:rPr>
        <w:t> </w:t>
      </w:r>
      <w:r>
        <w:rPr/>
        <w:t>to</w:t>
      </w:r>
      <w:r>
        <w:rPr>
          <w:spacing w:val="-3"/>
        </w:rPr>
        <w:t> </w:t>
      </w:r>
      <w:r>
        <w:rPr/>
        <w:t>be</w:t>
      </w:r>
      <w:r>
        <w:rPr>
          <w:spacing w:val="-3"/>
        </w:rPr>
        <w:t> </w:t>
      </w:r>
      <w:r>
        <w:rPr/>
        <w:t>mindful</w:t>
      </w:r>
      <w:r>
        <w:rPr>
          <w:spacing w:val="-3"/>
        </w:rPr>
        <w:t> </w:t>
      </w:r>
      <w:r>
        <w:rPr/>
        <w:t>of</w:t>
      </w:r>
      <w:r>
        <w:rPr>
          <w:spacing w:val="-3"/>
        </w:rPr>
        <w:t> </w:t>
      </w:r>
      <w:r>
        <w:rPr/>
        <w:t>their</w:t>
      </w:r>
      <w:r>
        <w:rPr>
          <w:spacing w:val="-4"/>
        </w:rPr>
        <w:t> </w:t>
      </w:r>
      <w:r>
        <w:rPr/>
        <w:t>own</w:t>
      </w:r>
      <w:r>
        <w:rPr>
          <w:spacing w:val="-3"/>
        </w:rPr>
        <w:t> </w:t>
      </w:r>
      <w:r>
        <w:rPr/>
        <w:t>values, awareness’s and biases and receptive to evaluation and continual feedback for growth. Our faculty members believe that personal and professional competence and development are enhanced when cooperative and close working relationships exist among all of our students, between students and their instructors, among our faculty, and between our program and our outside community contacts and organizational relationships. A strong working alliance must exist between a student and his or her advisor to facilitate professional growth and the selection of a program of studies that provides the optimal preparation to meet a student's long-term vocational goals.</w:t>
      </w:r>
    </w:p>
    <w:p>
      <w:pPr>
        <w:pStyle w:val="BodyText"/>
        <w:ind w:right="0"/>
      </w:pPr>
      <w:r>
        <w:rPr/>
        <w:t>Students</w:t>
      </w:r>
      <w:r>
        <w:rPr>
          <w:spacing w:val="-3"/>
        </w:rPr>
        <w:t> </w:t>
      </w:r>
      <w:r>
        <w:rPr/>
        <w:t>are</w:t>
      </w:r>
      <w:r>
        <w:rPr>
          <w:spacing w:val="-3"/>
        </w:rPr>
        <w:t> </w:t>
      </w:r>
      <w:r>
        <w:rPr/>
        <w:t>expected</w:t>
      </w:r>
      <w:r>
        <w:rPr>
          <w:spacing w:val="-1"/>
        </w:rPr>
        <w:t> </w:t>
      </w:r>
      <w:r>
        <w:rPr/>
        <w:t>to</w:t>
      </w:r>
      <w:r>
        <w:rPr>
          <w:spacing w:val="1"/>
        </w:rPr>
        <w:t> </w:t>
      </w:r>
      <w:r>
        <w:rPr/>
        <w:t>have</w:t>
      </w:r>
      <w:r>
        <w:rPr>
          <w:spacing w:val="-2"/>
        </w:rPr>
        <w:t> </w:t>
      </w:r>
      <w:r>
        <w:rPr/>
        <w:t>an</w:t>
      </w:r>
      <w:r>
        <w:rPr>
          <w:spacing w:val="2"/>
        </w:rPr>
        <w:t> </w:t>
      </w:r>
      <w:r>
        <w:rPr/>
        <w:t>awareness</w:t>
      </w:r>
      <w:r>
        <w:rPr>
          <w:spacing w:val="-1"/>
        </w:rPr>
        <w:t> </w:t>
      </w:r>
      <w:r>
        <w:rPr/>
        <w:t>and understanding</w:t>
      </w:r>
      <w:r>
        <w:rPr>
          <w:spacing w:val="-1"/>
        </w:rPr>
        <w:t> </w:t>
      </w:r>
      <w:r>
        <w:rPr/>
        <w:t>of</w:t>
      </w:r>
      <w:r>
        <w:rPr>
          <w:spacing w:val="-1"/>
        </w:rPr>
        <w:t> </w:t>
      </w:r>
      <w:r>
        <w:rPr/>
        <w:t>the</w:t>
      </w:r>
      <w:r>
        <w:rPr>
          <w:spacing w:val="-2"/>
        </w:rPr>
        <w:t> </w:t>
      </w:r>
      <w:r>
        <w:rPr/>
        <w:t>American </w:t>
      </w:r>
      <w:r>
        <w:rPr>
          <w:spacing w:val="-2"/>
        </w:rPr>
        <w:t>Counseling</w:t>
      </w:r>
    </w:p>
    <w:p>
      <w:pPr>
        <w:pStyle w:val="BodyText"/>
        <w:spacing w:before="0"/>
      </w:pPr>
      <w:r>
        <w:rPr/>
        <w:t>Association’s</w:t>
      </w:r>
      <w:r>
        <w:rPr>
          <w:spacing w:val="-8"/>
        </w:rPr>
        <w:t> </w:t>
      </w:r>
      <w:r>
        <w:rPr/>
        <w:t>Code</w:t>
      </w:r>
      <w:r>
        <w:rPr>
          <w:spacing w:val="-8"/>
        </w:rPr>
        <w:t> </w:t>
      </w:r>
      <w:r>
        <w:rPr/>
        <w:t>of</w:t>
      </w:r>
      <w:r>
        <w:rPr>
          <w:spacing w:val="-7"/>
        </w:rPr>
        <w:t> </w:t>
      </w:r>
      <w:r>
        <w:rPr/>
        <w:t>Ethics</w:t>
      </w:r>
      <w:r>
        <w:rPr>
          <w:spacing w:val="-8"/>
        </w:rPr>
        <w:t> </w:t>
      </w:r>
      <w:r>
        <w:rPr/>
        <w:t>(</w:t>
      </w:r>
      <w:hyperlink r:id="rId5">
        <w:r>
          <w:rPr>
            <w:color w:val="0000FF"/>
            <w:u w:val="single" w:color="0000FF"/>
          </w:rPr>
          <w:t>https://www.counseling.org/resources/aca-code-of-ethics.pdf</w:t>
        </w:r>
      </w:hyperlink>
      <w:r>
        <w:rPr>
          <w:u w:val="none"/>
        </w:rPr>
        <w:t>)</w:t>
      </w:r>
      <w:r>
        <w:rPr>
          <w:spacing w:val="-6"/>
          <w:u w:val="none"/>
        </w:rPr>
        <w:t> </w:t>
      </w:r>
      <w:r>
        <w:rPr>
          <w:u w:val="none"/>
        </w:rPr>
        <w:t>and disclose information indicating impairment or the potential for harm to clients. Based on performance</w:t>
      </w:r>
      <w:r>
        <w:rPr>
          <w:spacing w:val="-1"/>
          <w:u w:val="none"/>
        </w:rPr>
        <w:t> </w:t>
      </w:r>
      <w:r>
        <w:rPr>
          <w:u w:val="none"/>
        </w:rPr>
        <w:t>and</w:t>
      </w:r>
      <w:r>
        <w:rPr>
          <w:spacing w:val="-2"/>
          <w:u w:val="none"/>
        </w:rPr>
        <w:t> </w:t>
      </w:r>
      <w:r>
        <w:rPr>
          <w:u w:val="none"/>
        </w:rPr>
        <w:t>evaluation,</w:t>
      </w:r>
      <w:r>
        <w:rPr>
          <w:spacing w:val="-2"/>
          <w:u w:val="none"/>
        </w:rPr>
        <w:t> </w:t>
      </w:r>
      <w:r>
        <w:rPr>
          <w:u w:val="none"/>
        </w:rPr>
        <w:t>students may</w:t>
      </w:r>
      <w:r>
        <w:rPr>
          <w:spacing w:val="-2"/>
          <w:u w:val="none"/>
        </w:rPr>
        <w:t> </w:t>
      </w:r>
      <w:r>
        <w:rPr>
          <w:u w:val="none"/>
        </w:rPr>
        <w:t>be</w:t>
      </w:r>
      <w:r>
        <w:rPr>
          <w:spacing w:val="-4"/>
          <w:u w:val="none"/>
        </w:rPr>
        <w:t> </w:t>
      </w:r>
      <w:r>
        <w:rPr>
          <w:u w:val="none"/>
        </w:rPr>
        <w:t>required</w:t>
      </w:r>
      <w:r>
        <w:rPr>
          <w:spacing w:val="-2"/>
          <w:u w:val="none"/>
        </w:rPr>
        <w:t> </w:t>
      </w:r>
      <w:r>
        <w:rPr>
          <w:u w:val="none"/>
        </w:rPr>
        <w:t>to</w:t>
      </w:r>
      <w:r>
        <w:rPr>
          <w:spacing w:val="-2"/>
          <w:u w:val="none"/>
        </w:rPr>
        <w:t> </w:t>
      </w:r>
      <w:r>
        <w:rPr>
          <w:u w:val="none"/>
        </w:rPr>
        <w:t>repeat</w:t>
      </w:r>
      <w:r>
        <w:rPr>
          <w:spacing w:val="-2"/>
          <w:u w:val="none"/>
        </w:rPr>
        <w:t> </w:t>
      </w:r>
      <w:r>
        <w:rPr>
          <w:u w:val="none"/>
        </w:rPr>
        <w:t>coursework,</w:t>
      </w:r>
      <w:r>
        <w:rPr>
          <w:spacing w:val="-2"/>
          <w:u w:val="none"/>
        </w:rPr>
        <w:t> </w:t>
      </w:r>
      <w:r>
        <w:rPr>
          <w:u w:val="none"/>
        </w:rPr>
        <w:t>to</w:t>
      </w:r>
      <w:r>
        <w:rPr>
          <w:spacing w:val="-2"/>
          <w:u w:val="none"/>
        </w:rPr>
        <w:t> </w:t>
      </w:r>
      <w:r>
        <w:rPr>
          <w:u w:val="none"/>
        </w:rPr>
        <w:t>obtain</w:t>
      </w:r>
      <w:r>
        <w:rPr>
          <w:spacing w:val="-2"/>
          <w:u w:val="none"/>
        </w:rPr>
        <w:t> </w:t>
      </w:r>
      <w:r>
        <w:rPr>
          <w:u w:val="none"/>
        </w:rPr>
        <w:t>assistance or remediation, and/or terminate their enrollment in the program. Students also must understand that in order to successfully complete the counseling program at University of Memphis, they will be expected to demonstrate academic competence and counseling skills appropriate for an advanced counseling intern, including conducting appropriate intake interviews, assessments, sessions with clients, practicing in a professional, multiculturally sensitive and ethical manner, establishing appropriate relationships with site supervisors, staff and co workers, and the ability to develop and foster a therapeutic alliance and working relationship with clients to facilitate progress. Failure to attain such competencies and clinical skills may result in students being required to repeat coursework, secure remedial assistance or be dismissed from the program.</w:t>
      </w:r>
    </w:p>
    <w:p>
      <w:pPr>
        <w:pStyle w:val="BodyText"/>
      </w:pPr>
      <w:r>
        <w:rPr/>
        <w:t>Throughout</w:t>
      </w:r>
      <w:r>
        <w:rPr>
          <w:spacing w:val="-3"/>
        </w:rPr>
        <w:t> </w:t>
      </w:r>
      <w:r>
        <w:rPr/>
        <w:t>a</w:t>
      </w:r>
      <w:r>
        <w:rPr>
          <w:spacing w:val="-3"/>
        </w:rPr>
        <w:t> </w:t>
      </w:r>
      <w:r>
        <w:rPr/>
        <w:t>student’s</w:t>
      </w:r>
      <w:r>
        <w:rPr>
          <w:spacing w:val="-4"/>
        </w:rPr>
        <w:t> </w:t>
      </w:r>
      <w:r>
        <w:rPr/>
        <w:t>course</w:t>
      </w:r>
      <w:r>
        <w:rPr>
          <w:spacing w:val="-5"/>
        </w:rPr>
        <w:t> </w:t>
      </w:r>
      <w:r>
        <w:rPr/>
        <w:t>of</w:t>
      </w:r>
      <w:r>
        <w:rPr>
          <w:spacing w:val="-3"/>
        </w:rPr>
        <w:t> </w:t>
      </w:r>
      <w:r>
        <w:rPr/>
        <w:t>study,</w:t>
      </w:r>
      <w:r>
        <w:rPr>
          <w:spacing w:val="-3"/>
        </w:rPr>
        <w:t> </w:t>
      </w:r>
      <w:r>
        <w:rPr/>
        <w:t>faculty</w:t>
      </w:r>
      <w:r>
        <w:rPr>
          <w:spacing w:val="-3"/>
        </w:rPr>
        <w:t> </w:t>
      </w:r>
      <w:r>
        <w:rPr/>
        <w:t>members</w:t>
      </w:r>
      <w:r>
        <w:rPr>
          <w:spacing w:val="-3"/>
        </w:rPr>
        <w:t> </w:t>
      </w:r>
      <w:r>
        <w:rPr/>
        <w:t>will</w:t>
      </w:r>
      <w:r>
        <w:rPr>
          <w:spacing w:val="-2"/>
        </w:rPr>
        <w:t> </w:t>
      </w:r>
      <w:r>
        <w:rPr/>
        <w:t>conduct</w:t>
      </w:r>
      <w:r>
        <w:rPr>
          <w:spacing w:val="-3"/>
        </w:rPr>
        <w:t> </w:t>
      </w:r>
      <w:r>
        <w:rPr/>
        <w:t>an</w:t>
      </w:r>
      <w:r>
        <w:rPr>
          <w:spacing w:val="-3"/>
        </w:rPr>
        <w:t> </w:t>
      </w:r>
      <w:r>
        <w:rPr/>
        <w:t>ongoing</w:t>
      </w:r>
      <w:r>
        <w:rPr>
          <w:spacing w:val="-3"/>
        </w:rPr>
        <w:t> </w:t>
      </w:r>
      <w:r>
        <w:rPr/>
        <w:t>evaluation</w:t>
      </w:r>
      <w:r>
        <w:rPr>
          <w:spacing w:val="-3"/>
        </w:rPr>
        <w:t> </w:t>
      </w:r>
      <w:r>
        <w:rPr/>
        <w:t>of the student’s psychosocial, emotional, behavioral and cognitive capacity to perform the competencies of a professional counselor. It is important to note that even though the student</w:t>
      </w:r>
    </w:p>
    <w:p>
      <w:pPr>
        <w:pStyle w:val="BodyText"/>
        <w:spacing w:before="1"/>
        <w:ind w:right="668"/>
      </w:pPr>
      <w:r>
        <w:rPr/>
        <w:t>may</w:t>
      </w:r>
      <w:r>
        <w:rPr>
          <w:spacing w:val="-4"/>
        </w:rPr>
        <w:t> </w:t>
      </w:r>
      <w:r>
        <w:rPr/>
        <w:t>perform</w:t>
      </w:r>
      <w:r>
        <w:rPr>
          <w:spacing w:val="-3"/>
        </w:rPr>
        <w:t> </w:t>
      </w:r>
      <w:r>
        <w:rPr/>
        <w:t>well</w:t>
      </w:r>
      <w:r>
        <w:rPr>
          <w:spacing w:val="-4"/>
        </w:rPr>
        <w:t> </w:t>
      </w:r>
      <w:r>
        <w:rPr/>
        <w:t>in</w:t>
      </w:r>
      <w:r>
        <w:rPr>
          <w:spacing w:val="-4"/>
        </w:rPr>
        <w:t> </w:t>
      </w:r>
      <w:r>
        <w:rPr/>
        <w:t>their</w:t>
      </w:r>
      <w:r>
        <w:rPr>
          <w:spacing w:val="-3"/>
        </w:rPr>
        <w:t> </w:t>
      </w:r>
      <w:r>
        <w:rPr/>
        <w:t>academic</w:t>
      </w:r>
      <w:r>
        <w:rPr>
          <w:spacing w:val="-5"/>
        </w:rPr>
        <w:t> </w:t>
      </w:r>
      <w:r>
        <w:rPr/>
        <w:t>coursework,</w:t>
      </w:r>
      <w:r>
        <w:rPr>
          <w:spacing w:val="-1"/>
        </w:rPr>
        <w:t> </w:t>
      </w:r>
      <w:r>
        <w:rPr/>
        <w:t>certain</w:t>
      </w:r>
      <w:r>
        <w:rPr>
          <w:spacing w:val="-3"/>
        </w:rPr>
        <w:t> </w:t>
      </w:r>
      <w:r>
        <w:rPr/>
        <w:t>behaviors</w:t>
      </w:r>
      <w:r>
        <w:rPr>
          <w:spacing w:val="-4"/>
        </w:rPr>
        <w:t> </w:t>
      </w:r>
      <w:r>
        <w:rPr/>
        <w:t>may</w:t>
      </w:r>
      <w:r>
        <w:rPr>
          <w:spacing w:val="-4"/>
        </w:rPr>
        <w:t> </w:t>
      </w:r>
      <w:r>
        <w:rPr/>
        <w:t>be</w:t>
      </w:r>
      <w:r>
        <w:rPr>
          <w:spacing w:val="-3"/>
        </w:rPr>
        <w:t> </w:t>
      </w:r>
      <w:r>
        <w:rPr/>
        <w:t>deemed</w:t>
      </w:r>
      <w:r>
        <w:rPr>
          <w:spacing w:val="-4"/>
        </w:rPr>
        <w:t> </w:t>
      </w:r>
      <w:r>
        <w:rPr/>
        <w:t>inappropriate, unethical and/or potentially harmful to the student or others and, therefore, unfit for practice of counseling.</w:t>
      </w:r>
      <w:r>
        <w:rPr>
          <w:spacing w:val="40"/>
        </w:rPr>
        <w:t> </w:t>
      </w:r>
      <w:r>
        <w:rPr/>
        <w:t>At the beginning of their program, students are required to sign an </w:t>
      </w:r>
      <w:r>
        <w:rPr>
          <w:b/>
        </w:rPr>
        <w:t>Informed Consent Document </w:t>
      </w:r>
      <w:r>
        <w:rPr/>
        <w:t>to make them aware that they will be continually evaluated in the following competencies and dimensions throughout their degree program:</w:t>
      </w:r>
    </w:p>
    <w:p>
      <w:pPr>
        <w:pStyle w:val="BodyText"/>
        <w:spacing w:after="0"/>
        <w:sectPr>
          <w:type w:val="continuous"/>
          <w:pgSz w:w="12240" w:h="15840"/>
          <w:pgMar w:top="1360" w:bottom="280" w:left="1080" w:right="720"/>
        </w:sectPr>
      </w:pPr>
    </w:p>
    <w:p>
      <w:pPr>
        <w:spacing w:before="9"/>
        <w:ind w:left="0" w:right="358" w:firstLine="0"/>
        <w:jc w:val="center"/>
        <w:rPr>
          <w:rFonts w:ascii="Calibri"/>
          <w:b/>
          <w:i/>
          <w:sz w:val="36"/>
        </w:rPr>
      </w:pPr>
      <w:r>
        <w:rPr>
          <w:rFonts w:ascii="Calibri"/>
          <w:b/>
          <w:i/>
          <w:color w:val="7E7E7E"/>
          <w:spacing w:val="-2"/>
          <w:sz w:val="36"/>
        </w:rPr>
        <w:t>CHORIS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38"/>
      </w:tblGrid>
      <w:tr>
        <w:trPr>
          <w:trHeight w:val="1689" w:hRule="atLeast"/>
        </w:trPr>
        <w:tc>
          <w:tcPr>
            <w:tcW w:w="9838" w:type="dxa"/>
            <w:shd w:val="clear" w:color="auto" w:fill="FCE9D9"/>
          </w:tcPr>
          <w:p>
            <w:pPr>
              <w:pStyle w:val="TableParagraph"/>
              <w:spacing w:line="341" w:lineRule="exact"/>
              <w:rPr>
                <w:rFonts w:ascii="Calibri"/>
                <w:b/>
                <w:i/>
                <w:sz w:val="28"/>
              </w:rPr>
            </w:pPr>
            <w:r>
              <w:rPr>
                <w:rFonts w:ascii="Calibri"/>
                <w:b/>
                <w:i/>
                <w:color w:val="FF0000"/>
                <w:spacing w:val="-2"/>
                <w:sz w:val="28"/>
              </w:rPr>
              <w:t>Commitment</w:t>
            </w:r>
          </w:p>
          <w:p>
            <w:pPr>
              <w:pStyle w:val="TableParagraph"/>
              <w:spacing w:before="245"/>
              <w:ind w:right="109"/>
              <w:rPr>
                <w:sz w:val="24"/>
              </w:rPr>
            </w:pPr>
            <w:r>
              <w:rPr>
                <w:sz w:val="24"/>
              </w:rPr>
              <w:t>Demonstrates</w:t>
            </w:r>
            <w:r>
              <w:rPr>
                <w:spacing w:val="-3"/>
                <w:sz w:val="24"/>
              </w:rPr>
              <w:t> </w:t>
            </w:r>
            <w:r>
              <w:rPr>
                <w:sz w:val="24"/>
              </w:rPr>
              <w:t>engagement</w:t>
            </w:r>
            <w:r>
              <w:rPr>
                <w:spacing w:val="-3"/>
                <w:sz w:val="24"/>
              </w:rPr>
              <w:t> </w:t>
            </w:r>
            <w:r>
              <w:rPr>
                <w:sz w:val="24"/>
              </w:rPr>
              <w:t>in</w:t>
            </w:r>
            <w:r>
              <w:rPr>
                <w:spacing w:val="-3"/>
                <w:sz w:val="24"/>
              </w:rPr>
              <w:t> </w:t>
            </w:r>
            <w:r>
              <w:rPr>
                <w:sz w:val="24"/>
              </w:rPr>
              <w:t>and</w:t>
            </w:r>
            <w:r>
              <w:rPr>
                <w:spacing w:val="-3"/>
                <w:sz w:val="24"/>
              </w:rPr>
              <w:t> </w:t>
            </w:r>
            <w:r>
              <w:rPr>
                <w:sz w:val="24"/>
              </w:rPr>
              <w:t>dedication</w:t>
            </w:r>
            <w:r>
              <w:rPr>
                <w:spacing w:val="-3"/>
                <w:sz w:val="24"/>
              </w:rPr>
              <w:t> </w:t>
            </w:r>
            <w:r>
              <w:rPr>
                <w:sz w:val="24"/>
              </w:rPr>
              <w:t>to</w:t>
            </w:r>
            <w:r>
              <w:rPr>
                <w:spacing w:val="-5"/>
                <w:sz w:val="24"/>
              </w:rPr>
              <w:t> </w:t>
            </w:r>
            <w:r>
              <w:rPr>
                <w:sz w:val="24"/>
              </w:rPr>
              <w:t>the</w:t>
            </w:r>
            <w:r>
              <w:rPr>
                <w:spacing w:val="-3"/>
                <w:sz w:val="24"/>
              </w:rPr>
              <w:t> </w:t>
            </w:r>
            <w:r>
              <w:rPr>
                <w:sz w:val="24"/>
              </w:rPr>
              <w:t>learning</w:t>
            </w:r>
            <w:r>
              <w:rPr>
                <w:spacing w:val="-5"/>
                <w:sz w:val="24"/>
              </w:rPr>
              <w:t> </w:t>
            </w:r>
            <w:r>
              <w:rPr>
                <w:sz w:val="24"/>
              </w:rPr>
              <w:t>process,</w:t>
            </w:r>
            <w:r>
              <w:rPr>
                <w:spacing w:val="-5"/>
                <w:sz w:val="24"/>
              </w:rPr>
              <w:t> </w:t>
            </w:r>
            <w:r>
              <w:rPr>
                <w:sz w:val="24"/>
              </w:rPr>
              <w:t>the</w:t>
            </w:r>
            <w:r>
              <w:rPr>
                <w:spacing w:val="-5"/>
                <w:sz w:val="24"/>
              </w:rPr>
              <w:t> </w:t>
            </w:r>
            <w:r>
              <w:rPr>
                <w:sz w:val="24"/>
              </w:rPr>
              <w:t>counseling</w:t>
            </w:r>
            <w:r>
              <w:rPr>
                <w:spacing w:val="-3"/>
                <w:sz w:val="24"/>
              </w:rPr>
              <w:t> </w:t>
            </w:r>
            <w:r>
              <w:rPr>
                <w:sz w:val="24"/>
              </w:rPr>
              <w:t>profession,</w:t>
            </w:r>
            <w:r>
              <w:rPr>
                <w:spacing w:val="-3"/>
                <w:sz w:val="24"/>
              </w:rPr>
              <w:t> </w:t>
            </w:r>
            <w:r>
              <w:rPr>
                <w:sz w:val="24"/>
              </w:rPr>
              <w:t>and the development of counseling skills and knowledge. Completes tasks by scheduled deadlines, meets program and site expectations, and takes initiative in program and site activities.</w:t>
            </w:r>
          </w:p>
        </w:tc>
      </w:tr>
      <w:tr>
        <w:trPr>
          <w:trHeight w:val="1690" w:hRule="atLeast"/>
        </w:trPr>
        <w:tc>
          <w:tcPr>
            <w:tcW w:w="9838" w:type="dxa"/>
            <w:shd w:val="clear" w:color="auto" w:fill="FFE499"/>
          </w:tcPr>
          <w:p>
            <w:pPr>
              <w:pStyle w:val="TableParagraph"/>
              <w:spacing w:before="1"/>
              <w:rPr>
                <w:rFonts w:ascii="Calibri"/>
                <w:b/>
                <w:i/>
                <w:sz w:val="28"/>
              </w:rPr>
            </w:pPr>
            <w:r>
              <w:rPr>
                <w:rFonts w:ascii="Calibri"/>
                <w:b/>
                <w:i/>
                <w:color w:val="528135"/>
                <w:spacing w:val="-2"/>
                <w:sz w:val="28"/>
              </w:rPr>
              <w:t>Humility</w:t>
            </w:r>
          </w:p>
          <w:p>
            <w:pPr>
              <w:pStyle w:val="TableParagraph"/>
              <w:spacing w:before="244"/>
              <w:rPr>
                <w:sz w:val="24"/>
              </w:rPr>
            </w:pPr>
            <w:r>
              <w:rPr>
                <w:sz w:val="24"/>
              </w:rPr>
              <w:t>Demonstrates</w:t>
            </w:r>
            <w:r>
              <w:rPr>
                <w:spacing w:val="-4"/>
                <w:sz w:val="24"/>
              </w:rPr>
              <w:t> </w:t>
            </w:r>
            <w:r>
              <w:rPr>
                <w:sz w:val="24"/>
              </w:rPr>
              <w:t>commitment</w:t>
            </w:r>
            <w:r>
              <w:rPr>
                <w:spacing w:val="-4"/>
                <w:sz w:val="24"/>
              </w:rPr>
              <w:t> </w:t>
            </w:r>
            <w:r>
              <w:rPr>
                <w:sz w:val="24"/>
              </w:rPr>
              <w:t>to</w:t>
            </w:r>
            <w:r>
              <w:rPr>
                <w:spacing w:val="-4"/>
                <w:sz w:val="24"/>
              </w:rPr>
              <w:t> </w:t>
            </w:r>
            <w:r>
              <w:rPr>
                <w:sz w:val="24"/>
              </w:rPr>
              <w:t>self-critique</w:t>
            </w:r>
            <w:r>
              <w:rPr>
                <w:spacing w:val="-5"/>
                <w:sz w:val="24"/>
              </w:rPr>
              <w:t> </w:t>
            </w:r>
            <w:r>
              <w:rPr>
                <w:sz w:val="24"/>
              </w:rPr>
              <w:t>regarding</w:t>
            </w:r>
            <w:r>
              <w:rPr>
                <w:spacing w:val="-4"/>
                <w:sz w:val="24"/>
              </w:rPr>
              <w:t> </w:t>
            </w:r>
            <w:r>
              <w:rPr>
                <w:sz w:val="24"/>
              </w:rPr>
              <w:t>own</w:t>
            </w:r>
            <w:r>
              <w:rPr>
                <w:spacing w:val="-4"/>
                <w:sz w:val="24"/>
              </w:rPr>
              <w:t> </w:t>
            </w:r>
            <w:r>
              <w:rPr>
                <w:sz w:val="24"/>
              </w:rPr>
              <w:t>counseling</w:t>
            </w:r>
            <w:r>
              <w:rPr>
                <w:spacing w:val="-4"/>
                <w:sz w:val="24"/>
              </w:rPr>
              <w:t> </w:t>
            </w:r>
            <w:r>
              <w:rPr>
                <w:sz w:val="24"/>
              </w:rPr>
              <w:t>skills,</w:t>
            </w:r>
            <w:r>
              <w:rPr>
                <w:spacing w:val="-4"/>
                <w:sz w:val="24"/>
              </w:rPr>
              <w:t> </w:t>
            </w:r>
            <w:r>
              <w:rPr>
                <w:sz w:val="24"/>
              </w:rPr>
              <w:t>ability,</w:t>
            </w:r>
            <w:r>
              <w:rPr>
                <w:spacing w:val="-4"/>
                <w:sz w:val="24"/>
              </w:rPr>
              <w:t> </w:t>
            </w:r>
            <w:r>
              <w:rPr>
                <w:sz w:val="24"/>
              </w:rPr>
              <w:t>and</w:t>
            </w:r>
            <w:r>
              <w:rPr>
                <w:spacing w:val="-4"/>
                <w:sz w:val="24"/>
              </w:rPr>
              <w:t> </w:t>
            </w:r>
            <w:r>
              <w:rPr>
                <w:sz w:val="24"/>
              </w:rPr>
              <w:t>knowledge with a recognition that professional growth is a lifelong process. Embraces an attitude of curiosity and acceptance of others 'cultural beliefs, identities, and values.</w:t>
            </w:r>
          </w:p>
        </w:tc>
      </w:tr>
      <w:tr>
        <w:trPr>
          <w:trHeight w:val="1414" w:hRule="atLeast"/>
        </w:trPr>
        <w:tc>
          <w:tcPr>
            <w:tcW w:w="9838" w:type="dxa"/>
            <w:shd w:val="clear" w:color="auto" w:fill="E4DFEB"/>
          </w:tcPr>
          <w:p>
            <w:pPr>
              <w:pStyle w:val="TableParagraph"/>
              <w:spacing w:line="341" w:lineRule="exact"/>
              <w:rPr>
                <w:rFonts w:ascii="Calibri"/>
                <w:b/>
                <w:i/>
                <w:sz w:val="28"/>
              </w:rPr>
            </w:pPr>
            <w:r>
              <w:rPr>
                <w:rFonts w:ascii="Calibri"/>
                <w:b/>
                <w:i/>
                <w:color w:val="00AFEF"/>
                <w:spacing w:val="-2"/>
                <w:sz w:val="28"/>
              </w:rPr>
              <w:t>Openness</w:t>
            </w:r>
          </w:p>
          <w:p>
            <w:pPr>
              <w:pStyle w:val="TableParagraph"/>
              <w:spacing w:before="245"/>
              <w:rPr>
                <w:sz w:val="24"/>
              </w:rPr>
            </w:pPr>
            <w:r>
              <w:rPr>
                <w:sz w:val="24"/>
              </w:rPr>
              <w:t>Demonstrates</w:t>
            </w:r>
            <w:r>
              <w:rPr>
                <w:spacing w:val="-3"/>
                <w:sz w:val="24"/>
              </w:rPr>
              <w:t> </w:t>
            </w:r>
            <w:r>
              <w:rPr>
                <w:sz w:val="24"/>
              </w:rPr>
              <w:t>an</w:t>
            </w:r>
            <w:r>
              <w:rPr>
                <w:spacing w:val="-3"/>
                <w:sz w:val="24"/>
              </w:rPr>
              <w:t> </w:t>
            </w:r>
            <w:r>
              <w:rPr>
                <w:sz w:val="24"/>
              </w:rPr>
              <w:t>interest</w:t>
            </w:r>
            <w:r>
              <w:rPr>
                <w:spacing w:val="-4"/>
                <w:sz w:val="24"/>
              </w:rPr>
              <w:t> </w:t>
            </w:r>
            <w:r>
              <w:rPr>
                <w:sz w:val="24"/>
              </w:rPr>
              <w:t>in</w:t>
            </w:r>
            <w:r>
              <w:rPr>
                <w:spacing w:val="-3"/>
                <w:sz w:val="24"/>
              </w:rPr>
              <w:t> </w:t>
            </w:r>
            <w:r>
              <w:rPr>
                <w:sz w:val="24"/>
              </w:rPr>
              <w:t>learning,</w:t>
            </w:r>
            <w:r>
              <w:rPr>
                <w:spacing w:val="-5"/>
                <w:sz w:val="24"/>
              </w:rPr>
              <w:t> </w:t>
            </w:r>
            <w:r>
              <w:rPr>
                <w:sz w:val="24"/>
              </w:rPr>
              <w:t>growing,</w:t>
            </w:r>
            <w:r>
              <w:rPr>
                <w:spacing w:val="-3"/>
                <w:sz w:val="24"/>
              </w:rPr>
              <w:t> </w:t>
            </w:r>
            <w:r>
              <w:rPr>
                <w:sz w:val="24"/>
              </w:rPr>
              <w:t>and</w:t>
            </w:r>
            <w:r>
              <w:rPr>
                <w:spacing w:val="-3"/>
                <w:sz w:val="24"/>
              </w:rPr>
              <w:t> </w:t>
            </w:r>
            <w:r>
              <w:rPr>
                <w:sz w:val="24"/>
              </w:rPr>
              <w:t>changing</w:t>
            </w:r>
            <w:r>
              <w:rPr>
                <w:spacing w:val="-5"/>
                <w:sz w:val="24"/>
              </w:rPr>
              <w:t> </w:t>
            </w:r>
            <w:r>
              <w:rPr>
                <w:sz w:val="24"/>
              </w:rPr>
              <w:t>behavior.</w:t>
            </w:r>
            <w:r>
              <w:rPr>
                <w:spacing w:val="-3"/>
                <w:sz w:val="24"/>
              </w:rPr>
              <w:t> </w:t>
            </w:r>
            <w:r>
              <w:rPr>
                <w:sz w:val="24"/>
              </w:rPr>
              <w:t>Receives</w:t>
            </w:r>
            <w:r>
              <w:rPr>
                <w:spacing w:val="-4"/>
                <w:sz w:val="24"/>
              </w:rPr>
              <w:t> </w:t>
            </w:r>
            <w:r>
              <w:rPr>
                <w:sz w:val="24"/>
              </w:rPr>
              <w:t>and</w:t>
            </w:r>
            <w:r>
              <w:rPr>
                <w:spacing w:val="-3"/>
                <w:sz w:val="24"/>
              </w:rPr>
              <w:t> </w:t>
            </w:r>
            <w:r>
              <w:rPr>
                <w:sz w:val="24"/>
              </w:rPr>
              <w:t>integrates feedback, alternate perspectives, and new ideas into thinking and behaviors.</w:t>
            </w:r>
          </w:p>
        </w:tc>
      </w:tr>
      <w:tr>
        <w:trPr>
          <w:trHeight w:val="1965" w:hRule="atLeast"/>
        </w:trPr>
        <w:tc>
          <w:tcPr>
            <w:tcW w:w="9838" w:type="dxa"/>
            <w:shd w:val="clear" w:color="auto" w:fill="EAF0DD"/>
          </w:tcPr>
          <w:p>
            <w:pPr>
              <w:pStyle w:val="TableParagraph"/>
              <w:spacing w:line="341" w:lineRule="exact"/>
              <w:rPr>
                <w:rFonts w:ascii="Calibri"/>
                <w:b/>
                <w:i/>
                <w:sz w:val="28"/>
              </w:rPr>
            </w:pPr>
            <w:r>
              <w:rPr>
                <w:rFonts w:ascii="Calibri"/>
                <w:b/>
                <w:i/>
                <w:color w:val="00AF50"/>
                <w:spacing w:val="-2"/>
                <w:sz w:val="28"/>
              </w:rPr>
              <w:t>Respect</w:t>
            </w:r>
          </w:p>
          <w:p>
            <w:pPr>
              <w:pStyle w:val="TableParagraph"/>
              <w:spacing w:before="244"/>
              <w:ind w:right="106"/>
              <w:rPr>
                <w:sz w:val="24"/>
              </w:rPr>
            </w:pPr>
            <w:r>
              <w:rPr>
                <w:sz w:val="24"/>
              </w:rPr>
              <w:t>Demonstrates an ability to collaborate with colleagues and supervisors in the pursuit of a shared goal and understanding. Recognizes role and maintains core conditions when navigating challenging</w:t>
            </w:r>
            <w:r>
              <w:rPr>
                <w:spacing w:val="-5"/>
                <w:sz w:val="24"/>
              </w:rPr>
              <w:t> </w:t>
            </w:r>
            <w:r>
              <w:rPr>
                <w:sz w:val="24"/>
              </w:rPr>
              <w:t>or</w:t>
            </w:r>
            <w:r>
              <w:rPr>
                <w:spacing w:val="-4"/>
                <w:sz w:val="24"/>
              </w:rPr>
              <w:t> </w:t>
            </w:r>
            <w:r>
              <w:rPr>
                <w:sz w:val="24"/>
              </w:rPr>
              <w:t>conflictual</w:t>
            </w:r>
            <w:r>
              <w:rPr>
                <w:spacing w:val="-4"/>
                <w:sz w:val="24"/>
              </w:rPr>
              <w:t> </w:t>
            </w:r>
            <w:r>
              <w:rPr>
                <w:sz w:val="24"/>
              </w:rPr>
              <w:t>situations.</w:t>
            </w:r>
            <w:r>
              <w:rPr>
                <w:spacing w:val="-5"/>
                <w:sz w:val="24"/>
              </w:rPr>
              <w:t> </w:t>
            </w:r>
            <w:r>
              <w:rPr>
                <w:sz w:val="24"/>
              </w:rPr>
              <w:t>Communicates</w:t>
            </w:r>
            <w:r>
              <w:rPr>
                <w:spacing w:val="-4"/>
                <w:sz w:val="24"/>
              </w:rPr>
              <w:t> </w:t>
            </w:r>
            <w:r>
              <w:rPr>
                <w:sz w:val="24"/>
              </w:rPr>
              <w:t>with</w:t>
            </w:r>
            <w:r>
              <w:rPr>
                <w:spacing w:val="-5"/>
                <w:sz w:val="24"/>
              </w:rPr>
              <w:t> </w:t>
            </w:r>
            <w:r>
              <w:rPr>
                <w:sz w:val="24"/>
              </w:rPr>
              <w:t>colleagues</w:t>
            </w:r>
            <w:r>
              <w:rPr>
                <w:spacing w:val="-4"/>
                <w:sz w:val="24"/>
              </w:rPr>
              <w:t> </w:t>
            </w:r>
            <w:r>
              <w:rPr>
                <w:sz w:val="24"/>
              </w:rPr>
              <w:t>and</w:t>
            </w:r>
            <w:r>
              <w:rPr>
                <w:spacing w:val="-4"/>
                <w:sz w:val="24"/>
              </w:rPr>
              <w:t> </w:t>
            </w:r>
            <w:r>
              <w:rPr>
                <w:sz w:val="24"/>
              </w:rPr>
              <w:t>supervisors</w:t>
            </w:r>
            <w:r>
              <w:rPr>
                <w:spacing w:val="-4"/>
                <w:sz w:val="24"/>
              </w:rPr>
              <w:t> </w:t>
            </w:r>
            <w:r>
              <w:rPr>
                <w:sz w:val="24"/>
              </w:rPr>
              <w:t>effectively</w:t>
            </w:r>
            <w:r>
              <w:rPr>
                <w:spacing w:val="-4"/>
                <w:sz w:val="24"/>
              </w:rPr>
              <w:t> </w:t>
            </w:r>
            <w:r>
              <w:rPr>
                <w:sz w:val="24"/>
              </w:rPr>
              <w:t>and </w:t>
            </w:r>
            <w:r>
              <w:rPr>
                <w:spacing w:val="-2"/>
                <w:sz w:val="24"/>
              </w:rPr>
              <w:t>appropriately.</w:t>
            </w:r>
          </w:p>
        </w:tc>
      </w:tr>
      <w:tr>
        <w:trPr>
          <w:trHeight w:val="2242" w:hRule="atLeast"/>
        </w:trPr>
        <w:tc>
          <w:tcPr>
            <w:tcW w:w="9838" w:type="dxa"/>
            <w:shd w:val="clear" w:color="auto" w:fill="F1DBDB"/>
          </w:tcPr>
          <w:p>
            <w:pPr>
              <w:pStyle w:val="TableParagraph"/>
              <w:spacing w:line="341" w:lineRule="exact"/>
              <w:rPr>
                <w:rFonts w:ascii="Calibri"/>
                <w:b/>
                <w:i/>
                <w:sz w:val="28"/>
              </w:rPr>
            </w:pPr>
            <w:r>
              <w:rPr>
                <w:rFonts w:ascii="Calibri"/>
                <w:b/>
                <w:i/>
                <w:color w:val="F79546"/>
                <w:spacing w:val="-2"/>
                <w:sz w:val="28"/>
              </w:rPr>
              <w:t>Integrity</w:t>
            </w:r>
          </w:p>
          <w:p>
            <w:pPr>
              <w:pStyle w:val="TableParagraph"/>
              <w:spacing w:before="245"/>
              <w:ind w:right="109"/>
              <w:rPr>
                <w:sz w:val="24"/>
              </w:rPr>
            </w:pPr>
            <w:r>
              <w:rPr>
                <w:sz w:val="24"/>
              </w:rPr>
              <w:t>Demonstrates professional behavior with others, including maturity and honesty within all professional interactions. Takes responsibility for own professional behavior during challenging circumstances,</w:t>
            </w:r>
            <w:r>
              <w:rPr>
                <w:spacing w:val="-3"/>
                <w:sz w:val="24"/>
              </w:rPr>
              <w:t> </w:t>
            </w:r>
            <w:r>
              <w:rPr>
                <w:sz w:val="24"/>
              </w:rPr>
              <w:t>including</w:t>
            </w:r>
            <w:r>
              <w:rPr>
                <w:spacing w:val="-5"/>
                <w:sz w:val="24"/>
              </w:rPr>
              <w:t> </w:t>
            </w:r>
            <w:r>
              <w:rPr>
                <w:sz w:val="24"/>
              </w:rPr>
              <w:t>providing</w:t>
            </w:r>
            <w:r>
              <w:rPr>
                <w:spacing w:val="-5"/>
                <w:sz w:val="24"/>
              </w:rPr>
              <w:t> </w:t>
            </w:r>
            <w:r>
              <w:rPr>
                <w:sz w:val="24"/>
              </w:rPr>
              <w:t>an</w:t>
            </w:r>
            <w:r>
              <w:rPr>
                <w:spacing w:val="-3"/>
                <w:sz w:val="24"/>
              </w:rPr>
              <w:t> </w:t>
            </w:r>
            <w:r>
              <w:rPr>
                <w:sz w:val="24"/>
              </w:rPr>
              <w:t>accurate</w:t>
            </w:r>
            <w:r>
              <w:rPr>
                <w:spacing w:val="-3"/>
                <w:sz w:val="24"/>
              </w:rPr>
              <w:t> </w:t>
            </w:r>
            <w:r>
              <w:rPr>
                <w:sz w:val="24"/>
              </w:rPr>
              <w:t>appraisal</w:t>
            </w:r>
            <w:r>
              <w:rPr>
                <w:spacing w:val="-3"/>
                <w:sz w:val="24"/>
              </w:rPr>
              <w:t> </w:t>
            </w:r>
            <w:r>
              <w:rPr>
                <w:sz w:val="24"/>
              </w:rPr>
              <w:t>of</w:t>
            </w:r>
            <w:r>
              <w:rPr>
                <w:spacing w:val="-4"/>
                <w:sz w:val="24"/>
              </w:rPr>
              <w:t> </w:t>
            </w:r>
            <w:r>
              <w:rPr>
                <w:sz w:val="24"/>
              </w:rPr>
              <w:t>the</w:t>
            </w:r>
            <w:r>
              <w:rPr>
                <w:spacing w:val="-3"/>
                <w:sz w:val="24"/>
              </w:rPr>
              <w:t> </w:t>
            </w:r>
            <w:r>
              <w:rPr>
                <w:sz w:val="24"/>
              </w:rPr>
              <w:t>situation</w:t>
            </w:r>
            <w:r>
              <w:rPr>
                <w:spacing w:val="-5"/>
                <w:sz w:val="24"/>
              </w:rPr>
              <w:t> </w:t>
            </w:r>
            <w:r>
              <w:rPr>
                <w:sz w:val="24"/>
              </w:rPr>
              <w:t>that</w:t>
            </w:r>
            <w:r>
              <w:rPr>
                <w:spacing w:val="-4"/>
                <w:sz w:val="24"/>
              </w:rPr>
              <w:t> </w:t>
            </w:r>
            <w:r>
              <w:rPr>
                <w:sz w:val="24"/>
              </w:rPr>
              <w:t>is</w:t>
            </w:r>
            <w:r>
              <w:rPr>
                <w:spacing w:val="-3"/>
                <w:sz w:val="24"/>
              </w:rPr>
              <w:t> </w:t>
            </w:r>
            <w:r>
              <w:rPr>
                <w:sz w:val="24"/>
              </w:rPr>
              <w:t>genuine</w:t>
            </w:r>
            <w:r>
              <w:rPr>
                <w:spacing w:val="-3"/>
                <w:sz w:val="24"/>
              </w:rPr>
              <w:t> </w:t>
            </w:r>
            <w:r>
              <w:rPr>
                <w:sz w:val="24"/>
              </w:rPr>
              <w:t>and</w:t>
            </w:r>
            <w:r>
              <w:rPr>
                <w:spacing w:val="-3"/>
                <w:sz w:val="24"/>
              </w:rPr>
              <w:t> </w:t>
            </w:r>
            <w:r>
              <w:rPr>
                <w:sz w:val="24"/>
              </w:rPr>
              <w:t>truthful regarding the events that transpired.</w:t>
            </w:r>
            <w:r>
              <w:rPr>
                <w:spacing w:val="-1"/>
                <w:sz w:val="24"/>
              </w:rPr>
              <w:t> </w:t>
            </w:r>
            <w:r>
              <w:rPr>
                <w:sz w:val="24"/>
              </w:rPr>
              <w:t>Accepts mistakes and</w:t>
            </w:r>
            <w:r>
              <w:rPr>
                <w:spacing w:val="-1"/>
                <w:sz w:val="24"/>
              </w:rPr>
              <w:t> </w:t>
            </w:r>
            <w:r>
              <w:rPr>
                <w:sz w:val="24"/>
              </w:rPr>
              <w:t>avoids placing blame on others. Adheres to professional and ethical guidelines for the counseling profession.</w:t>
            </w:r>
          </w:p>
        </w:tc>
      </w:tr>
      <w:tr>
        <w:trPr>
          <w:trHeight w:val="1965" w:hRule="atLeast"/>
        </w:trPr>
        <w:tc>
          <w:tcPr>
            <w:tcW w:w="9838" w:type="dxa"/>
            <w:shd w:val="clear" w:color="auto" w:fill="DBE4F0"/>
          </w:tcPr>
          <w:p>
            <w:pPr>
              <w:pStyle w:val="TableParagraph"/>
              <w:spacing w:line="341" w:lineRule="exact"/>
              <w:rPr>
                <w:rFonts w:ascii="Calibri"/>
                <w:b/>
                <w:i/>
                <w:sz w:val="28"/>
              </w:rPr>
            </w:pPr>
            <w:r>
              <w:rPr>
                <w:rFonts w:ascii="Calibri"/>
                <w:b/>
                <w:i/>
                <w:color w:val="6F2F9F"/>
                <w:spacing w:val="-2"/>
                <w:sz w:val="28"/>
              </w:rPr>
              <w:t>Self-awareness</w:t>
            </w:r>
          </w:p>
          <w:p>
            <w:pPr>
              <w:pStyle w:val="TableParagraph"/>
              <w:spacing w:before="244"/>
              <w:ind w:right="361"/>
              <w:jc w:val="both"/>
              <w:rPr>
                <w:sz w:val="24"/>
              </w:rPr>
            </w:pPr>
            <w:r>
              <w:rPr>
                <w:sz w:val="24"/>
              </w:rPr>
              <w:t>Demonstrates</w:t>
            </w:r>
            <w:r>
              <w:rPr>
                <w:spacing w:val="-1"/>
                <w:sz w:val="24"/>
              </w:rPr>
              <w:t> </w:t>
            </w:r>
            <w:r>
              <w:rPr>
                <w:sz w:val="24"/>
              </w:rPr>
              <w:t>ability</w:t>
            </w:r>
            <w:r>
              <w:rPr>
                <w:spacing w:val="-3"/>
                <w:sz w:val="24"/>
              </w:rPr>
              <w:t> </w:t>
            </w:r>
            <w:r>
              <w:rPr>
                <w:sz w:val="24"/>
              </w:rPr>
              <w:t>to</w:t>
            </w:r>
            <w:r>
              <w:rPr>
                <w:spacing w:val="-1"/>
                <w:sz w:val="24"/>
              </w:rPr>
              <w:t> </w:t>
            </w:r>
            <w:r>
              <w:rPr>
                <w:sz w:val="24"/>
              </w:rPr>
              <w:t>recognize</w:t>
            </w:r>
            <w:r>
              <w:rPr>
                <w:spacing w:val="-2"/>
                <w:sz w:val="24"/>
              </w:rPr>
              <w:t> </w:t>
            </w:r>
            <w:r>
              <w:rPr>
                <w:sz w:val="24"/>
              </w:rPr>
              <w:t>and</w:t>
            </w:r>
            <w:r>
              <w:rPr>
                <w:spacing w:val="-1"/>
                <w:sz w:val="24"/>
              </w:rPr>
              <w:t> </w:t>
            </w:r>
            <w:r>
              <w:rPr>
                <w:sz w:val="24"/>
              </w:rPr>
              <w:t>manage</w:t>
            </w:r>
            <w:r>
              <w:rPr>
                <w:spacing w:val="-1"/>
                <w:sz w:val="24"/>
              </w:rPr>
              <w:t> </w:t>
            </w:r>
            <w:r>
              <w:rPr>
                <w:sz w:val="24"/>
              </w:rPr>
              <w:t>own</w:t>
            </w:r>
            <w:r>
              <w:rPr>
                <w:spacing w:val="-1"/>
                <w:sz w:val="24"/>
              </w:rPr>
              <w:t> </w:t>
            </w:r>
            <w:r>
              <w:rPr>
                <w:sz w:val="24"/>
              </w:rPr>
              <w:t>thoughts,</w:t>
            </w:r>
            <w:r>
              <w:rPr>
                <w:spacing w:val="-1"/>
                <w:sz w:val="24"/>
              </w:rPr>
              <w:t> </w:t>
            </w:r>
            <w:r>
              <w:rPr>
                <w:sz w:val="24"/>
              </w:rPr>
              <w:t>feelings,</w:t>
            </w:r>
            <w:r>
              <w:rPr>
                <w:spacing w:val="-1"/>
                <w:sz w:val="24"/>
              </w:rPr>
              <w:t> </w:t>
            </w:r>
            <w:r>
              <w:rPr>
                <w:sz w:val="24"/>
              </w:rPr>
              <w:t>and</w:t>
            </w:r>
            <w:r>
              <w:rPr>
                <w:spacing w:val="-1"/>
                <w:sz w:val="24"/>
              </w:rPr>
              <w:t> </w:t>
            </w:r>
            <w:r>
              <w:rPr>
                <w:sz w:val="24"/>
              </w:rPr>
              <w:t>actions</w:t>
            </w:r>
            <w:r>
              <w:rPr>
                <w:spacing w:val="-1"/>
                <w:sz w:val="24"/>
              </w:rPr>
              <w:t> </w:t>
            </w:r>
            <w:r>
              <w:rPr>
                <w:sz w:val="24"/>
              </w:rPr>
              <w:t>and</w:t>
            </w:r>
            <w:r>
              <w:rPr>
                <w:spacing w:val="-1"/>
                <w:sz w:val="24"/>
              </w:rPr>
              <w:t> </w:t>
            </w:r>
            <w:r>
              <w:rPr>
                <w:sz w:val="24"/>
              </w:rPr>
              <w:t>how</w:t>
            </w:r>
            <w:r>
              <w:rPr>
                <w:spacing w:val="-2"/>
                <w:sz w:val="24"/>
              </w:rPr>
              <w:t> </w:t>
            </w:r>
            <w:r>
              <w:rPr>
                <w:sz w:val="24"/>
              </w:rPr>
              <w:t>these impact relationships with</w:t>
            </w:r>
            <w:r>
              <w:rPr>
                <w:spacing w:val="-2"/>
                <w:sz w:val="24"/>
              </w:rPr>
              <w:t> </w:t>
            </w:r>
            <w:r>
              <w:rPr>
                <w:sz w:val="24"/>
              </w:rPr>
              <w:t>others. Actively pursues</w:t>
            </w:r>
            <w:r>
              <w:rPr>
                <w:spacing w:val="-2"/>
                <w:sz w:val="24"/>
              </w:rPr>
              <w:t> </w:t>
            </w:r>
            <w:r>
              <w:rPr>
                <w:sz w:val="24"/>
              </w:rPr>
              <w:t>learning about self in</w:t>
            </w:r>
            <w:r>
              <w:rPr>
                <w:spacing w:val="-2"/>
                <w:sz w:val="24"/>
              </w:rPr>
              <w:t> </w:t>
            </w:r>
            <w:r>
              <w:rPr>
                <w:sz w:val="24"/>
              </w:rPr>
              <w:t>relationship</w:t>
            </w:r>
            <w:r>
              <w:rPr>
                <w:spacing w:val="-2"/>
                <w:sz w:val="24"/>
              </w:rPr>
              <w:t> </w:t>
            </w:r>
            <w:r>
              <w:rPr>
                <w:sz w:val="24"/>
              </w:rPr>
              <w:t>to</w:t>
            </w:r>
            <w:r>
              <w:rPr>
                <w:spacing w:val="-2"/>
                <w:sz w:val="24"/>
              </w:rPr>
              <w:t> </w:t>
            </w:r>
            <w:r>
              <w:rPr>
                <w:sz w:val="24"/>
              </w:rPr>
              <w:t>the world around</w:t>
            </w:r>
            <w:r>
              <w:rPr>
                <w:spacing w:val="-4"/>
                <w:sz w:val="24"/>
              </w:rPr>
              <w:t> </w:t>
            </w:r>
            <w:r>
              <w:rPr>
                <w:sz w:val="24"/>
              </w:rPr>
              <w:t>them.</w:t>
            </w:r>
            <w:r>
              <w:rPr>
                <w:spacing w:val="-4"/>
                <w:sz w:val="24"/>
              </w:rPr>
              <w:t> </w:t>
            </w:r>
            <w:r>
              <w:rPr>
                <w:sz w:val="24"/>
              </w:rPr>
              <w:t>Implements</w:t>
            </w:r>
            <w:r>
              <w:rPr>
                <w:spacing w:val="-4"/>
                <w:sz w:val="24"/>
              </w:rPr>
              <w:t> </w:t>
            </w:r>
            <w:r>
              <w:rPr>
                <w:sz w:val="24"/>
              </w:rPr>
              <w:t>professional</w:t>
            </w:r>
            <w:r>
              <w:rPr>
                <w:spacing w:val="-4"/>
                <w:sz w:val="24"/>
              </w:rPr>
              <w:t> </w:t>
            </w:r>
            <w:r>
              <w:rPr>
                <w:sz w:val="24"/>
              </w:rPr>
              <w:t>self-care</w:t>
            </w:r>
            <w:r>
              <w:rPr>
                <w:spacing w:val="-5"/>
                <w:sz w:val="24"/>
              </w:rPr>
              <w:t> </w:t>
            </w:r>
            <w:r>
              <w:rPr>
                <w:sz w:val="24"/>
              </w:rPr>
              <w:t>strategies</w:t>
            </w:r>
            <w:r>
              <w:rPr>
                <w:spacing w:val="-4"/>
                <w:sz w:val="24"/>
              </w:rPr>
              <w:t> </w:t>
            </w:r>
            <w:r>
              <w:rPr>
                <w:sz w:val="24"/>
              </w:rPr>
              <w:t>to</w:t>
            </w:r>
            <w:r>
              <w:rPr>
                <w:spacing w:val="-6"/>
                <w:sz w:val="24"/>
              </w:rPr>
              <w:t> </w:t>
            </w:r>
            <w:r>
              <w:rPr>
                <w:sz w:val="24"/>
              </w:rPr>
              <w:t>optimize</w:t>
            </w:r>
            <w:r>
              <w:rPr>
                <w:spacing w:val="-4"/>
                <w:sz w:val="24"/>
              </w:rPr>
              <w:t> </w:t>
            </w:r>
            <w:r>
              <w:rPr>
                <w:sz w:val="24"/>
              </w:rPr>
              <w:t>wellness,</w:t>
            </w:r>
            <w:r>
              <w:rPr>
                <w:spacing w:val="-6"/>
                <w:sz w:val="24"/>
              </w:rPr>
              <w:t> </w:t>
            </w:r>
            <w:r>
              <w:rPr>
                <w:sz w:val="24"/>
              </w:rPr>
              <w:t>mitigate</w:t>
            </w:r>
            <w:r>
              <w:rPr>
                <w:spacing w:val="-4"/>
                <w:sz w:val="24"/>
              </w:rPr>
              <w:t> </w:t>
            </w:r>
            <w:r>
              <w:rPr>
                <w:sz w:val="24"/>
              </w:rPr>
              <w:t>personal concerns, and prevent burnout that may impact clients and counselor competency.</w:t>
            </w:r>
          </w:p>
        </w:tc>
      </w:tr>
    </w:tbl>
    <w:p>
      <w:pPr>
        <w:pStyle w:val="BodyText"/>
        <w:spacing w:before="49"/>
        <w:ind w:left="0" w:right="0"/>
        <w:rPr>
          <w:rFonts w:ascii="Calibri"/>
          <w:b/>
          <w:i/>
          <w:sz w:val="20"/>
        </w:rPr>
      </w:pPr>
    </w:p>
    <w:p>
      <w:pPr>
        <w:spacing w:before="1"/>
        <w:ind w:left="360" w:right="0" w:firstLine="0"/>
        <w:jc w:val="left"/>
        <w:rPr>
          <w:rFonts w:ascii="Calibri"/>
          <w:sz w:val="20"/>
        </w:rPr>
      </w:pPr>
      <w:r>
        <w:rPr>
          <w:rFonts w:ascii="Calibri"/>
          <w:sz w:val="20"/>
        </w:rPr>
        <w:t>*University</w:t>
      </w:r>
      <w:r>
        <w:rPr>
          <w:rFonts w:ascii="Calibri"/>
          <w:spacing w:val="-6"/>
          <w:sz w:val="20"/>
        </w:rPr>
        <w:t> </w:t>
      </w:r>
      <w:r>
        <w:rPr>
          <w:rFonts w:ascii="Calibri"/>
          <w:sz w:val="20"/>
        </w:rPr>
        <w:t>of</w:t>
      </w:r>
      <w:r>
        <w:rPr>
          <w:rFonts w:ascii="Calibri"/>
          <w:spacing w:val="-7"/>
          <w:sz w:val="20"/>
        </w:rPr>
        <w:t> </w:t>
      </w:r>
      <w:r>
        <w:rPr>
          <w:rFonts w:ascii="Calibri"/>
          <w:sz w:val="20"/>
        </w:rPr>
        <w:t>Tennessee,</w:t>
      </w:r>
      <w:r>
        <w:rPr>
          <w:rFonts w:ascii="Calibri"/>
          <w:spacing w:val="-7"/>
          <w:sz w:val="20"/>
        </w:rPr>
        <w:t> </w:t>
      </w:r>
      <w:r>
        <w:rPr>
          <w:rFonts w:ascii="Calibri"/>
          <w:sz w:val="20"/>
        </w:rPr>
        <w:t>Knoxville</w:t>
      </w:r>
      <w:r>
        <w:rPr>
          <w:rFonts w:ascii="Calibri"/>
          <w:spacing w:val="-5"/>
          <w:sz w:val="20"/>
        </w:rPr>
        <w:t> </w:t>
      </w:r>
      <w:r>
        <w:rPr>
          <w:rFonts w:ascii="Calibri"/>
          <w:spacing w:val="-4"/>
          <w:sz w:val="20"/>
        </w:rPr>
        <w:t>2023</w:t>
      </w:r>
    </w:p>
    <w:sectPr>
      <w:pgSz w:w="12240" w:h="15840"/>
      <w:pgMar w:top="134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00"/>
      <w:ind w:left="360" w:right="783"/>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counseling.org/resources/aca-code-of-eth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Intern3</dc:creator>
  <dcterms:created xsi:type="dcterms:W3CDTF">2025-09-26T15:37:32Z</dcterms:created>
  <dcterms:modified xsi:type="dcterms:W3CDTF">2025-09-26T15:37:32Z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Microsoft® Word for Microsoft 365</vt:lpwstr>
  </property>
  <property fmtid="{D5CDD505-2E9C-101B-9397-08002B2CF9AE}" pid="4" name="LastSaved">
    <vt:filetime>2025-09-26T00:00:00Z</vt:filetime>
  </property>
  <property fmtid="{D5CDD505-2E9C-101B-9397-08002B2CF9AE}" pid="5" name="Producer">
    <vt:lpwstr>Microsoft® Word for Microsoft 365</vt:lpwstr>
  </property>
</Properties>
</file>