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99213" w14:textId="2D56A68B" w:rsidR="004A45AA" w:rsidRDefault="00903A35" w:rsidP="00674C58">
      <w:pPr>
        <w:widowControl w:val="0"/>
        <w:autoSpaceDE w:val="0"/>
        <w:autoSpaceDN w:val="0"/>
        <w:adjustRightInd w:val="0"/>
        <w:spacing w:after="32"/>
        <w:jc w:val="center"/>
        <w:rPr>
          <w:rFonts w:cs="Verdana"/>
          <w:b/>
          <w:bCs/>
          <w:sz w:val="28"/>
          <w:szCs w:val="28"/>
        </w:rPr>
      </w:pPr>
      <w:bookmarkStart w:id="0" w:name="OLE_LINK11"/>
      <w:bookmarkStart w:id="1" w:name="OLE_LINK12"/>
      <w:r>
        <w:rPr>
          <w:rFonts w:cs="Verdana"/>
          <w:b/>
          <w:bCs/>
          <w:sz w:val="28"/>
          <w:szCs w:val="28"/>
        </w:rPr>
        <w:t>COMM 7</w:t>
      </w:r>
      <w:r w:rsidR="001B2688">
        <w:rPr>
          <w:rFonts w:cs="Verdana"/>
          <w:b/>
          <w:bCs/>
          <w:sz w:val="28"/>
          <w:szCs w:val="28"/>
        </w:rPr>
        <w:t>820</w:t>
      </w:r>
      <w:r w:rsidR="00FA1817">
        <w:rPr>
          <w:rFonts w:cs="Verdana"/>
          <w:b/>
          <w:bCs/>
          <w:sz w:val="28"/>
          <w:szCs w:val="28"/>
        </w:rPr>
        <w:t>/</w:t>
      </w:r>
      <w:r w:rsidR="001B2688">
        <w:rPr>
          <w:rFonts w:cs="Verdana"/>
          <w:b/>
          <w:bCs/>
          <w:sz w:val="28"/>
          <w:szCs w:val="28"/>
        </w:rPr>
        <w:t>8820</w:t>
      </w:r>
    </w:p>
    <w:p w14:paraId="604A51B3" w14:textId="231E823B" w:rsidR="00AF0FEC" w:rsidRDefault="00AF0FEC" w:rsidP="00674C58">
      <w:pPr>
        <w:widowControl w:val="0"/>
        <w:autoSpaceDE w:val="0"/>
        <w:autoSpaceDN w:val="0"/>
        <w:adjustRightInd w:val="0"/>
        <w:spacing w:after="32"/>
        <w:jc w:val="center"/>
        <w:rPr>
          <w:rFonts w:cs="Verdana"/>
          <w:b/>
          <w:bCs/>
          <w:sz w:val="28"/>
          <w:szCs w:val="28"/>
        </w:rPr>
      </w:pPr>
      <w:r w:rsidRPr="00674C58">
        <w:rPr>
          <w:rFonts w:cs="Verdana"/>
          <w:b/>
          <w:bCs/>
          <w:sz w:val="28"/>
          <w:szCs w:val="28"/>
        </w:rPr>
        <w:t>Course Syllabus</w:t>
      </w:r>
    </w:p>
    <w:p w14:paraId="6476D697" w14:textId="4B252FA7" w:rsidR="001B2688" w:rsidRDefault="001B2688" w:rsidP="00674C58">
      <w:pPr>
        <w:widowControl w:val="0"/>
        <w:autoSpaceDE w:val="0"/>
        <w:autoSpaceDN w:val="0"/>
        <w:adjustRightInd w:val="0"/>
        <w:spacing w:after="32"/>
        <w:jc w:val="center"/>
        <w:rPr>
          <w:rFonts w:cs="Times New Roman"/>
          <w:b/>
          <w:bCs/>
          <w:sz w:val="28"/>
          <w:szCs w:val="28"/>
        </w:rPr>
      </w:pPr>
      <w:r>
        <w:rPr>
          <w:rFonts w:cs="Times New Roman"/>
          <w:b/>
          <w:bCs/>
          <w:sz w:val="28"/>
          <w:szCs w:val="28"/>
        </w:rPr>
        <w:t>Topics in Rhetoric: Rhetoric and Regionalism</w:t>
      </w:r>
    </w:p>
    <w:p w14:paraId="4C701C24" w14:textId="77777777" w:rsidR="009E1F93" w:rsidRDefault="009E1F93" w:rsidP="009E1F93">
      <w:pPr>
        <w:widowControl w:val="0"/>
        <w:autoSpaceDE w:val="0"/>
        <w:autoSpaceDN w:val="0"/>
        <w:adjustRightInd w:val="0"/>
        <w:jc w:val="center"/>
        <w:rPr>
          <w:rFonts w:cs="Verdana"/>
          <w:b/>
          <w:bCs/>
        </w:rPr>
      </w:pPr>
      <w:r w:rsidRPr="00674C58">
        <w:rPr>
          <w:rFonts w:cs="Verdana"/>
          <w:b/>
          <w:bCs/>
        </w:rPr>
        <w:t>3 Credit Hours</w:t>
      </w:r>
    </w:p>
    <w:p w14:paraId="200B8F0E" w14:textId="77777777" w:rsidR="00E341B0" w:rsidRPr="00674C58" w:rsidRDefault="00E341B0" w:rsidP="00674C58">
      <w:pPr>
        <w:widowControl w:val="0"/>
        <w:autoSpaceDE w:val="0"/>
        <w:autoSpaceDN w:val="0"/>
        <w:adjustRightInd w:val="0"/>
        <w:spacing w:after="32"/>
        <w:jc w:val="center"/>
        <w:rPr>
          <w:rFonts w:cs="Times New Roman"/>
          <w:b/>
          <w:bCs/>
          <w:sz w:val="28"/>
          <w:szCs w:val="28"/>
        </w:rPr>
      </w:pPr>
    </w:p>
    <w:p w14:paraId="2CF9432A" w14:textId="77777777" w:rsidR="00E341B0" w:rsidRDefault="00E341B0" w:rsidP="00E341B0">
      <w:pPr>
        <w:widowControl w:val="0"/>
        <w:autoSpaceDE w:val="0"/>
        <w:autoSpaceDN w:val="0"/>
        <w:adjustRightInd w:val="0"/>
        <w:rPr>
          <w:rFonts w:cs="Verdana"/>
        </w:rPr>
      </w:pPr>
      <w:bookmarkStart w:id="2" w:name="_GoBack"/>
      <w:bookmarkEnd w:id="2"/>
    </w:p>
    <w:p w14:paraId="0AE8C358" w14:textId="77777777" w:rsidR="00674C58" w:rsidRPr="00674C58" w:rsidRDefault="00674C58" w:rsidP="00674C58">
      <w:pPr>
        <w:widowControl w:val="0"/>
        <w:autoSpaceDE w:val="0"/>
        <w:autoSpaceDN w:val="0"/>
        <w:adjustRightInd w:val="0"/>
        <w:spacing w:after="32"/>
        <w:rPr>
          <w:rFonts w:cs="Times New Roman"/>
          <w:b/>
          <w:bCs/>
          <w:sz w:val="28"/>
          <w:szCs w:val="28"/>
        </w:rPr>
      </w:pPr>
      <w:r w:rsidRPr="00674C58">
        <w:rPr>
          <w:rFonts w:cs="Verdana"/>
          <w:b/>
          <w:bCs/>
          <w:sz w:val="28"/>
          <w:szCs w:val="28"/>
        </w:rPr>
        <w:t>Course Description</w:t>
      </w:r>
    </w:p>
    <w:p w14:paraId="4587D752" w14:textId="3C4028D0" w:rsidR="004A3D0D" w:rsidRDefault="004A3D0D" w:rsidP="004A3D0D">
      <w:pPr>
        <w:rPr>
          <w:rFonts w:asciiTheme="majorHAnsi" w:hAnsiTheme="majorHAnsi"/>
        </w:rPr>
      </w:pPr>
      <w:r>
        <w:rPr>
          <w:rFonts w:asciiTheme="majorHAnsi" w:hAnsiTheme="majorHAnsi"/>
        </w:rPr>
        <w:t xml:space="preserve">This course will focus on </w:t>
      </w:r>
      <w:r w:rsidR="0055564D">
        <w:rPr>
          <w:rFonts w:asciiTheme="majorHAnsi" w:hAnsiTheme="majorHAnsi"/>
        </w:rPr>
        <w:t xml:space="preserve">how </w:t>
      </w:r>
      <w:r>
        <w:rPr>
          <w:rFonts w:asciiTheme="majorHAnsi" w:hAnsiTheme="majorHAnsi"/>
        </w:rPr>
        <w:t>regionalism is created rhetorically as a strategic identity developing insider and outsider status in a variety of contexts. Regionalism works both on the national and global levels. Specific attention will be given to the tensions between regional identity and the crossing of borders. Regional culture will be discussed in terms of religion, politics, tourism, popular culture, immigration, pedagogy and activism among other subject matter.</w:t>
      </w:r>
    </w:p>
    <w:p w14:paraId="306B3F09" w14:textId="77777777" w:rsidR="00674C58" w:rsidRPr="00674C58" w:rsidRDefault="00674C58" w:rsidP="00674C58">
      <w:pPr>
        <w:widowControl w:val="0"/>
        <w:autoSpaceDE w:val="0"/>
        <w:autoSpaceDN w:val="0"/>
        <w:adjustRightInd w:val="0"/>
        <w:rPr>
          <w:rFonts w:cs="Times New Roman"/>
          <w:sz w:val="32"/>
          <w:szCs w:val="32"/>
        </w:rPr>
      </w:pPr>
    </w:p>
    <w:p w14:paraId="1D5E136A" w14:textId="77777777" w:rsidR="00674C58" w:rsidRPr="00F235FB" w:rsidRDefault="00674C58" w:rsidP="00674C58">
      <w:pPr>
        <w:widowControl w:val="0"/>
        <w:autoSpaceDE w:val="0"/>
        <w:autoSpaceDN w:val="0"/>
        <w:adjustRightInd w:val="0"/>
        <w:spacing w:after="32"/>
        <w:rPr>
          <w:rFonts w:asciiTheme="majorHAnsi" w:hAnsiTheme="majorHAnsi" w:cs="Times New Roman"/>
          <w:b/>
          <w:bCs/>
          <w:sz w:val="28"/>
          <w:szCs w:val="28"/>
        </w:rPr>
      </w:pPr>
      <w:r w:rsidRPr="00F235FB">
        <w:rPr>
          <w:rFonts w:asciiTheme="majorHAnsi" w:hAnsiTheme="majorHAnsi" w:cs="Verdana"/>
          <w:b/>
          <w:bCs/>
          <w:sz w:val="28"/>
          <w:szCs w:val="28"/>
        </w:rPr>
        <w:t>Learning Outcomes</w:t>
      </w:r>
    </w:p>
    <w:p w14:paraId="3D1B8680" w14:textId="5827340E" w:rsidR="00674C58" w:rsidRPr="00F235FB" w:rsidRDefault="00674C58" w:rsidP="00674C58">
      <w:pPr>
        <w:widowControl w:val="0"/>
        <w:autoSpaceDE w:val="0"/>
        <w:autoSpaceDN w:val="0"/>
        <w:adjustRightInd w:val="0"/>
        <w:rPr>
          <w:rFonts w:asciiTheme="majorHAnsi" w:hAnsiTheme="majorHAnsi" w:cs="Times New Roman"/>
        </w:rPr>
      </w:pPr>
      <w:r w:rsidRPr="00F235FB">
        <w:rPr>
          <w:rFonts w:asciiTheme="majorHAnsi" w:hAnsiTheme="majorHAnsi" w:cs="Verdana"/>
        </w:rPr>
        <w:t xml:space="preserve">1. Effectively use </w:t>
      </w:r>
      <w:r w:rsidR="004A3D0D" w:rsidRPr="00F235FB">
        <w:rPr>
          <w:rFonts w:asciiTheme="majorHAnsi" w:hAnsiTheme="majorHAnsi" w:cs="Verdana"/>
        </w:rPr>
        <w:t xml:space="preserve">regionalism </w:t>
      </w:r>
      <w:r w:rsidRPr="00F235FB">
        <w:rPr>
          <w:rFonts w:asciiTheme="majorHAnsi" w:hAnsiTheme="majorHAnsi" w:cs="Verdana"/>
        </w:rPr>
        <w:t xml:space="preserve">to evaluate </w:t>
      </w:r>
      <w:r w:rsidR="004A3D0D" w:rsidRPr="00F235FB">
        <w:rPr>
          <w:rFonts w:asciiTheme="majorHAnsi" w:hAnsiTheme="majorHAnsi" w:cs="Verdana"/>
        </w:rPr>
        <w:t>rhetorical</w:t>
      </w:r>
      <w:r w:rsidRPr="00F235FB">
        <w:rPr>
          <w:rFonts w:asciiTheme="majorHAnsi" w:hAnsiTheme="majorHAnsi" w:cs="Verdana"/>
        </w:rPr>
        <w:t xml:space="preserve"> "texts."</w:t>
      </w:r>
    </w:p>
    <w:p w14:paraId="6403B0CB" w14:textId="50D35B2B" w:rsidR="00674C58" w:rsidRPr="00F235FB" w:rsidRDefault="00674C58" w:rsidP="00674C58">
      <w:pPr>
        <w:widowControl w:val="0"/>
        <w:autoSpaceDE w:val="0"/>
        <w:autoSpaceDN w:val="0"/>
        <w:adjustRightInd w:val="0"/>
        <w:rPr>
          <w:rFonts w:asciiTheme="majorHAnsi" w:hAnsiTheme="majorHAnsi" w:cs="Times New Roman"/>
        </w:rPr>
      </w:pPr>
      <w:r w:rsidRPr="00F235FB">
        <w:rPr>
          <w:rFonts w:asciiTheme="majorHAnsi" w:hAnsiTheme="majorHAnsi" w:cs="Verdana"/>
        </w:rPr>
        <w:t>2. Site and Discuss relevant scholarship regarding</w:t>
      </w:r>
      <w:r w:rsidR="00E341B0" w:rsidRPr="00F235FB">
        <w:rPr>
          <w:rFonts w:asciiTheme="majorHAnsi" w:hAnsiTheme="majorHAnsi" w:cs="Verdana"/>
        </w:rPr>
        <w:t xml:space="preserve"> </w:t>
      </w:r>
      <w:r w:rsidR="004A3D0D" w:rsidRPr="00F235FB">
        <w:rPr>
          <w:rFonts w:asciiTheme="majorHAnsi" w:hAnsiTheme="majorHAnsi" w:cs="Verdana"/>
        </w:rPr>
        <w:t xml:space="preserve">critical regionalism and </w:t>
      </w:r>
      <w:r w:rsidRPr="00F235FB">
        <w:rPr>
          <w:rFonts w:asciiTheme="majorHAnsi" w:hAnsiTheme="majorHAnsi" w:cs="Verdana"/>
        </w:rPr>
        <w:t>rhetoric</w:t>
      </w:r>
      <w:r w:rsidR="00E341B0" w:rsidRPr="00F235FB">
        <w:rPr>
          <w:rFonts w:asciiTheme="majorHAnsi" w:hAnsiTheme="majorHAnsi" w:cs="Verdana"/>
        </w:rPr>
        <w:t>al criticism</w:t>
      </w:r>
      <w:r w:rsidR="00FA1817" w:rsidRPr="00F235FB">
        <w:rPr>
          <w:rFonts w:asciiTheme="majorHAnsi" w:hAnsiTheme="majorHAnsi" w:cs="Verdana"/>
        </w:rPr>
        <w:t xml:space="preserve"> </w:t>
      </w:r>
      <w:r w:rsidRPr="00F235FB">
        <w:rPr>
          <w:rFonts w:asciiTheme="majorHAnsi" w:hAnsiTheme="majorHAnsi" w:cs="Verdana"/>
        </w:rPr>
        <w:t>in papers</w:t>
      </w:r>
      <w:r w:rsidR="00E341B0" w:rsidRPr="00F235FB">
        <w:rPr>
          <w:rFonts w:asciiTheme="majorHAnsi" w:hAnsiTheme="majorHAnsi" w:cs="Verdana"/>
        </w:rPr>
        <w:t>, presentations,</w:t>
      </w:r>
      <w:r w:rsidRPr="00F235FB">
        <w:rPr>
          <w:rFonts w:asciiTheme="majorHAnsi" w:hAnsiTheme="majorHAnsi" w:cs="Verdana"/>
        </w:rPr>
        <w:t xml:space="preserve"> </w:t>
      </w:r>
      <w:r w:rsidR="008B6678">
        <w:rPr>
          <w:rFonts w:asciiTheme="majorHAnsi" w:hAnsiTheme="majorHAnsi" w:cs="Verdana"/>
        </w:rPr>
        <w:t xml:space="preserve">projects </w:t>
      </w:r>
      <w:r w:rsidRPr="00F235FB">
        <w:rPr>
          <w:rFonts w:asciiTheme="majorHAnsi" w:hAnsiTheme="majorHAnsi" w:cs="Verdana"/>
        </w:rPr>
        <w:t xml:space="preserve">and </w:t>
      </w:r>
      <w:r w:rsidR="004A3D0D" w:rsidRPr="00F235FB">
        <w:rPr>
          <w:rFonts w:asciiTheme="majorHAnsi" w:hAnsiTheme="majorHAnsi" w:cs="Verdana"/>
        </w:rPr>
        <w:t xml:space="preserve">on </w:t>
      </w:r>
      <w:r w:rsidRPr="00F235FB">
        <w:rPr>
          <w:rFonts w:asciiTheme="majorHAnsi" w:hAnsiTheme="majorHAnsi" w:cs="Verdana"/>
        </w:rPr>
        <w:t>exams.</w:t>
      </w:r>
    </w:p>
    <w:p w14:paraId="7CA242D8" w14:textId="35CC8735" w:rsidR="00674C58" w:rsidRPr="00F235FB" w:rsidRDefault="00674C58" w:rsidP="00674C58">
      <w:pPr>
        <w:widowControl w:val="0"/>
        <w:autoSpaceDE w:val="0"/>
        <w:autoSpaceDN w:val="0"/>
        <w:adjustRightInd w:val="0"/>
        <w:rPr>
          <w:rFonts w:asciiTheme="majorHAnsi" w:hAnsiTheme="majorHAnsi" w:cs="Verdana"/>
        </w:rPr>
      </w:pPr>
      <w:r w:rsidRPr="00F235FB">
        <w:rPr>
          <w:rFonts w:asciiTheme="majorHAnsi" w:hAnsiTheme="majorHAnsi" w:cs="Verdana"/>
        </w:rPr>
        <w:t>3. Demonstrate comprehension of foundational terminology and concepts relevant to the course</w:t>
      </w:r>
      <w:r w:rsidR="00E341B0" w:rsidRPr="00F235FB">
        <w:rPr>
          <w:rFonts w:asciiTheme="majorHAnsi" w:hAnsiTheme="majorHAnsi" w:cs="Verdana"/>
        </w:rPr>
        <w:t>.</w:t>
      </w:r>
    </w:p>
    <w:p w14:paraId="1D7E49DB" w14:textId="3E30C29C" w:rsidR="007824DB" w:rsidRPr="00F235FB" w:rsidRDefault="007824DB" w:rsidP="00674C58">
      <w:pPr>
        <w:widowControl w:val="0"/>
        <w:autoSpaceDE w:val="0"/>
        <w:autoSpaceDN w:val="0"/>
        <w:adjustRightInd w:val="0"/>
        <w:rPr>
          <w:rFonts w:asciiTheme="majorHAnsi" w:hAnsiTheme="majorHAnsi" w:cs="Verdana"/>
        </w:rPr>
      </w:pPr>
      <w:r w:rsidRPr="00F235FB">
        <w:rPr>
          <w:rFonts w:asciiTheme="majorHAnsi" w:hAnsiTheme="majorHAnsi" w:cs="Verdana"/>
        </w:rPr>
        <w:t>4. Demonstrate the abil</w:t>
      </w:r>
      <w:r w:rsidR="003070E8" w:rsidRPr="00F235FB">
        <w:rPr>
          <w:rFonts w:asciiTheme="majorHAnsi" w:hAnsiTheme="majorHAnsi" w:cs="Verdana"/>
        </w:rPr>
        <w:t>ity to write and analyze using</w:t>
      </w:r>
      <w:r w:rsidRPr="00F235FB">
        <w:rPr>
          <w:rFonts w:asciiTheme="majorHAnsi" w:hAnsiTheme="majorHAnsi" w:cs="Verdana"/>
        </w:rPr>
        <w:t xml:space="preserve"> rhetorical critique</w:t>
      </w:r>
      <w:r w:rsidR="00540270" w:rsidRPr="00F235FB">
        <w:rPr>
          <w:rFonts w:asciiTheme="majorHAnsi" w:hAnsiTheme="majorHAnsi" w:cs="Verdana"/>
        </w:rPr>
        <w:t xml:space="preserve"> for </w:t>
      </w:r>
      <w:r w:rsidR="0031685D" w:rsidRPr="00F235FB">
        <w:rPr>
          <w:rFonts w:asciiTheme="majorHAnsi" w:hAnsiTheme="majorHAnsi" w:cs="Verdana"/>
        </w:rPr>
        <w:t>presentations</w:t>
      </w:r>
    </w:p>
    <w:p w14:paraId="6250B298" w14:textId="01742643" w:rsidR="00947313" w:rsidRPr="00F235FB" w:rsidRDefault="00947313" w:rsidP="00674C58">
      <w:pPr>
        <w:widowControl w:val="0"/>
        <w:autoSpaceDE w:val="0"/>
        <w:autoSpaceDN w:val="0"/>
        <w:adjustRightInd w:val="0"/>
        <w:rPr>
          <w:rFonts w:asciiTheme="majorHAnsi" w:hAnsiTheme="majorHAnsi" w:cs="Times New Roman"/>
        </w:rPr>
      </w:pPr>
      <w:r w:rsidRPr="00F235FB">
        <w:rPr>
          <w:rFonts w:asciiTheme="majorHAnsi" w:hAnsiTheme="majorHAnsi" w:cs="Verdana"/>
        </w:rPr>
        <w:t xml:space="preserve">5. </w:t>
      </w:r>
      <w:r w:rsidR="0031685D" w:rsidRPr="00F235FB">
        <w:rPr>
          <w:rFonts w:asciiTheme="majorHAnsi" w:hAnsiTheme="majorHAnsi" w:cs="Verdana"/>
        </w:rPr>
        <w:t xml:space="preserve">Utilize methods associated with Rhetoric in </w:t>
      </w:r>
      <w:r w:rsidR="0031685D" w:rsidRPr="00F235FB">
        <w:rPr>
          <w:rFonts w:asciiTheme="majorHAnsi" w:hAnsiTheme="majorHAnsi" w:cs="Verdana"/>
          <w:i/>
        </w:rPr>
        <w:t>Situ</w:t>
      </w:r>
      <w:r w:rsidR="0031685D" w:rsidRPr="00F235FB">
        <w:rPr>
          <w:rFonts w:asciiTheme="majorHAnsi" w:hAnsiTheme="majorHAnsi" w:cs="Verdana"/>
        </w:rPr>
        <w:t xml:space="preserve"> to analyze regional texts. </w:t>
      </w:r>
    </w:p>
    <w:p w14:paraId="799DCB5D" w14:textId="77777777" w:rsidR="00674C58" w:rsidRDefault="00674C58" w:rsidP="00674C58">
      <w:pPr>
        <w:jc w:val="center"/>
      </w:pPr>
    </w:p>
    <w:p w14:paraId="20B18A1F" w14:textId="69EDE280" w:rsidR="00C01474" w:rsidRPr="00F235FB" w:rsidRDefault="00C01474" w:rsidP="00C01474">
      <w:pPr>
        <w:widowControl w:val="0"/>
        <w:autoSpaceDE w:val="0"/>
        <w:autoSpaceDN w:val="0"/>
        <w:adjustRightInd w:val="0"/>
        <w:spacing w:after="32"/>
        <w:rPr>
          <w:rFonts w:asciiTheme="majorHAnsi" w:hAnsiTheme="majorHAnsi" w:cs="Times New Roman"/>
          <w:b/>
          <w:bCs/>
          <w:sz w:val="28"/>
          <w:szCs w:val="28"/>
          <w:u w:val="single"/>
        </w:rPr>
      </w:pPr>
      <w:r w:rsidRPr="00F235FB">
        <w:rPr>
          <w:rFonts w:asciiTheme="majorHAnsi" w:hAnsiTheme="majorHAnsi" w:cs="Verdana"/>
          <w:b/>
          <w:bCs/>
          <w:sz w:val="28"/>
          <w:szCs w:val="28"/>
          <w:u w:val="single"/>
        </w:rPr>
        <w:t>Course Materials</w:t>
      </w:r>
    </w:p>
    <w:p w14:paraId="2BF4336E" w14:textId="3BCA5A2A" w:rsidR="004A3D0D" w:rsidRPr="00F235FB" w:rsidRDefault="007824DB" w:rsidP="00C01474">
      <w:pPr>
        <w:widowControl w:val="0"/>
        <w:autoSpaceDE w:val="0"/>
        <w:autoSpaceDN w:val="0"/>
        <w:adjustRightInd w:val="0"/>
        <w:spacing w:after="32"/>
        <w:rPr>
          <w:rFonts w:asciiTheme="majorHAnsi" w:hAnsiTheme="majorHAnsi" w:cs="Verdana"/>
          <w:bCs/>
        </w:rPr>
      </w:pPr>
      <w:r w:rsidRPr="00F235FB">
        <w:rPr>
          <w:rFonts w:asciiTheme="majorHAnsi" w:hAnsiTheme="majorHAnsi" w:cs="Verdana"/>
          <w:bCs/>
        </w:rPr>
        <w:t xml:space="preserve">Required </w:t>
      </w:r>
      <w:r w:rsidR="00C01474" w:rsidRPr="00F235FB">
        <w:rPr>
          <w:rFonts w:asciiTheme="majorHAnsi" w:hAnsiTheme="majorHAnsi" w:cs="Verdana"/>
          <w:bCs/>
        </w:rPr>
        <w:t>Textbooks</w:t>
      </w:r>
      <w:r w:rsidR="001D3CE8" w:rsidRPr="00F235FB">
        <w:rPr>
          <w:rFonts w:asciiTheme="majorHAnsi" w:hAnsiTheme="majorHAnsi" w:cs="Verdana"/>
          <w:bCs/>
        </w:rPr>
        <w:t>:</w:t>
      </w:r>
      <w:r w:rsidR="00FA62ED" w:rsidRPr="00F235FB">
        <w:rPr>
          <w:rFonts w:asciiTheme="majorHAnsi" w:hAnsiTheme="majorHAnsi" w:cs="Verdana"/>
          <w:bCs/>
        </w:rPr>
        <w:t xml:space="preserve">  </w:t>
      </w:r>
    </w:p>
    <w:p w14:paraId="713C95DE" w14:textId="6D8BB44E" w:rsidR="003B6712" w:rsidRPr="00F235FB" w:rsidRDefault="003B6712" w:rsidP="00C50284">
      <w:pPr>
        <w:widowControl w:val="0"/>
        <w:autoSpaceDE w:val="0"/>
        <w:autoSpaceDN w:val="0"/>
        <w:adjustRightInd w:val="0"/>
        <w:rPr>
          <w:rFonts w:asciiTheme="majorHAnsi" w:hAnsiTheme="majorHAnsi" w:cs="Verdana"/>
          <w:bCs/>
        </w:rPr>
      </w:pPr>
      <w:r w:rsidRPr="00F235FB">
        <w:rPr>
          <w:rFonts w:asciiTheme="majorHAnsi" w:hAnsiTheme="majorHAnsi" w:cs="Verdana"/>
          <w:bCs/>
        </w:rPr>
        <w:t xml:space="preserve">Douglas Powell. </w:t>
      </w:r>
      <w:r w:rsidR="004A3D0D" w:rsidRPr="00F235FB">
        <w:rPr>
          <w:rFonts w:asciiTheme="majorHAnsi" w:hAnsiTheme="majorHAnsi" w:cs="Verdana"/>
          <w:bCs/>
        </w:rPr>
        <w:t xml:space="preserve">(2007) </w:t>
      </w:r>
      <w:r w:rsidRPr="00F235FB">
        <w:rPr>
          <w:rFonts w:asciiTheme="majorHAnsi" w:hAnsiTheme="majorHAnsi" w:cs="Verdana"/>
          <w:bCs/>
          <w:i/>
        </w:rPr>
        <w:t>Critical Regionalism</w:t>
      </w:r>
      <w:r w:rsidR="004A3D0D" w:rsidRPr="00F235FB">
        <w:rPr>
          <w:rFonts w:asciiTheme="majorHAnsi" w:hAnsiTheme="majorHAnsi" w:cs="Verdana"/>
          <w:bCs/>
          <w:i/>
        </w:rPr>
        <w:t>: Connecting Politics and Culture in the American Landscape</w:t>
      </w:r>
      <w:r w:rsidR="004A3D0D" w:rsidRPr="00F235FB">
        <w:rPr>
          <w:rFonts w:asciiTheme="majorHAnsi" w:hAnsiTheme="majorHAnsi" w:cs="Verdana"/>
          <w:bCs/>
        </w:rPr>
        <w:t>. (Chapel Hill: University of North Carolina Press).</w:t>
      </w:r>
      <w:r w:rsidR="00F235FB">
        <w:rPr>
          <w:rFonts w:asciiTheme="majorHAnsi" w:hAnsiTheme="majorHAnsi" w:cs="Verdana"/>
          <w:bCs/>
        </w:rPr>
        <w:t xml:space="preserve"> (CR)</w:t>
      </w:r>
    </w:p>
    <w:p w14:paraId="11EB7796" w14:textId="11576753" w:rsidR="003B6712" w:rsidRPr="00F235FB" w:rsidRDefault="003B6712" w:rsidP="00C50284">
      <w:pPr>
        <w:widowControl w:val="0"/>
        <w:autoSpaceDE w:val="0"/>
        <w:autoSpaceDN w:val="0"/>
        <w:adjustRightInd w:val="0"/>
        <w:rPr>
          <w:rFonts w:asciiTheme="majorHAnsi" w:hAnsiTheme="majorHAnsi" w:cs="Verdana"/>
          <w:bCs/>
        </w:rPr>
      </w:pPr>
    </w:p>
    <w:p w14:paraId="6123869C" w14:textId="17844BB6" w:rsidR="003B6712" w:rsidRPr="00F235FB" w:rsidRDefault="003B6712" w:rsidP="00C50284">
      <w:pPr>
        <w:widowControl w:val="0"/>
        <w:autoSpaceDE w:val="0"/>
        <w:autoSpaceDN w:val="0"/>
        <w:adjustRightInd w:val="0"/>
        <w:rPr>
          <w:rFonts w:asciiTheme="majorHAnsi" w:hAnsiTheme="majorHAnsi" w:cs="Verdana"/>
          <w:bCs/>
        </w:rPr>
      </w:pPr>
      <w:r w:rsidRPr="00F235FB">
        <w:rPr>
          <w:rFonts w:asciiTheme="majorHAnsi" w:hAnsiTheme="majorHAnsi" w:cs="Verdana"/>
          <w:bCs/>
        </w:rPr>
        <w:t>M. Middleton, et. al.</w:t>
      </w:r>
      <w:r w:rsidR="004A3D0D" w:rsidRPr="00F235FB">
        <w:rPr>
          <w:rFonts w:asciiTheme="majorHAnsi" w:hAnsiTheme="majorHAnsi" w:cs="Verdana"/>
          <w:bCs/>
        </w:rPr>
        <w:t xml:space="preserve"> (2015).</w:t>
      </w:r>
      <w:r w:rsidRPr="00F235FB">
        <w:rPr>
          <w:rFonts w:asciiTheme="majorHAnsi" w:hAnsiTheme="majorHAnsi" w:cs="Verdana"/>
          <w:bCs/>
        </w:rPr>
        <w:t xml:space="preserve"> </w:t>
      </w:r>
      <w:r w:rsidRPr="00F235FB">
        <w:rPr>
          <w:rFonts w:asciiTheme="majorHAnsi" w:hAnsiTheme="majorHAnsi" w:cs="Verdana"/>
          <w:bCs/>
          <w:i/>
        </w:rPr>
        <w:t xml:space="preserve">Participatory Critical Rhetoric: Theoretical </w:t>
      </w:r>
      <w:r w:rsidR="00F235FB" w:rsidRPr="00F235FB">
        <w:rPr>
          <w:rFonts w:asciiTheme="majorHAnsi" w:hAnsiTheme="majorHAnsi" w:cs="Verdana"/>
          <w:bCs/>
          <w:i/>
        </w:rPr>
        <w:t>a</w:t>
      </w:r>
      <w:r w:rsidRPr="00F235FB">
        <w:rPr>
          <w:rFonts w:asciiTheme="majorHAnsi" w:hAnsiTheme="majorHAnsi" w:cs="Verdana"/>
          <w:bCs/>
          <w:i/>
        </w:rPr>
        <w:t xml:space="preserve">nd Methodological Foundations for Studying </w:t>
      </w:r>
      <w:r w:rsidR="004A3D0D" w:rsidRPr="00F235FB">
        <w:rPr>
          <w:rFonts w:asciiTheme="majorHAnsi" w:hAnsiTheme="majorHAnsi" w:cs="Verdana"/>
          <w:bCs/>
          <w:i/>
        </w:rPr>
        <w:t>Rhetoric in Situ</w:t>
      </w:r>
      <w:r w:rsidR="004A3D0D" w:rsidRPr="00F235FB">
        <w:rPr>
          <w:rFonts w:asciiTheme="majorHAnsi" w:hAnsiTheme="majorHAnsi" w:cs="Verdana"/>
          <w:bCs/>
        </w:rPr>
        <w:t>. (Lanham, MD: Lexington Books).</w:t>
      </w:r>
      <w:r w:rsidR="00F235FB">
        <w:rPr>
          <w:rFonts w:asciiTheme="majorHAnsi" w:hAnsiTheme="majorHAnsi" w:cs="Verdana"/>
          <w:bCs/>
        </w:rPr>
        <w:t xml:space="preserve"> (PCR)</w:t>
      </w:r>
    </w:p>
    <w:p w14:paraId="51DBBC84" w14:textId="77777777" w:rsidR="004A3D0D" w:rsidRPr="003B6712" w:rsidRDefault="004A3D0D" w:rsidP="00C50284">
      <w:pPr>
        <w:widowControl w:val="0"/>
        <w:autoSpaceDE w:val="0"/>
        <w:autoSpaceDN w:val="0"/>
        <w:adjustRightInd w:val="0"/>
        <w:rPr>
          <w:rFonts w:cs="Verdana"/>
          <w:b/>
          <w:bCs/>
        </w:rPr>
      </w:pPr>
    </w:p>
    <w:p w14:paraId="0422DB7A" w14:textId="484A894C" w:rsidR="003B22F6" w:rsidRPr="00F235FB" w:rsidRDefault="003070E8" w:rsidP="00C50284">
      <w:pPr>
        <w:widowControl w:val="0"/>
        <w:autoSpaceDE w:val="0"/>
        <w:autoSpaceDN w:val="0"/>
        <w:adjustRightInd w:val="0"/>
        <w:rPr>
          <w:rFonts w:cs="Verdana"/>
          <w:iCs/>
        </w:rPr>
      </w:pPr>
      <w:r w:rsidRPr="00F235FB">
        <w:rPr>
          <w:rFonts w:cs="Verdana"/>
          <w:iCs/>
        </w:rPr>
        <w:t>Reading packet posted on E-Courseware</w:t>
      </w:r>
      <w:r w:rsidR="00813969" w:rsidRPr="00F235FB">
        <w:rPr>
          <w:rFonts w:cs="Verdana"/>
          <w:iCs/>
        </w:rPr>
        <w:t xml:space="preserve"> (EC)</w:t>
      </w:r>
    </w:p>
    <w:p w14:paraId="0DA03958" w14:textId="77777777" w:rsidR="00C50284" w:rsidRPr="00F235FB" w:rsidRDefault="00C50284" w:rsidP="00C50284">
      <w:pPr>
        <w:widowControl w:val="0"/>
        <w:autoSpaceDE w:val="0"/>
        <w:autoSpaceDN w:val="0"/>
        <w:adjustRightInd w:val="0"/>
        <w:rPr>
          <w:rFonts w:cs="Verdana"/>
          <w:b/>
          <w:i/>
          <w:iCs/>
        </w:rPr>
      </w:pPr>
    </w:p>
    <w:p w14:paraId="5BE1A1F1" w14:textId="77777777" w:rsidR="0025148A" w:rsidRPr="00F235FB" w:rsidRDefault="0025148A" w:rsidP="00C50284">
      <w:pPr>
        <w:widowControl w:val="0"/>
        <w:autoSpaceDE w:val="0"/>
        <w:autoSpaceDN w:val="0"/>
        <w:adjustRightInd w:val="0"/>
        <w:rPr>
          <w:rFonts w:cs="Verdana"/>
          <w:b/>
          <w:i/>
          <w:iCs/>
        </w:rPr>
      </w:pPr>
    </w:p>
    <w:p w14:paraId="7A0E7D9A" w14:textId="77777777" w:rsidR="0025148A" w:rsidRPr="00F235FB" w:rsidRDefault="0025148A" w:rsidP="00C50284">
      <w:pPr>
        <w:widowControl w:val="0"/>
        <w:autoSpaceDE w:val="0"/>
        <w:autoSpaceDN w:val="0"/>
        <w:adjustRightInd w:val="0"/>
        <w:rPr>
          <w:rFonts w:cs="Verdana"/>
          <w:b/>
          <w:i/>
          <w:iCs/>
        </w:rPr>
      </w:pPr>
    </w:p>
    <w:p w14:paraId="56C4AB8D" w14:textId="21A128DD" w:rsidR="00C50284" w:rsidRPr="004F7227" w:rsidRDefault="00C50284" w:rsidP="00C50284">
      <w:pPr>
        <w:widowControl w:val="0"/>
        <w:autoSpaceDE w:val="0"/>
        <w:autoSpaceDN w:val="0"/>
        <w:adjustRightInd w:val="0"/>
        <w:rPr>
          <w:rFonts w:asciiTheme="majorHAnsi" w:hAnsiTheme="majorHAnsi" w:cs="Verdana"/>
          <w:b/>
          <w:iCs/>
        </w:rPr>
      </w:pPr>
      <w:r w:rsidRPr="004F7227">
        <w:rPr>
          <w:rFonts w:asciiTheme="majorHAnsi" w:hAnsiTheme="majorHAnsi" w:cs="Verdana"/>
          <w:b/>
          <w:iCs/>
        </w:rPr>
        <w:t xml:space="preserve">Recommended: </w:t>
      </w:r>
    </w:p>
    <w:p w14:paraId="370C74F5" w14:textId="4C084A83" w:rsidR="00813969" w:rsidRPr="004F7227" w:rsidRDefault="00813969" w:rsidP="00C50284">
      <w:pPr>
        <w:widowControl w:val="0"/>
        <w:autoSpaceDE w:val="0"/>
        <w:autoSpaceDN w:val="0"/>
        <w:adjustRightInd w:val="0"/>
        <w:rPr>
          <w:rFonts w:asciiTheme="majorHAnsi" w:hAnsiTheme="majorHAnsi" w:cs="Verdana"/>
          <w:iCs/>
        </w:rPr>
      </w:pPr>
      <w:r w:rsidRPr="004F7227">
        <w:rPr>
          <w:rFonts w:asciiTheme="majorHAnsi" w:hAnsiTheme="majorHAnsi" w:cs="Verdana"/>
          <w:iCs/>
        </w:rPr>
        <w:t>APA and/or Chicago style manuals</w:t>
      </w:r>
    </w:p>
    <w:p w14:paraId="73EFA7E1" w14:textId="24DADE4B" w:rsidR="00813969" w:rsidRPr="004F7227" w:rsidRDefault="00813969" w:rsidP="00C50284">
      <w:pPr>
        <w:widowControl w:val="0"/>
        <w:autoSpaceDE w:val="0"/>
        <w:autoSpaceDN w:val="0"/>
        <w:adjustRightInd w:val="0"/>
        <w:rPr>
          <w:rFonts w:asciiTheme="majorHAnsi" w:hAnsiTheme="majorHAnsi" w:cs="Verdana"/>
          <w:iCs/>
        </w:rPr>
      </w:pPr>
      <w:r w:rsidRPr="004F7227">
        <w:rPr>
          <w:rFonts w:asciiTheme="majorHAnsi" w:hAnsiTheme="majorHAnsi" w:cs="Verdana"/>
          <w:iCs/>
        </w:rPr>
        <w:t xml:space="preserve">Wayne Booth, et al. </w:t>
      </w:r>
      <w:r w:rsidRPr="004F7227">
        <w:rPr>
          <w:rFonts w:asciiTheme="majorHAnsi" w:hAnsiTheme="majorHAnsi" w:cs="Verdana"/>
          <w:i/>
          <w:iCs/>
        </w:rPr>
        <w:t>The Craft of Research</w:t>
      </w:r>
      <w:r w:rsidR="00947313" w:rsidRPr="004F7227">
        <w:rPr>
          <w:rFonts w:asciiTheme="majorHAnsi" w:hAnsiTheme="majorHAnsi" w:cs="Verdana"/>
          <w:iCs/>
        </w:rPr>
        <w:t>. Fourth edition (Chicago: The Chicago Press) 2016.</w:t>
      </w:r>
      <w:r w:rsidRPr="004F7227">
        <w:rPr>
          <w:rFonts w:asciiTheme="majorHAnsi" w:hAnsiTheme="majorHAnsi" w:cs="Verdana"/>
          <w:iCs/>
        </w:rPr>
        <w:t xml:space="preserve">  </w:t>
      </w:r>
    </w:p>
    <w:p w14:paraId="6E82085D" w14:textId="77777777" w:rsidR="003B22F6" w:rsidRPr="004F7227" w:rsidRDefault="003B22F6" w:rsidP="00C50284">
      <w:pPr>
        <w:widowControl w:val="0"/>
        <w:autoSpaceDE w:val="0"/>
        <w:autoSpaceDN w:val="0"/>
        <w:adjustRightInd w:val="0"/>
        <w:rPr>
          <w:rFonts w:asciiTheme="majorHAnsi" w:hAnsiTheme="majorHAnsi" w:cs="Verdana"/>
          <w:b/>
          <w:iCs/>
        </w:rPr>
      </w:pPr>
    </w:p>
    <w:p w14:paraId="0D87DD3C" w14:textId="7DF9BFBB" w:rsidR="003B22F6" w:rsidRPr="004F7227" w:rsidRDefault="003B22F6" w:rsidP="00C50284">
      <w:pPr>
        <w:widowControl w:val="0"/>
        <w:autoSpaceDE w:val="0"/>
        <w:autoSpaceDN w:val="0"/>
        <w:adjustRightInd w:val="0"/>
        <w:rPr>
          <w:rFonts w:asciiTheme="majorHAnsi" w:hAnsiTheme="majorHAnsi" w:cs="Verdana"/>
          <w:b/>
          <w:iCs/>
        </w:rPr>
      </w:pPr>
      <w:r w:rsidRPr="004F7227">
        <w:rPr>
          <w:rFonts w:asciiTheme="majorHAnsi" w:hAnsiTheme="majorHAnsi" w:cs="Verdana"/>
          <w:b/>
          <w:iCs/>
        </w:rPr>
        <w:lastRenderedPageBreak/>
        <w:t>Recommended Readings:</w:t>
      </w:r>
    </w:p>
    <w:p w14:paraId="303F0D9B" w14:textId="505E519F" w:rsidR="003B22F6" w:rsidRPr="004F7227" w:rsidRDefault="003B22F6" w:rsidP="00C50284">
      <w:pPr>
        <w:widowControl w:val="0"/>
        <w:autoSpaceDE w:val="0"/>
        <w:autoSpaceDN w:val="0"/>
        <w:adjustRightInd w:val="0"/>
        <w:rPr>
          <w:rFonts w:asciiTheme="majorHAnsi" w:hAnsiTheme="majorHAnsi" w:cs="Verdana"/>
          <w:iCs/>
        </w:rPr>
      </w:pPr>
      <w:r w:rsidRPr="004F7227">
        <w:rPr>
          <w:rFonts w:asciiTheme="majorHAnsi" w:hAnsiTheme="majorHAnsi" w:cs="Verdana"/>
          <w:iCs/>
        </w:rPr>
        <w:t>These are articles we may not discuss in class</w:t>
      </w:r>
      <w:r w:rsidR="00540270" w:rsidRPr="004F7227">
        <w:rPr>
          <w:rFonts w:asciiTheme="majorHAnsi" w:hAnsiTheme="majorHAnsi" w:cs="Verdana"/>
          <w:iCs/>
        </w:rPr>
        <w:t xml:space="preserve"> due to time constraints and direct relevance</w:t>
      </w:r>
      <w:r w:rsidRPr="004F7227">
        <w:rPr>
          <w:rFonts w:asciiTheme="majorHAnsi" w:hAnsiTheme="majorHAnsi" w:cs="Verdana"/>
          <w:iCs/>
        </w:rPr>
        <w:t xml:space="preserve"> but are recommended because:</w:t>
      </w:r>
    </w:p>
    <w:p w14:paraId="4D6E1E59" w14:textId="77777777" w:rsidR="00540270" w:rsidRPr="004F7227" w:rsidRDefault="00540270" w:rsidP="00C50284">
      <w:pPr>
        <w:widowControl w:val="0"/>
        <w:autoSpaceDE w:val="0"/>
        <w:autoSpaceDN w:val="0"/>
        <w:adjustRightInd w:val="0"/>
        <w:rPr>
          <w:rFonts w:asciiTheme="majorHAnsi" w:hAnsiTheme="majorHAnsi" w:cs="Verdana"/>
          <w:iCs/>
        </w:rPr>
      </w:pPr>
    </w:p>
    <w:p w14:paraId="713D73A0" w14:textId="13F92E93" w:rsidR="003B22F6" w:rsidRPr="004F7227" w:rsidRDefault="003B22F6" w:rsidP="003B22F6">
      <w:pPr>
        <w:pStyle w:val="ListParagraph"/>
        <w:widowControl w:val="0"/>
        <w:numPr>
          <w:ilvl w:val="0"/>
          <w:numId w:val="5"/>
        </w:numPr>
        <w:autoSpaceDE w:val="0"/>
        <w:autoSpaceDN w:val="0"/>
        <w:adjustRightInd w:val="0"/>
        <w:rPr>
          <w:rFonts w:asciiTheme="majorHAnsi" w:hAnsiTheme="majorHAnsi" w:cs="Verdana"/>
          <w:iCs/>
        </w:rPr>
      </w:pPr>
      <w:r w:rsidRPr="004F7227">
        <w:rPr>
          <w:rFonts w:asciiTheme="majorHAnsi" w:hAnsiTheme="majorHAnsi" w:cs="Verdana"/>
          <w:iCs/>
        </w:rPr>
        <w:t>They may be referenced in class discussion</w:t>
      </w:r>
    </w:p>
    <w:p w14:paraId="470FBCE1" w14:textId="63D9CC37" w:rsidR="003B22F6" w:rsidRPr="004F7227" w:rsidRDefault="003B22F6" w:rsidP="003B22F6">
      <w:pPr>
        <w:pStyle w:val="ListParagraph"/>
        <w:widowControl w:val="0"/>
        <w:numPr>
          <w:ilvl w:val="0"/>
          <w:numId w:val="5"/>
        </w:numPr>
        <w:autoSpaceDE w:val="0"/>
        <w:autoSpaceDN w:val="0"/>
        <w:adjustRightInd w:val="0"/>
        <w:rPr>
          <w:rFonts w:asciiTheme="majorHAnsi" w:hAnsiTheme="majorHAnsi" w:cs="Verdana"/>
          <w:iCs/>
        </w:rPr>
      </w:pPr>
      <w:r w:rsidRPr="004F7227">
        <w:rPr>
          <w:rFonts w:asciiTheme="majorHAnsi" w:hAnsiTheme="majorHAnsi" w:cs="Verdana"/>
          <w:iCs/>
        </w:rPr>
        <w:t>They are important to the field or subject matter</w:t>
      </w:r>
    </w:p>
    <w:p w14:paraId="3E086A10" w14:textId="41E5E139" w:rsidR="003B22F6" w:rsidRPr="004F7227" w:rsidRDefault="003B22F6" w:rsidP="003B22F6">
      <w:pPr>
        <w:pStyle w:val="ListParagraph"/>
        <w:widowControl w:val="0"/>
        <w:numPr>
          <w:ilvl w:val="0"/>
          <w:numId w:val="5"/>
        </w:numPr>
        <w:autoSpaceDE w:val="0"/>
        <w:autoSpaceDN w:val="0"/>
        <w:adjustRightInd w:val="0"/>
        <w:rPr>
          <w:rFonts w:asciiTheme="majorHAnsi" w:hAnsiTheme="majorHAnsi" w:cs="Verdana"/>
          <w:iCs/>
        </w:rPr>
      </w:pPr>
      <w:r w:rsidRPr="004F7227">
        <w:rPr>
          <w:rFonts w:asciiTheme="majorHAnsi" w:hAnsiTheme="majorHAnsi" w:cs="Verdana"/>
          <w:iCs/>
        </w:rPr>
        <w:t>They will help you better understand the material or “big picture”</w:t>
      </w:r>
    </w:p>
    <w:p w14:paraId="2AFE2778" w14:textId="11270366" w:rsidR="003B22F6" w:rsidRPr="004F7227" w:rsidRDefault="003B22F6" w:rsidP="003B22F6">
      <w:pPr>
        <w:pStyle w:val="ListParagraph"/>
        <w:widowControl w:val="0"/>
        <w:numPr>
          <w:ilvl w:val="0"/>
          <w:numId w:val="5"/>
        </w:numPr>
        <w:autoSpaceDE w:val="0"/>
        <w:autoSpaceDN w:val="0"/>
        <w:adjustRightInd w:val="0"/>
        <w:rPr>
          <w:rFonts w:asciiTheme="majorHAnsi" w:hAnsiTheme="majorHAnsi" w:cs="Verdana"/>
          <w:iCs/>
        </w:rPr>
      </w:pPr>
      <w:r w:rsidRPr="004F7227">
        <w:rPr>
          <w:rFonts w:asciiTheme="majorHAnsi" w:hAnsiTheme="majorHAnsi" w:cs="Verdana"/>
          <w:iCs/>
        </w:rPr>
        <w:t>They may help your p</w:t>
      </w:r>
      <w:r w:rsidR="004F7227" w:rsidRPr="004F7227">
        <w:rPr>
          <w:rFonts w:asciiTheme="majorHAnsi" w:hAnsiTheme="majorHAnsi" w:cs="Verdana"/>
          <w:iCs/>
        </w:rPr>
        <w:t>rojects</w:t>
      </w:r>
    </w:p>
    <w:p w14:paraId="733CDF50" w14:textId="5133EED5" w:rsidR="003B22F6" w:rsidRPr="004F7227" w:rsidRDefault="003B22F6" w:rsidP="003B22F6">
      <w:pPr>
        <w:pStyle w:val="ListParagraph"/>
        <w:widowControl w:val="0"/>
        <w:numPr>
          <w:ilvl w:val="0"/>
          <w:numId w:val="5"/>
        </w:numPr>
        <w:autoSpaceDE w:val="0"/>
        <w:autoSpaceDN w:val="0"/>
        <w:adjustRightInd w:val="0"/>
        <w:rPr>
          <w:rFonts w:asciiTheme="majorHAnsi" w:hAnsiTheme="majorHAnsi" w:cs="Verdana"/>
          <w:iCs/>
        </w:rPr>
      </w:pPr>
      <w:r w:rsidRPr="004F7227">
        <w:rPr>
          <w:rFonts w:asciiTheme="majorHAnsi" w:hAnsiTheme="majorHAnsi" w:cs="Verdana"/>
          <w:iCs/>
        </w:rPr>
        <w:t xml:space="preserve">You may be expected to know these readings </w:t>
      </w:r>
      <w:r w:rsidR="00540270" w:rsidRPr="004F7227">
        <w:rPr>
          <w:rFonts w:asciiTheme="majorHAnsi" w:hAnsiTheme="majorHAnsi" w:cs="Verdana"/>
          <w:iCs/>
        </w:rPr>
        <w:t>for comps, thesis/dissertation, or job market.</w:t>
      </w:r>
    </w:p>
    <w:p w14:paraId="501A7661" w14:textId="77777777" w:rsidR="003070E8" w:rsidRPr="004F7227" w:rsidRDefault="003070E8" w:rsidP="00C50284">
      <w:pPr>
        <w:widowControl w:val="0"/>
        <w:autoSpaceDE w:val="0"/>
        <w:autoSpaceDN w:val="0"/>
        <w:adjustRightInd w:val="0"/>
        <w:rPr>
          <w:rFonts w:asciiTheme="majorHAnsi" w:hAnsiTheme="majorHAnsi" w:cs="Verdana"/>
          <w:b/>
          <w:iCs/>
        </w:rPr>
      </w:pPr>
    </w:p>
    <w:p w14:paraId="1F3B46AE" w14:textId="77777777" w:rsidR="004F7227" w:rsidRPr="004F7227" w:rsidRDefault="003070E8" w:rsidP="00C01474">
      <w:pPr>
        <w:widowControl w:val="0"/>
        <w:autoSpaceDE w:val="0"/>
        <w:autoSpaceDN w:val="0"/>
        <w:adjustRightInd w:val="0"/>
        <w:rPr>
          <w:rFonts w:asciiTheme="majorHAnsi" w:hAnsiTheme="majorHAnsi" w:cs="Verdana"/>
          <w:iCs/>
        </w:rPr>
      </w:pPr>
      <w:r w:rsidRPr="004F7227">
        <w:rPr>
          <w:rFonts w:asciiTheme="majorHAnsi" w:hAnsiTheme="majorHAnsi" w:cs="Verdana"/>
          <w:b/>
          <w:iCs/>
        </w:rPr>
        <w:t>Teaching Philosophy</w:t>
      </w:r>
      <w:r w:rsidRPr="004F7227">
        <w:rPr>
          <w:rFonts w:asciiTheme="majorHAnsi" w:hAnsiTheme="majorHAnsi" w:cs="Verdana"/>
          <w:iCs/>
        </w:rPr>
        <w:t xml:space="preserve">: </w:t>
      </w:r>
    </w:p>
    <w:p w14:paraId="4C53B8C3" w14:textId="75B4A0E5" w:rsidR="00C50284" w:rsidRPr="004F7227" w:rsidRDefault="003070E8" w:rsidP="00C01474">
      <w:pPr>
        <w:widowControl w:val="0"/>
        <w:autoSpaceDE w:val="0"/>
        <w:autoSpaceDN w:val="0"/>
        <w:adjustRightInd w:val="0"/>
        <w:rPr>
          <w:rFonts w:asciiTheme="majorHAnsi" w:hAnsiTheme="majorHAnsi" w:cs="Verdana"/>
          <w:iCs/>
        </w:rPr>
      </w:pPr>
      <w:r w:rsidRPr="004F7227">
        <w:rPr>
          <w:rFonts w:asciiTheme="majorHAnsi" w:hAnsiTheme="majorHAnsi" w:cs="Verdana"/>
          <w:iCs/>
        </w:rPr>
        <w:t xml:space="preserve">Graduate School is a time for narrowing focus and expertise.  While not everyone will further their careers in academia, the ability to synthesize difficult material, analyze text, </w:t>
      </w:r>
      <w:r w:rsidR="00947313" w:rsidRPr="004F7227">
        <w:rPr>
          <w:rFonts w:asciiTheme="majorHAnsi" w:hAnsiTheme="majorHAnsi" w:cs="Verdana"/>
          <w:iCs/>
        </w:rPr>
        <w:t xml:space="preserve">understand trends and development, </w:t>
      </w:r>
      <w:r w:rsidRPr="004F7227">
        <w:rPr>
          <w:rFonts w:asciiTheme="majorHAnsi" w:hAnsiTheme="majorHAnsi" w:cs="Verdana"/>
          <w:iCs/>
        </w:rPr>
        <w:t>and discuss meaning are foundations to advanced career opportunities of a</w:t>
      </w:r>
      <w:r w:rsidR="008402BE" w:rsidRPr="004F7227">
        <w:rPr>
          <w:rFonts w:asciiTheme="majorHAnsi" w:hAnsiTheme="majorHAnsi" w:cs="Verdana"/>
          <w:iCs/>
        </w:rPr>
        <w:t>ll types.  My job is to mentor and guide you toward publication and presentations demonstrating your academic knowledge and viewpoint</w:t>
      </w:r>
      <w:r w:rsidR="00813969" w:rsidRPr="004F7227">
        <w:rPr>
          <w:rFonts w:asciiTheme="majorHAnsi" w:hAnsiTheme="majorHAnsi" w:cs="Verdana"/>
          <w:iCs/>
        </w:rPr>
        <w:t xml:space="preserve"> while also helping you professionalize your skill set</w:t>
      </w:r>
      <w:r w:rsidR="008402BE" w:rsidRPr="004F7227">
        <w:rPr>
          <w:rFonts w:asciiTheme="majorHAnsi" w:hAnsiTheme="majorHAnsi" w:cs="Verdana"/>
          <w:iCs/>
        </w:rPr>
        <w:t>.</w:t>
      </w:r>
      <w:r w:rsidR="000B5474" w:rsidRPr="004F7227">
        <w:rPr>
          <w:rFonts w:asciiTheme="majorHAnsi" w:hAnsiTheme="majorHAnsi" w:cs="Verdana"/>
          <w:iCs/>
        </w:rPr>
        <w:t xml:space="preserve"> </w:t>
      </w:r>
      <w:r w:rsidR="004F7227" w:rsidRPr="004F7227">
        <w:rPr>
          <w:rFonts w:asciiTheme="majorHAnsi" w:hAnsiTheme="majorHAnsi" w:cs="Verdana"/>
          <w:iCs/>
        </w:rPr>
        <w:t>If there are ways I can better assist you in this, please let me know.</w:t>
      </w:r>
      <w:r w:rsidR="000B5474" w:rsidRPr="004F7227">
        <w:rPr>
          <w:rFonts w:asciiTheme="majorHAnsi" w:hAnsiTheme="majorHAnsi" w:cs="Verdana"/>
          <w:iCs/>
        </w:rPr>
        <w:t xml:space="preserve"> </w:t>
      </w:r>
    </w:p>
    <w:p w14:paraId="36105144" w14:textId="77777777" w:rsidR="00C50284" w:rsidRPr="004F7227" w:rsidRDefault="00C50284" w:rsidP="00C01474">
      <w:pPr>
        <w:widowControl w:val="0"/>
        <w:autoSpaceDE w:val="0"/>
        <w:autoSpaceDN w:val="0"/>
        <w:adjustRightInd w:val="0"/>
        <w:rPr>
          <w:rFonts w:asciiTheme="majorHAnsi" w:hAnsiTheme="majorHAnsi" w:cs="Verdana"/>
          <w:iCs/>
        </w:rPr>
      </w:pPr>
    </w:p>
    <w:p w14:paraId="22CFDFAE" w14:textId="0328C46E" w:rsidR="00814131" w:rsidRDefault="008402BE" w:rsidP="00C01474">
      <w:pPr>
        <w:widowControl w:val="0"/>
        <w:autoSpaceDE w:val="0"/>
        <w:autoSpaceDN w:val="0"/>
        <w:adjustRightInd w:val="0"/>
        <w:rPr>
          <w:rFonts w:asciiTheme="majorHAnsi" w:hAnsiTheme="majorHAnsi" w:cs="Verdana"/>
          <w:b/>
          <w:iCs/>
          <w:sz w:val="28"/>
          <w:szCs w:val="28"/>
          <w:u w:val="single"/>
        </w:rPr>
      </w:pPr>
      <w:r w:rsidRPr="004F7227">
        <w:rPr>
          <w:rFonts w:asciiTheme="majorHAnsi" w:hAnsiTheme="majorHAnsi" w:cs="Verdana"/>
          <w:b/>
          <w:iCs/>
          <w:sz w:val="28"/>
          <w:szCs w:val="28"/>
          <w:u w:val="single"/>
        </w:rPr>
        <w:t xml:space="preserve">Course Assignments: </w:t>
      </w:r>
    </w:p>
    <w:p w14:paraId="4E04721F" w14:textId="1B9AF804" w:rsidR="008B6678" w:rsidRDefault="008B6678" w:rsidP="00C01474">
      <w:pPr>
        <w:widowControl w:val="0"/>
        <w:autoSpaceDE w:val="0"/>
        <w:autoSpaceDN w:val="0"/>
        <w:adjustRightInd w:val="0"/>
        <w:rPr>
          <w:rFonts w:asciiTheme="majorHAnsi" w:hAnsiTheme="majorHAnsi" w:cs="Verdana"/>
          <w:b/>
          <w:iCs/>
          <w:sz w:val="28"/>
          <w:szCs w:val="28"/>
          <w:u w:val="single"/>
        </w:rPr>
      </w:pPr>
    </w:p>
    <w:p w14:paraId="23297963" w14:textId="21FCA45B" w:rsidR="008B6678" w:rsidRDefault="008B6678" w:rsidP="00C01474">
      <w:pPr>
        <w:widowControl w:val="0"/>
        <w:autoSpaceDE w:val="0"/>
        <w:autoSpaceDN w:val="0"/>
        <w:adjustRightInd w:val="0"/>
        <w:rPr>
          <w:rFonts w:asciiTheme="majorHAnsi" w:hAnsiTheme="majorHAnsi" w:cs="Verdana"/>
          <w:iCs/>
          <w:sz w:val="28"/>
          <w:szCs w:val="28"/>
        </w:rPr>
      </w:pPr>
      <w:r>
        <w:rPr>
          <w:rFonts w:asciiTheme="majorHAnsi" w:hAnsiTheme="majorHAnsi" w:cs="Verdana"/>
          <w:iCs/>
          <w:sz w:val="28"/>
          <w:szCs w:val="28"/>
        </w:rPr>
        <w:t>Your grade comes from the following assignments and weights:</w:t>
      </w:r>
    </w:p>
    <w:p w14:paraId="6E1D400C" w14:textId="7348B9C9" w:rsidR="008B6678" w:rsidRPr="002C7674" w:rsidRDefault="008B6678" w:rsidP="00C01474">
      <w:pPr>
        <w:widowControl w:val="0"/>
        <w:autoSpaceDE w:val="0"/>
        <w:autoSpaceDN w:val="0"/>
        <w:adjustRightInd w:val="0"/>
        <w:rPr>
          <w:rFonts w:asciiTheme="majorHAnsi" w:hAnsiTheme="majorHAnsi" w:cs="Verdana"/>
          <w:iCs/>
          <w:sz w:val="28"/>
          <w:szCs w:val="28"/>
          <w:u w:val="single"/>
        </w:rPr>
      </w:pP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r>
      <w:r w:rsidRPr="002C7674">
        <w:rPr>
          <w:rFonts w:asciiTheme="majorHAnsi" w:hAnsiTheme="majorHAnsi" w:cs="Verdana"/>
          <w:iCs/>
          <w:sz w:val="28"/>
          <w:szCs w:val="28"/>
          <w:u w:val="single"/>
        </w:rPr>
        <w:t>MA</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r>
      <w:r w:rsidRPr="002C7674">
        <w:rPr>
          <w:rFonts w:asciiTheme="majorHAnsi" w:hAnsiTheme="majorHAnsi" w:cs="Verdana"/>
          <w:iCs/>
          <w:sz w:val="28"/>
          <w:szCs w:val="28"/>
          <w:u w:val="single"/>
        </w:rPr>
        <w:t>PhD</w:t>
      </w:r>
    </w:p>
    <w:p w14:paraId="7439F1A6" w14:textId="401A8774" w:rsidR="008B6678" w:rsidRDefault="008B6678" w:rsidP="00C01474">
      <w:pPr>
        <w:widowControl w:val="0"/>
        <w:autoSpaceDE w:val="0"/>
        <w:autoSpaceDN w:val="0"/>
        <w:adjustRightInd w:val="0"/>
        <w:rPr>
          <w:rFonts w:asciiTheme="majorHAnsi" w:hAnsiTheme="majorHAnsi" w:cs="Verdana"/>
          <w:iCs/>
          <w:sz w:val="28"/>
          <w:szCs w:val="28"/>
        </w:rPr>
      </w:pPr>
      <w:r>
        <w:rPr>
          <w:rFonts w:asciiTheme="majorHAnsi" w:hAnsiTheme="majorHAnsi" w:cs="Verdana"/>
          <w:iCs/>
          <w:sz w:val="28"/>
          <w:szCs w:val="28"/>
        </w:rPr>
        <w:t>Participation</w:t>
      </w:r>
      <w:r>
        <w:rPr>
          <w:rFonts w:asciiTheme="majorHAnsi" w:hAnsiTheme="majorHAnsi" w:cs="Verdana"/>
          <w:iCs/>
          <w:sz w:val="28"/>
          <w:szCs w:val="28"/>
        </w:rPr>
        <w:tab/>
      </w:r>
      <w:r>
        <w:rPr>
          <w:rFonts w:asciiTheme="majorHAnsi" w:hAnsiTheme="majorHAnsi" w:cs="Verdana"/>
          <w:iCs/>
          <w:sz w:val="28"/>
          <w:szCs w:val="28"/>
        </w:rPr>
        <w:tab/>
        <w:t>20%</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t>20%</w:t>
      </w:r>
    </w:p>
    <w:p w14:paraId="63A608A8" w14:textId="23C68929" w:rsidR="008B6678" w:rsidRDefault="008B6678" w:rsidP="00C01474">
      <w:pPr>
        <w:widowControl w:val="0"/>
        <w:autoSpaceDE w:val="0"/>
        <w:autoSpaceDN w:val="0"/>
        <w:adjustRightInd w:val="0"/>
        <w:rPr>
          <w:rFonts w:asciiTheme="majorHAnsi" w:hAnsiTheme="majorHAnsi" w:cs="Verdana"/>
          <w:iCs/>
          <w:sz w:val="28"/>
          <w:szCs w:val="28"/>
        </w:rPr>
      </w:pPr>
      <w:r>
        <w:rPr>
          <w:rFonts w:asciiTheme="majorHAnsi" w:hAnsiTheme="majorHAnsi" w:cs="Verdana"/>
          <w:iCs/>
          <w:sz w:val="28"/>
          <w:szCs w:val="28"/>
        </w:rPr>
        <w:t>Paper</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t>20%</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t>25%</w:t>
      </w:r>
    </w:p>
    <w:p w14:paraId="1288B93F" w14:textId="5C220980" w:rsidR="008B6678" w:rsidRDefault="002C7674" w:rsidP="00C01474">
      <w:pPr>
        <w:widowControl w:val="0"/>
        <w:autoSpaceDE w:val="0"/>
        <w:autoSpaceDN w:val="0"/>
        <w:adjustRightInd w:val="0"/>
        <w:rPr>
          <w:rFonts w:asciiTheme="majorHAnsi" w:hAnsiTheme="majorHAnsi" w:cs="Verdana"/>
          <w:iCs/>
          <w:sz w:val="28"/>
          <w:szCs w:val="28"/>
        </w:rPr>
      </w:pPr>
      <w:r>
        <w:rPr>
          <w:rFonts w:asciiTheme="majorHAnsi" w:hAnsiTheme="majorHAnsi" w:cs="Verdana"/>
          <w:iCs/>
          <w:sz w:val="28"/>
          <w:szCs w:val="28"/>
        </w:rPr>
        <w:t>Project &amp; Presentation</w:t>
      </w:r>
      <w:r>
        <w:rPr>
          <w:rFonts w:asciiTheme="majorHAnsi" w:hAnsiTheme="majorHAnsi" w:cs="Verdana"/>
          <w:iCs/>
          <w:sz w:val="28"/>
          <w:szCs w:val="28"/>
        </w:rPr>
        <w:tab/>
        <w:t>30%</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t>25%</w:t>
      </w:r>
    </w:p>
    <w:p w14:paraId="21B4D650" w14:textId="38D7D4C4" w:rsidR="002C7674" w:rsidRPr="002C7674" w:rsidRDefault="002C7674" w:rsidP="00C01474">
      <w:pPr>
        <w:widowControl w:val="0"/>
        <w:autoSpaceDE w:val="0"/>
        <w:autoSpaceDN w:val="0"/>
        <w:adjustRightInd w:val="0"/>
        <w:rPr>
          <w:rFonts w:asciiTheme="majorHAnsi" w:hAnsiTheme="majorHAnsi" w:cs="Verdana"/>
          <w:iCs/>
          <w:sz w:val="28"/>
          <w:szCs w:val="28"/>
          <w:u w:val="single"/>
        </w:rPr>
      </w:pPr>
      <w:r w:rsidRPr="002C7674">
        <w:rPr>
          <w:rFonts w:asciiTheme="majorHAnsi" w:hAnsiTheme="majorHAnsi" w:cs="Verdana"/>
          <w:iCs/>
          <w:sz w:val="28"/>
          <w:szCs w:val="28"/>
          <w:u w:val="single"/>
        </w:rPr>
        <w:t>Exam</w:t>
      </w:r>
      <w:r w:rsidRPr="002C7674">
        <w:rPr>
          <w:rFonts w:asciiTheme="majorHAnsi" w:hAnsiTheme="majorHAnsi" w:cs="Verdana"/>
          <w:iCs/>
          <w:sz w:val="28"/>
          <w:szCs w:val="28"/>
          <w:u w:val="single"/>
        </w:rPr>
        <w:tab/>
      </w:r>
      <w:r w:rsidRPr="002C7674">
        <w:rPr>
          <w:rFonts w:asciiTheme="majorHAnsi" w:hAnsiTheme="majorHAnsi" w:cs="Verdana"/>
          <w:iCs/>
          <w:sz w:val="28"/>
          <w:szCs w:val="28"/>
          <w:u w:val="single"/>
        </w:rPr>
        <w:tab/>
      </w:r>
      <w:r w:rsidRPr="002C7674">
        <w:rPr>
          <w:rFonts w:asciiTheme="majorHAnsi" w:hAnsiTheme="majorHAnsi" w:cs="Verdana"/>
          <w:iCs/>
          <w:sz w:val="28"/>
          <w:szCs w:val="28"/>
          <w:u w:val="single"/>
        </w:rPr>
        <w:tab/>
      </w:r>
      <w:r w:rsidRPr="002C7674">
        <w:rPr>
          <w:rFonts w:asciiTheme="majorHAnsi" w:hAnsiTheme="majorHAnsi" w:cs="Verdana"/>
          <w:iCs/>
          <w:sz w:val="28"/>
          <w:szCs w:val="28"/>
          <w:u w:val="single"/>
        </w:rPr>
        <w:tab/>
        <w:t>30%</w:t>
      </w:r>
      <w:r w:rsidRPr="002C7674">
        <w:rPr>
          <w:rFonts w:asciiTheme="majorHAnsi" w:hAnsiTheme="majorHAnsi" w:cs="Verdana"/>
          <w:iCs/>
          <w:sz w:val="28"/>
          <w:szCs w:val="28"/>
          <w:u w:val="single"/>
        </w:rPr>
        <w:tab/>
      </w:r>
      <w:r w:rsidRPr="002C7674">
        <w:rPr>
          <w:rFonts w:asciiTheme="majorHAnsi" w:hAnsiTheme="majorHAnsi" w:cs="Verdana"/>
          <w:iCs/>
          <w:sz w:val="28"/>
          <w:szCs w:val="28"/>
          <w:u w:val="single"/>
        </w:rPr>
        <w:tab/>
      </w:r>
      <w:r w:rsidRPr="002C7674">
        <w:rPr>
          <w:rFonts w:asciiTheme="majorHAnsi" w:hAnsiTheme="majorHAnsi" w:cs="Verdana"/>
          <w:iCs/>
          <w:sz w:val="28"/>
          <w:szCs w:val="28"/>
          <w:u w:val="single"/>
        </w:rPr>
        <w:tab/>
      </w:r>
      <w:r>
        <w:rPr>
          <w:rFonts w:asciiTheme="majorHAnsi" w:hAnsiTheme="majorHAnsi" w:cs="Verdana"/>
          <w:iCs/>
          <w:sz w:val="28"/>
          <w:szCs w:val="28"/>
          <w:u w:val="single"/>
        </w:rPr>
        <w:t>30</w:t>
      </w:r>
      <w:r w:rsidRPr="002C7674">
        <w:rPr>
          <w:rFonts w:asciiTheme="majorHAnsi" w:hAnsiTheme="majorHAnsi" w:cs="Verdana"/>
          <w:iCs/>
          <w:sz w:val="28"/>
          <w:szCs w:val="28"/>
          <w:u w:val="single"/>
        </w:rPr>
        <w:t>%</w:t>
      </w:r>
    </w:p>
    <w:p w14:paraId="35677CFE" w14:textId="0B0CE1DF" w:rsidR="002C7674" w:rsidRPr="008B6678" w:rsidRDefault="002C7674" w:rsidP="00C01474">
      <w:pPr>
        <w:widowControl w:val="0"/>
        <w:autoSpaceDE w:val="0"/>
        <w:autoSpaceDN w:val="0"/>
        <w:adjustRightInd w:val="0"/>
        <w:rPr>
          <w:rFonts w:asciiTheme="majorHAnsi" w:hAnsiTheme="majorHAnsi" w:cs="Verdana"/>
          <w:iCs/>
          <w:sz w:val="28"/>
          <w:szCs w:val="28"/>
        </w:rPr>
      </w:pPr>
      <w:r>
        <w:rPr>
          <w:rFonts w:asciiTheme="majorHAnsi" w:hAnsiTheme="majorHAnsi" w:cs="Verdana"/>
          <w:iCs/>
          <w:sz w:val="28"/>
          <w:szCs w:val="28"/>
        </w:rPr>
        <w:t>TOTAL</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t>100%</w:t>
      </w:r>
      <w:r>
        <w:rPr>
          <w:rFonts w:asciiTheme="majorHAnsi" w:hAnsiTheme="majorHAnsi" w:cs="Verdana"/>
          <w:iCs/>
          <w:sz w:val="28"/>
          <w:szCs w:val="28"/>
        </w:rPr>
        <w:tab/>
      </w:r>
      <w:r>
        <w:rPr>
          <w:rFonts w:asciiTheme="majorHAnsi" w:hAnsiTheme="majorHAnsi" w:cs="Verdana"/>
          <w:iCs/>
          <w:sz w:val="28"/>
          <w:szCs w:val="28"/>
        </w:rPr>
        <w:tab/>
      </w:r>
      <w:r>
        <w:rPr>
          <w:rFonts w:asciiTheme="majorHAnsi" w:hAnsiTheme="majorHAnsi" w:cs="Verdana"/>
          <w:iCs/>
          <w:sz w:val="28"/>
          <w:szCs w:val="28"/>
        </w:rPr>
        <w:tab/>
        <w:t>100%</w:t>
      </w:r>
    </w:p>
    <w:p w14:paraId="5C6E2C4F" w14:textId="77777777" w:rsidR="008402BE" w:rsidRPr="004F7227" w:rsidRDefault="008402BE" w:rsidP="00C01474">
      <w:pPr>
        <w:widowControl w:val="0"/>
        <w:autoSpaceDE w:val="0"/>
        <w:autoSpaceDN w:val="0"/>
        <w:adjustRightInd w:val="0"/>
        <w:rPr>
          <w:rFonts w:asciiTheme="majorHAnsi" w:hAnsiTheme="majorHAnsi" w:cs="Verdana"/>
          <w:iCs/>
        </w:rPr>
      </w:pPr>
    </w:p>
    <w:p w14:paraId="1EC6C44F" w14:textId="56C77061" w:rsidR="008402BE" w:rsidRPr="004F7227" w:rsidRDefault="008402BE" w:rsidP="00C01474">
      <w:pPr>
        <w:widowControl w:val="0"/>
        <w:autoSpaceDE w:val="0"/>
        <w:autoSpaceDN w:val="0"/>
        <w:adjustRightInd w:val="0"/>
        <w:rPr>
          <w:rFonts w:asciiTheme="majorHAnsi" w:hAnsiTheme="majorHAnsi" w:cs="Verdana"/>
          <w:b/>
          <w:iCs/>
        </w:rPr>
      </w:pPr>
      <w:r w:rsidRPr="004F7227">
        <w:rPr>
          <w:rFonts w:asciiTheme="majorHAnsi" w:hAnsiTheme="majorHAnsi" w:cs="Verdana"/>
          <w:b/>
          <w:iCs/>
        </w:rPr>
        <w:t xml:space="preserve">Weekly </w:t>
      </w:r>
      <w:r w:rsidR="0025148A" w:rsidRPr="004F7227">
        <w:rPr>
          <w:rFonts w:asciiTheme="majorHAnsi" w:hAnsiTheme="majorHAnsi" w:cs="Verdana"/>
          <w:b/>
          <w:iCs/>
        </w:rPr>
        <w:t xml:space="preserve">Response </w:t>
      </w:r>
      <w:r w:rsidRPr="004F7227">
        <w:rPr>
          <w:rFonts w:asciiTheme="majorHAnsi" w:hAnsiTheme="majorHAnsi" w:cs="Verdana"/>
          <w:b/>
          <w:iCs/>
        </w:rPr>
        <w:t xml:space="preserve">Papers </w:t>
      </w:r>
      <w:r w:rsidR="00947313" w:rsidRPr="004F7227">
        <w:rPr>
          <w:rFonts w:asciiTheme="majorHAnsi" w:hAnsiTheme="majorHAnsi" w:cs="Verdana"/>
          <w:b/>
          <w:iCs/>
        </w:rPr>
        <w:t xml:space="preserve">and Presentations </w:t>
      </w:r>
      <w:r w:rsidRPr="004F7227">
        <w:rPr>
          <w:rFonts w:asciiTheme="majorHAnsi" w:hAnsiTheme="majorHAnsi" w:cs="Verdana"/>
          <w:b/>
          <w:iCs/>
        </w:rPr>
        <w:t>(20%):</w:t>
      </w:r>
    </w:p>
    <w:p w14:paraId="75CFF549" w14:textId="59AEE345" w:rsidR="008402BE" w:rsidRPr="004F7227" w:rsidRDefault="008402BE" w:rsidP="00C01474">
      <w:pPr>
        <w:widowControl w:val="0"/>
        <w:autoSpaceDE w:val="0"/>
        <w:autoSpaceDN w:val="0"/>
        <w:adjustRightInd w:val="0"/>
        <w:rPr>
          <w:rFonts w:asciiTheme="majorHAnsi" w:hAnsiTheme="majorHAnsi" w:cs="Verdana"/>
          <w:iCs/>
        </w:rPr>
      </w:pPr>
      <w:r w:rsidRPr="004F7227">
        <w:rPr>
          <w:rFonts w:asciiTheme="majorHAnsi" w:hAnsiTheme="majorHAnsi" w:cs="Verdana"/>
          <w:iCs/>
        </w:rPr>
        <w:t xml:space="preserve">Every week you have assigned readings </w:t>
      </w:r>
      <w:r w:rsidR="00DF72B2" w:rsidRPr="004F7227">
        <w:rPr>
          <w:rFonts w:asciiTheme="majorHAnsi" w:hAnsiTheme="majorHAnsi" w:cs="Verdana"/>
          <w:iCs/>
        </w:rPr>
        <w:t>I will give you 15 minutes or so at the start of class to write a short response to the readings.  I</w:t>
      </w:r>
      <w:r w:rsidR="004F7227">
        <w:rPr>
          <w:rFonts w:asciiTheme="majorHAnsi" w:hAnsiTheme="majorHAnsi" w:cs="Verdana"/>
          <w:iCs/>
        </w:rPr>
        <w:t xml:space="preserve"> may</w:t>
      </w:r>
      <w:r w:rsidR="00DF72B2" w:rsidRPr="004F7227">
        <w:rPr>
          <w:rFonts w:asciiTheme="majorHAnsi" w:hAnsiTheme="majorHAnsi" w:cs="Verdana"/>
          <w:iCs/>
        </w:rPr>
        <w:t xml:space="preserve"> give you prompts to help you discuss</w:t>
      </w:r>
      <w:r w:rsidRPr="004F7227">
        <w:rPr>
          <w:rFonts w:asciiTheme="majorHAnsi" w:hAnsiTheme="majorHAnsi" w:cs="Verdana"/>
          <w:iCs/>
        </w:rPr>
        <w:t xml:space="preserve"> how the reading(s) inform one another and you.  </w:t>
      </w:r>
      <w:r w:rsidR="004F7227">
        <w:rPr>
          <w:rFonts w:asciiTheme="majorHAnsi" w:hAnsiTheme="majorHAnsi" w:cs="Verdana"/>
          <w:iCs/>
        </w:rPr>
        <w:t xml:space="preserve">Or you may want to write about what you understand, what you don’t, and any questions you have. </w:t>
      </w:r>
      <w:r w:rsidRPr="004F7227">
        <w:rPr>
          <w:rFonts w:asciiTheme="majorHAnsi" w:hAnsiTheme="majorHAnsi" w:cs="Verdana"/>
          <w:b/>
          <w:iCs/>
        </w:rPr>
        <w:t>These papers are not summaries</w:t>
      </w:r>
      <w:r w:rsidRPr="004F7227">
        <w:rPr>
          <w:rFonts w:asciiTheme="majorHAnsi" w:hAnsiTheme="majorHAnsi" w:cs="Verdana"/>
          <w:iCs/>
        </w:rPr>
        <w:t>.</w:t>
      </w:r>
      <w:r w:rsidR="00DF72B2" w:rsidRPr="004F7227">
        <w:rPr>
          <w:rFonts w:asciiTheme="majorHAnsi" w:hAnsiTheme="majorHAnsi" w:cs="Verdana"/>
          <w:iCs/>
        </w:rPr>
        <w:t xml:space="preserve">  You may draw on your notes or highlighted material to help you support your answers. You will submit the papers into Dropbox for credit</w:t>
      </w:r>
      <w:r w:rsidR="0031685D" w:rsidRPr="004F7227">
        <w:rPr>
          <w:rFonts w:asciiTheme="majorHAnsi" w:hAnsiTheme="majorHAnsi" w:cs="Verdana"/>
          <w:iCs/>
        </w:rPr>
        <w:t xml:space="preserve"> during class</w:t>
      </w:r>
      <w:r w:rsidR="00DF72B2" w:rsidRPr="004F7227">
        <w:rPr>
          <w:rFonts w:asciiTheme="majorHAnsi" w:hAnsiTheme="majorHAnsi" w:cs="Verdana"/>
          <w:iCs/>
        </w:rPr>
        <w:t>.</w:t>
      </w:r>
    </w:p>
    <w:p w14:paraId="07E1F605" w14:textId="77777777" w:rsidR="00947313" w:rsidRPr="004F7227" w:rsidRDefault="00947313" w:rsidP="00C01474">
      <w:pPr>
        <w:widowControl w:val="0"/>
        <w:autoSpaceDE w:val="0"/>
        <w:autoSpaceDN w:val="0"/>
        <w:adjustRightInd w:val="0"/>
        <w:rPr>
          <w:rFonts w:asciiTheme="majorHAnsi" w:hAnsiTheme="majorHAnsi" w:cs="Verdana"/>
          <w:iCs/>
        </w:rPr>
      </w:pPr>
    </w:p>
    <w:p w14:paraId="401E0A33" w14:textId="2C6F1FAF" w:rsidR="00947313" w:rsidRPr="004F7227" w:rsidRDefault="00947313" w:rsidP="00C01474">
      <w:pPr>
        <w:widowControl w:val="0"/>
        <w:autoSpaceDE w:val="0"/>
        <w:autoSpaceDN w:val="0"/>
        <w:adjustRightInd w:val="0"/>
        <w:rPr>
          <w:rFonts w:asciiTheme="majorHAnsi" w:hAnsiTheme="majorHAnsi" w:cs="Verdana"/>
          <w:iCs/>
        </w:rPr>
      </w:pPr>
      <w:r w:rsidRPr="004F7227">
        <w:rPr>
          <w:rFonts w:asciiTheme="majorHAnsi" w:hAnsiTheme="majorHAnsi" w:cs="Verdana"/>
          <w:iCs/>
        </w:rPr>
        <w:t xml:space="preserve">At </w:t>
      </w:r>
      <w:r w:rsidR="000844D6">
        <w:rPr>
          <w:rFonts w:asciiTheme="majorHAnsi" w:hAnsiTheme="majorHAnsi" w:cs="Verdana"/>
          <w:iCs/>
        </w:rPr>
        <w:t xml:space="preserve">two different class meetings you will select a reading and </w:t>
      </w:r>
      <w:r w:rsidR="00540270" w:rsidRPr="004F7227">
        <w:rPr>
          <w:rFonts w:asciiTheme="majorHAnsi" w:hAnsiTheme="majorHAnsi" w:cs="Verdana"/>
          <w:iCs/>
        </w:rPr>
        <w:t xml:space="preserve">give a class presentation on </w:t>
      </w:r>
      <w:r w:rsidRPr="004F7227">
        <w:rPr>
          <w:rFonts w:asciiTheme="majorHAnsi" w:hAnsiTheme="majorHAnsi" w:cs="Verdana"/>
          <w:iCs/>
        </w:rPr>
        <w:t xml:space="preserve">your selection.  For this class, your presentation will count as your </w:t>
      </w:r>
      <w:r w:rsidR="0025148A" w:rsidRPr="004F7227">
        <w:rPr>
          <w:rFonts w:asciiTheme="majorHAnsi" w:hAnsiTheme="majorHAnsi" w:cs="Verdana"/>
          <w:iCs/>
        </w:rPr>
        <w:t xml:space="preserve">response </w:t>
      </w:r>
      <w:r w:rsidRPr="004F7227">
        <w:rPr>
          <w:rFonts w:asciiTheme="majorHAnsi" w:hAnsiTheme="majorHAnsi" w:cs="Verdana"/>
          <w:iCs/>
        </w:rPr>
        <w:t xml:space="preserve">paper.  These presentations should be around 10 minutes, explain </w:t>
      </w:r>
      <w:r w:rsidR="000844D6">
        <w:rPr>
          <w:rFonts w:asciiTheme="majorHAnsi" w:hAnsiTheme="majorHAnsi" w:cs="Verdana"/>
          <w:iCs/>
        </w:rPr>
        <w:t xml:space="preserve">your </w:t>
      </w:r>
      <w:r w:rsidRPr="004F7227">
        <w:rPr>
          <w:rFonts w:asciiTheme="majorHAnsi" w:hAnsiTheme="majorHAnsi" w:cs="Verdana"/>
          <w:iCs/>
        </w:rPr>
        <w:t>reading, and discuss how the reading</w:t>
      </w:r>
      <w:r w:rsidR="000844D6">
        <w:rPr>
          <w:rFonts w:asciiTheme="majorHAnsi" w:hAnsiTheme="majorHAnsi" w:cs="Verdana"/>
          <w:iCs/>
        </w:rPr>
        <w:t xml:space="preserve"> relates to regionalism and rhetoric</w:t>
      </w:r>
      <w:r w:rsidRPr="004F7227">
        <w:rPr>
          <w:rFonts w:asciiTheme="majorHAnsi" w:hAnsiTheme="majorHAnsi" w:cs="Verdana"/>
          <w:iCs/>
        </w:rPr>
        <w:t>.  Handouts and</w:t>
      </w:r>
      <w:r w:rsidR="00DF72B2" w:rsidRPr="004F7227">
        <w:rPr>
          <w:rFonts w:asciiTheme="majorHAnsi" w:hAnsiTheme="majorHAnsi" w:cs="Verdana"/>
          <w:iCs/>
        </w:rPr>
        <w:t>/or</w:t>
      </w:r>
      <w:r w:rsidRPr="004F7227">
        <w:rPr>
          <w:rFonts w:asciiTheme="majorHAnsi" w:hAnsiTheme="majorHAnsi" w:cs="Verdana"/>
          <w:iCs/>
        </w:rPr>
        <w:t xml:space="preserve"> visuals are </w:t>
      </w:r>
      <w:r w:rsidRPr="004F7227">
        <w:rPr>
          <w:rFonts w:asciiTheme="majorHAnsi" w:hAnsiTheme="majorHAnsi" w:cs="Verdana"/>
          <w:iCs/>
        </w:rPr>
        <w:lastRenderedPageBreak/>
        <w:t xml:space="preserve">encouraged. </w:t>
      </w:r>
    </w:p>
    <w:p w14:paraId="4780F636" w14:textId="397247F7" w:rsidR="00F235FB" w:rsidRPr="004F7227" w:rsidRDefault="00F235FB" w:rsidP="00C01474">
      <w:pPr>
        <w:widowControl w:val="0"/>
        <w:autoSpaceDE w:val="0"/>
        <w:autoSpaceDN w:val="0"/>
        <w:adjustRightInd w:val="0"/>
        <w:rPr>
          <w:rFonts w:asciiTheme="majorHAnsi" w:hAnsiTheme="majorHAnsi" w:cs="Verdana"/>
          <w:iCs/>
        </w:rPr>
      </w:pPr>
    </w:p>
    <w:p w14:paraId="703F9A1B" w14:textId="77777777" w:rsidR="00F235FB" w:rsidRPr="004F7227" w:rsidRDefault="00F235FB" w:rsidP="00C01474">
      <w:pPr>
        <w:widowControl w:val="0"/>
        <w:autoSpaceDE w:val="0"/>
        <w:autoSpaceDN w:val="0"/>
        <w:adjustRightInd w:val="0"/>
        <w:rPr>
          <w:rFonts w:asciiTheme="majorHAnsi" w:hAnsiTheme="majorHAnsi" w:cs="Verdana"/>
          <w:iCs/>
        </w:rPr>
      </w:pPr>
    </w:p>
    <w:p w14:paraId="7610FA69" w14:textId="77777777" w:rsidR="008402BE" w:rsidRPr="004F7227" w:rsidRDefault="008402BE" w:rsidP="00C01474">
      <w:pPr>
        <w:widowControl w:val="0"/>
        <w:autoSpaceDE w:val="0"/>
        <w:autoSpaceDN w:val="0"/>
        <w:adjustRightInd w:val="0"/>
        <w:rPr>
          <w:rFonts w:asciiTheme="majorHAnsi" w:hAnsiTheme="majorHAnsi" w:cs="Verdana"/>
          <w:iCs/>
        </w:rPr>
      </w:pPr>
    </w:p>
    <w:p w14:paraId="11EDDEB6" w14:textId="441D98ED" w:rsidR="00C6696F" w:rsidRPr="004F7227" w:rsidRDefault="000844D6" w:rsidP="00C01474">
      <w:pPr>
        <w:widowControl w:val="0"/>
        <w:autoSpaceDE w:val="0"/>
        <w:autoSpaceDN w:val="0"/>
        <w:adjustRightInd w:val="0"/>
        <w:rPr>
          <w:rFonts w:asciiTheme="majorHAnsi" w:hAnsiTheme="majorHAnsi" w:cs="Verdana"/>
          <w:b/>
          <w:iCs/>
        </w:rPr>
      </w:pPr>
      <w:r>
        <w:rPr>
          <w:rFonts w:asciiTheme="majorHAnsi" w:hAnsiTheme="majorHAnsi" w:cs="Verdana"/>
          <w:b/>
          <w:iCs/>
        </w:rPr>
        <w:t xml:space="preserve">Written </w:t>
      </w:r>
      <w:r w:rsidR="00C6696F" w:rsidRPr="004F7227">
        <w:rPr>
          <w:rFonts w:asciiTheme="majorHAnsi" w:hAnsiTheme="majorHAnsi" w:cs="Verdana"/>
          <w:b/>
          <w:iCs/>
        </w:rPr>
        <w:t xml:space="preserve">Rhetorical Critique </w:t>
      </w:r>
    </w:p>
    <w:p w14:paraId="3D1ABA83" w14:textId="5D78F397" w:rsidR="00F235FB" w:rsidRPr="004F7227" w:rsidRDefault="00C6696F" w:rsidP="00C01474">
      <w:pPr>
        <w:widowControl w:val="0"/>
        <w:autoSpaceDE w:val="0"/>
        <w:autoSpaceDN w:val="0"/>
        <w:adjustRightInd w:val="0"/>
        <w:rPr>
          <w:rFonts w:asciiTheme="majorHAnsi" w:hAnsiTheme="majorHAnsi" w:cs="Verdana"/>
          <w:iCs/>
        </w:rPr>
      </w:pPr>
      <w:r w:rsidRPr="004F7227">
        <w:rPr>
          <w:rFonts w:asciiTheme="majorHAnsi" w:hAnsiTheme="majorHAnsi" w:cs="Verdana"/>
          <w:iCs/>
        </w:rPr>
        <w:t xml:space="preserve">You will complete </w:t>
      </w:r>
      <w:r w:rsidR="00F235FB" w:rsidRPr="004F7227">
        <w:rPr>
          <w:rFonts w:asciiTheme="majorHAnsi" w:hAnsiTheme="majorHAnsi" w:cs="Verdana"/>
          <w:iCs/>
        </w:rPr>
        <w:t xml:space="preserve">one </w:t>
      </w:r>
      <w:r w:rsidR="003B22F6" w:rsidRPr="004F7227">
        <w:rPr>
          <w:rFonts w:asciiTheme="majorHAnsi" w:hAnsiTheme="majorHAnsi" w:cs="Verdana"/>
          <w:iCs/>
        </w:rPr>
        <w:t xml:space="preserve">rhetorical </w:t>
      </w:r>
      <w:r w:rsidR="0025148A" w:rsidRPr="004F7227">
        <w:rPr>
          <w:rFonts w:asciiTheme="majorHAnsi" w:hAnsiTheme="majorHAnsi" w:cs="Verdana"/>
          <w:iCs/>
        </w:rPr>
        <w:t>critique</w:t>
      </w:r>
      <w:r w:rsidRPr="004F7227">
        <w:rPr>
          <w:rFonts w:asciiTheme="majorHAnsi" w:hAnsiTheme="majorHAnsi" w:cs="Verdana"/>
          <w:iCs/>
        </w:rPr>
        <w:t xml:space="preserve"> using </w:t>
      </w:r>
      <w:r w:rsidR="00F235FB" w:rsidRPr="004F7227">
        <w:rPr>
          <w:rFonts w:asciiTheme="majorHAnsi" w:hAnsiTheme="majorHAnsi" w:cs="Verdana"/>
          <w:iCs/>
        </w:rPr>
        <w:t>concepts, theory and/or methodology from the course</w:t>
      </w:r>
      <w:r w:rsidRPr="004F7227">
        <w:rPr>
          <w:rFonts w:asciiTheme="majorHAnsi" w:hAnsiTheme="majorHAnsi" w:cs="Verdana"/>
          <w:iCs/>
        </w:rPr>
        <w:t xml:space="preserve">.  The papers are to be 8-12 pages in length.  </w:t>
      </w:r>
      <w:r w:rsidR="008B6678">
        <w:rPr>
          <w:rFonts w:asciiTheme="majorHAnsi" w:hAnsiTheme="majorHAnsi" w:cs="Verdana"/>
          <w:iCs/>
        </w:rPr>
        <w:t>The paper will be due at two different times in the course</w:t>
      </w:r>
      <w:r w:rsidR="00E9335C">
        <w:rPr>
          <w:rFonts w:asciiTheme="majorHAnsi" w:hAnsiTheme="majorHAnsi" w:cs="Verdana"/>
          <w:iCs/>
        </w:rPr>
        <w:t>, once as a draft and once as finished project.</w:t>
      </w:r>
    </w:p>
    <w:p w14:paraId="41100270" w14:textId="77777777" w:rsidR="00F235FB" w:rsidRPr="004F7227" w:rsidRDefault="00F235FB" w:rsidP="00C01474">
      <w:pPr>
        <w:widowControl w:val="0"/>
        <w:autoSpaceDE w:val="0"/>
        <w:autoSpaceDN w:val="0"/>
        <w:adjustRightInd w:val="0"/>
        <w:rPr>
          <w:rFonts w:asciiTheme="majorHAnsi" w:hAnsiTheme="majorHAnsi" w:cs="Verdana"/>
          <w:iCs/>
        </w:rPr>
      </w:pPr>
    </w:p>
    <w:p w14:paraId="521EB5DF" w14:textId="60EF5453" w:rsidR="00C6696F" w:rsidRPr="004F7227" w:rsidRDefault="002C7674" w:rsidP="00C01474">
      <w:pPr>
        <w:widowControl w:val="0"/>
        <w:autoSpaceDE w:val="0"/>
        <w:autoSpaceDN w:val="0"/>
        <w:adjustRightInd w:val="0"/>
        <w:rPr>
          <w:rFonts w:asciiTheme="majorHAnsi" w:hAnsiTheme="majorHAnsi" w:cs="Verdana"/>
          <w:iCs/>
        </w:rPr>
      </w:pPr>
      <w:r>
        <w:rPr>
          <w:rFonts w:asciiTheme="majorHAnsi" w:hAnsiTheme="majorHAnsi" w:cs="Verdana"/>
          <w:b/>
          <w:iCs/>
        </w:rPr>
        <w:t>(</w:t>
      </w:r>
      <w:r w:rsidR="00F235FB" w:rsidRPr="004F7227">
        <w:rPr>
          <w:rFonts w:asciiTheme="majorHAnsi" w:hAnsiTheme="majorHAnsi" w:cs="Verdana"/>
          <w:b/>
          <w:iCs/>
        </w:rPr>
        <w:t>MA Students</w:t>
      </w:r>
      <w:r>
        <w:rPr>
          <w:rFonts w:asciiTheme="majorHAnsi" w:hAnsiTheme="majorHAnsi" w:cs="Verdana"/>
          <w:b/>
          <w:iCs/>
        </w:rPr>
        <w:t>) Rhetoric Regional Application Paper (20%)</w:t>
      </w:r>
      <w:r w:rsidR="00F235FB" w:rsidRPr="004F7227">
        <w:rPr>
          <w:rFonts w:asciiTheme="majorHAnsi" w:hAnsiTheme="majorHAnsi" w:cs="Verdana"/>
          <w:iCs/>
        </w:rPr>
        <w:t xml:space="preserve">: </w:t>
      </w:r>
      <w:r w:rsidR="00C6696F" w:rsidRPr="004F7227">
        <w:rPr>
          <w:rFonts w:asciiTheme="majorHAnsi" w:hAnsiTheme="majorHAnsi" w:cs="Verdana"/>
          <w:iCs/>
        </w:rPr>
        <w:t>I’m</w:t>
      </w:r>
      <w:r w:rsidR="003B22F6" w:rsidRPr="004F7227">
        <w:rPr>
          <w:rFonts w:asciiTheme="majorHAnsi" w:hAnsiTheme="majorHAnsi" w:cs="Verdana"/>
          <w:iCs/>
        </w:rPr>
        <w:t xml:space="preserve"> looking for very focused, well-researched and detailed works</w:t>
      </w:r>
      <w:r>
        <w:rPr>
          <w:rFonts w:asciiTheme="majorHAnsi" w:hAnsiTheme="majorHAnsi" w:cs="Verdana"/>
          <w:iCs/>
        </w:rPr>
        <w:t xml:space="preserve"> with graduate level application</w:t>
      </w:r>
      <w:r w:rsidR="00C6696F" w:rsidRPr="004F7227">
        <w:rPr>
          <w:rFonts w:asciiTheme="majorHAnsi" w:hAnsiTheme="majorHAnsi" w:cs="Verdana"/>
          <w:iCs/>
        </w:rPr>
        <w:t>.  The</w:t>
      </w:r>
      <w:r w:rsidR="003B22F6" w:rsidRPr="004F7227">
        <w:rPr>
          <w:rFonts w:asciiTheme="majorHAnsi" w:hAnsiTheme="majorHAnsi" w:cs="Verdana"/>
          <w:iCs/>
        </w:rPr>
        <w:t>se should be a step up from papers</w:t>
      </w:r>
      <w:r w:rsidR="00C6696F" w:rsidRPr="004F7227">
        <w:rPr>
          <w:rFonts w:asciiTheme="majorHAnsi" w:hAnsiTheme="majorHAnsi" w:cs="Verdana"/>
          <w:iCs/>
        </w:rPr>
        <w:t xml:space="preserve"> you did as an undergraduate</w:t>
      </w:r>
      <w:r w:rsidR="003B22F6" w:rsidRPr="004F7227">
        <w:rPr>
          <w:rFonts w:asciiTheme="majorHAnsi" w:hAnsiTheme="majorHAnsi" w:cs="Verdana"/>
          <w:iCs/>
        </w:rPr>
        <w:t xml:space="preserve">.  Topic proposals and outlines will be due at various times in the class for peer review and feedback.  The focus and purpose of these papers is conference acceptance.  </w:t>
      </w:r>
    </w:p>
    <w:p w14:paraId="6D85A955" w14:textId="77777777" w:rsidR="00C6696F" w:rsidRPr="004F7227" w:rsidRDefault="00C6696F" w:rsidP="00C01474">
      <w:pPr>
        <w:widowControl w:val="0"/>
        <w:autoSpaceDE w:val="0"/>
        <w:autoSpaceDN w:val="0"/>
        <w:adjustRightInd w:val="0"/>
        <w:rPr>
          <w:rFonts w:asciiTheme="majorHAnsi" w:hAnsiTheme="majorHAnsi" w:cs="Verdana"/>
          <w:iCs/>
        </w:rPr>
      </w:pPr>
    </w:p>
    <w:p w14:paraId="09A6C7E4" w14:textId="5DAA87E9" w:rsidR="008402BE" w:rsidRPr="004F7227" w:rsidRDefault="00C6696F" w:rsidP="00C01474">
      <w:pPr>
        <w:widowControl w:val="0"/>
        <w:autoSpaceDE w:val="0"/>
        <w:autoSpaceDN w:val="0"/>
        <w:adjustRightInd w:val="0"/>
        <w:rPr>
          <w:rFonts w:asciiTheme="majorHAnsi" w:hAnsiTheme="majorHAnsi" w:cs="Verdana"/>
          <w:b/>
          <w:iCs/>
        </w:rPr>
      </w:pPr>
      <w:r w:rsidRPr="004F7227">
        <w:rPr>
          <w:rFonts w:asciiTheme="majorHAnsi" w:hAnsiTheme="majorHAnsi" w:cs="Verdana"/>
          <w:b/>
          <w:iCs/>
        </w:rPr>
        <w:t xml:space="preserve">(PhD Students) </w:t>
      </w:r>
      <w:r w:rsidR="00FA1817" w:rsidRPr="004F7227">
        <w:rPr>
          <w:rFonts w:asciiTheme="majorHAnsi" w:hAnsiTheme="majorHAnsi" w:cs="Verdana"/>
          <w:b/>
          <w:iCs/>
        </w:rPr>
        <w:t xml:space="preserve">Rhetorical Critique </w:t>
      </w:r>
      <w:r w:rsidRPr="004F7227">
        <w:rPr>
          <w:rFonts w:asciiTheme="majorHAnsi" w:hAnsiTheme="majorHAnsi" w:cs="Verdana"/>
          <w:b/>
          <w:iCs/>
        </w:rPr>
        <w:t>Paper (</w:t>
      </w:r>
      <w:r w:rsidR="002C7674">
        <w:rPr>
          <w:rFonts w:asciiTheme="majorHAnsi" w:hAnsiTheme="majorHAnsi" w:cs="Verdana"/>
          <w:b/>
          <w:iCs/>
        </w:rPr>
        <w:t>2</w:t>
      </w:r>
      <w:r w:rsidRPr="004F7227">
        <w:rPr>
          <w:rFonts w:asciiTheme="majorHAnsi" w:hAnsiTheme="majorHAnsi" w:cs="Verdana"/>
          <w:b/>
          <w:iCs/>
        </w:rPr>
        <w:t>5</w:t>
      </w:r>
      <w:r w:rsidR="008402BE" w:rsidRPr="004F7227">
        <w:rPr>
          <w:rFonts w:asciiTheme="majorHAnsi" w:hAnsiTheme="majorHAnsi" w:cs="Verdana"/>
          <w:b/>
          <w:iCs/>
        </w:rPr>
        <w:t xml:space="preserve">%): </w:t>
      </w:r>
    </w:p>
    <w:p w14:paraId="787E737D" w14:textId="6DDD0B10" w:rsidR="008402BE" w:rsidRPr="004F7227" w:rsidRDefault="008402BE" w:rsidP="00C01474">
      <w:pPr>
        <w:widowControl w:val="0"/>
        <w:autoSpaceDE w:val="0"/>
        <w:autoSpaceDN w:val="0"/>
        <w:adjustRightInd w:val="0"/>
        <w:rPr>
          <w:rFonts w:asciiTheme="majorHAnsi" w:hAnsiTheme="majorHAnsi" w:cs="Verdana"/>
          <w:iCs/>
        </w:rPr>
      </w:pPr>
      <w:r w:rsidRPr="004F7227">
        <w:rPr>
          <w:rFonts w:asciiTheme="majorHAnsi" w:hAnsiTheme="majorHAnsi" w:cs="Verdana"/>
          <w:iCs/>
        </w:rPr>
        <w:t>Yo</w:t>
      </w:r>
      <w:r w:rsidR="00947313" w:rsidRPr="004F7227">
        <w:rPr>
          <w:rFonts w:asciiTheme="majorHAnsi" w:hAnsiTheme="majorHAnsi" w:cs="Verdana"/>
          <w:iCs/>
        </w:rPr>
        <w:t xml:space="preserve">u are to choose a rhetorical text </w:t>
      </w:r>
      <w:r w:rsidRPr="004F7227">
        <w:rPr>
          <w:rFonts w:asciiTheme="majorHAnsi" w:hAnsiTheme="majorHAnsi" w:cs="Verdana"/>
          <w:iCs/>
        </w:rPr>
        <w:t>you can research, observe, and analyze.  You are to write a rhetoric</w:t>
      </w:r>
      <w:r w:rsidR="000B5474" w:rsidRPr="004F7227">
        <w:rPr>
          <w:rFonts w:asciiTheme="majorHAnsi" w:hAnsiTheme="majorHAnsi" w:cs="Verdana"/>
          <w:iCs/>
        </w:rPr>
        <w:t xml:space="preserve">al critique analyzing the “text” by utilizing methods and theory discussed in class.  </w:t>
      </w:r>
      <w:r w:rsidR="00947313" w:rsidRPr="004F7227">
        <w:rPr>
          <w:rFonts w:asciiTheme="majorHAnsi" w:hAnsiTheme="majorHAnsi" w:cs="Verdana"/>
          <w:iCs/>
        </w:rPr>
        <w:t>At various times during the class portions of this paper will be due for peer review</w:t>
      </w:r>
      <w:r w:rsidR="00C6696F" w:rsidRPr="004F7227">
        <w:rPr>
          <w:rFonts w:asciiTheme="majorHAnsi" w:hAnsiTheme="majorHAnsi" w:cs="Verdana"/>
          <w:iCs/>
        </w:rPr>
        <w:t xml:space="preserve"> and professor feedback</w:t>
      </w:r>
      <w:r w:rsidR="00947313" w:rsidRPr="004F7227">
        <w:rPr>
          <w:rFonts w:asciiTheme="majorHAnsi" w:hAnsiTheme="majorHAnsi" w:cs="Verdana"/>
          <w:iCs/>
        </w:rPr>
        <w:t xml:space="preserve">.  </w:t>
      </w:r>
      <w:r w:rsidR="00C6696F" w:rsidRPr="004F7227">
        <w:rPr>
          <w:rFonts w:asciiTheme="majorHAnsi" w:hAnsiTheme="majorHAnsi" w:cs="Verdana"/>
          <w:iCs/>
        </w:rPr>
        <w:t xml:space="preserve">The focus and purpose of this paper is </w:t>
      </w:r>
      <w:r w:rsidR="002C7674">
        <w:rPr>
          <w:rFonts w:asciiTheme="majorHAnsi" w:hAnsiTheme="majorHAnsi" w:cs="Verdana"/>
          <w:iCs/>
        </w:rPr>
        <w:t xml:space="preserve">a draft with an eye toward </w:t>
      </w:r>
      <w:r w:rsidR="00C6696F" w:rsidRPr="004F7227">
        <w:rPr>
          <w:rFonts w:asciiTheme="majorHAnsi" w:hAnsiTheme="majorHAnsi" w:cs="Verdana"/>
          <w:iCs/>
        </w:rPr>
        <w:t xml:space="preserve">publication.  </w:t>
      </w:r>
    </w:p>
    <w:p w14:paraId="6DC87FA1" w14:textId="77777777" w:rsidR="008B6678" w:rsidRPr="004F7227" w:rsidRDefault="008B6678" w:rsidP="00C01474">
      <w:pPr>
        <w:widowControl w:val="0"/>
        <w:autoSpaceDE w:val="0"/>
        <w:autoSpaceDN w:val="0"/>
        <w:adjustRightInd w:val="0"/>
        <w:rPr>
          <w:rFonts w:asciiTheme="majorHAnsi" w:hAnsiTheme="majorHAnsi" w:cs="Verdana"/>
          <w:iCs/>
        </w:rPr>
      </w:pPr>
    </w:p>
    <w:p w14:paraId="222A9A52" w14:textId="240853A7" w:rsidR="000B5474" w:rsidRDefault="002C7674" w:rsidP="00C01474">
      <w:pPr>
        <w:widowControl w:val="0"/>
        <w:autoSpaceDE w:val="0"/>
        <w:autoSpaceDN w:val="0"/>
        <w:adjustRightInd w:val="0"/>
        <w:rPr>
          <w:rFonts w:asciiTheme="majorHAnsi" w:hAnsiTheme="majorHAnsi" w:cs="Verdana"/>
          <w:b/>
          <w:iCs/>
        </w:rPr>
      </w:pPr>
      <w:r>
        <w:rPr>
          <w:rFonts w:asciiTheme="majorHAnsi" w:hAnsiTheme="majorHAnsi" w:cs="Verdana"/>
          <w:b/>
          <w:iCs/>
        </w:rPr>
        <w:t>Regional Project (25-30%)</w:t>
      </w:r>
    </w:p>
    <w:p w14:paraId="40104F32" w14:textId="23F44C87" w:rsidR="002C7674" w:rsidRDefault="002C7674" w:rsidP="00C01474">
      <w:pPr>
        <w:widowControl w:val="0"/>
        <w:autoSpaceDE w:val="0"/>
        <w:autoSpaceDN w:val="0"/>
        <w:adjustRightInd w:val="0"/>
        <w:rPr>
          <w:rFonts w:asciiTheme="majorHAnsi" w:hAnsiTheme="majorHAnsi" w:cs="Verdana"/>
          <w:iCs/>
        </w:rPr>
      </w:pPr>
      <w:r>
        <w:rPr>
          <w:rFonts w:asciiTheme="majorHAnsi" w:hAnsiTheme="majorHAnsi" w:cs="Verdana"/>
          <w:iCs/>
        </w:rPr>
        <w:t xml:space="preserve">You will be divided into pairs to work together on a regional project. </w:t>
      </w:r>
    </w:p>
    <w:p w14:paraId="6E2897A1" w14:textId="583DDB80" w:rsidR="002C7674" w:rsidRPr="002C7674" w:rsidRDefault="002C7674" w:rsidP="00C01474">
      <w:pPr>
        <w:widowControl w:val="0"/>
        <w:autoSpaceDE w:val="0"/>
        <w:autoSpaceDN w:val="0"/>
        <w:adjustRightInd w:val="0"/>
        <w:rPr>
          <w:rFonts w:asciiTheme="majorHAnsi" w:hAnsiTheme="majorHAnsi" w:cs="Verdana"/>
          <w:iCs/>
        </w:rPr>
      </w:pPr>
      <w:r>
        <w:rPr>
          <w:rFonts w:asciiTheme="majorHAnsi" w:hAnsiTheme="majorHAnsi" w:cs="Verdana"/>
          <w:iCs/>
        </w:rPr>
        <w:t>The project will consist of you taking an event, display, or place and putting into a different regional culture than its current location. You and your partner will need to research both the regional culture and artifact given and create a presentation to be given in class</w:t>
      </w:r>
      <w:r w:rsidR="00E810CE">
        <w:rPr>
          <w:rFonts w:asciiTheme="majorHAnsi" w:hAnsiTheme="majorHAnsi" w:cs="Verdana"/>
          <w:iCs/>
        </w:rPr>
        <w:t xml:space="preserve"> that discusses what you reveal in the project about regional culture, the particular artifact, and issues of boundaries and insiders and outsiders</w:t>
      </w:r>
      <w:r>
        <w:rPr>
          <w:rFonts w:asciiTheme="majorHAnsi" w:hAnsiTheme="majorHAnsi" w:cs="Verdana"/>
          <w:iCs/>
        </w:rPr>
        <w:t xml:space="preserve">. </w:t>
      </w:r>
      <w:r w:rsidR="00E810CE">
        <w:rPr>
          <w:rFonts w:asciiTheme="majorHAnsi" w:hAnsiTheme="majorHAnsi" w:cs="Verdana"/>
          <w:iCs/>
        </w:rPr>
        <w:t xml:space="preserve">A list of cultures and artifacts will be given and you may choose from the list. </w:t>
      </w:r>
    </w:p>
    <w:p w14:paraId="501A89BA" w14:textId="25228D79" w:rsidR="002C7674" w:rsidRDefault="002C7674" w:rsidP="00C01474">
      <w:pPr>
        <w:widowControl w:val="0"/>
        <w:autoSpaceDE w:val="0"/>
        <w:autoSpaceDN w:val="0"/>
        <w:adjustRightInd w:val="0"/>
        <w:rPr>
          <w:rFonts w:asciiTheme="majorHAnsi" w:hAnsiTheme="majorHAnsi" w:cs="Verdana"/>
          <w:iCs/>
        </w:rPr>
      </w:pPr>
    </w:p>
    <w:p w14:paraId="399A19D3" w14:textId="6BF4E855" w:rsidR="002C7674" w:rsidRPr="004F7227" w:rsidRDefault="002C7674" w:rsidP="00C01474">
      <w:pPr>
        <w:widowControl w:val="0"/>
        <w:autoSpaceDE w:val="0"/>
        <w:autoSpaceDN w:val="0"/>
        <w:adjustRightInd w:val="0"/>
        <w:rPr>
          <w:rFonts w:asciiTheme="majorHAnsi" w:hAnsiTheme="majorHAnsi" w:cs="Verdana"/>
          <w:iCs/>
        </w:rPr>
      </w:pPr>
      <w:r w:rsidRPr="002C7674">
        <w:rPr>
          <w:rFonts w:asciiTheme="majorHAnsi" w:hAnsiTheme="majorHAnsi" w:cs="Verdana"/>
          <w:b/>
          <w:iCs/>
        </w:rPr>
        <w:t>Exam</w:t>
      </w:r>
      <w:r w:rsidR="00E810CE">
        <w:rPr>
          <w:rFonts w:asciiTheme="majorHAnsi" w:hAnsiTheme="majorHAnsi" w:cs="Verdana"/>
          <w:b/>
          <w:iCs/>
        </w:rPr>
        <w:t xml:space="preserve"> (30%)</w:t>
      </w:r>
      <w:r>
        <w:rPr>
          <w:rFonts w:asciiTheme="majorHAnsi" w:hAnsiTheme="majorHAnsi" w:cs="Verdana"/>
          <w:iCs/>
        </w:rPr>
        <w:t>: A take home exam will be given as a final.</w:t>
      </w:r>
      <w:r w:rsidR="00E810CE">
        <w:rPr>
          <w:rFonts w:asciiTheme="majorHAnsi" w:hAnsiTheme="majorHAnsi" w:cs="Verdana"/>
          <w:iCs/>
        </w:rPr>
        <w:t xml:space="preserve">  Questions will reflect major issues from class and will require you to reflect on where you stand on the issue of rhetoric and regionalism.</w:t>
      </w:r>
    </w:p>
    <w:p w14:paraId="02B162D8" w14:textId="2D81E995" w:rsidR="008402BE" w:rsidRDefault="008402BE" w:rsidP="00C01474">
      <w:pPr>
        <w:widowControl w:val="0"/>
        <w:autoSpaceDE w:val="0"/>
        <w:autoSpaceDN w:val="0"/>
        <w:adjustRightInd w:val="0"/>
        <w:rPr>
          <w:rFonts w:asciiTheme="majorHAnsi" w:hAnsiTheme="majorHAnsi" w:cs="Verdana"/>
        </w:rPr>
      </w:pPr>
    </w:p>
    <w:p w14:paraId="6BEAD7C3" w14:textId="326C0123" w:rsidR="00E810CE" w:rsidRDefault="00990770" w:rsidP="00C01474">
      <w:pPr>
        <w:widowControl w:val="0"/>
        <w:autoSpaceDE w:val="0"/>
        <w:autoSpaceDN w:val="0"/>
        <w:adjustRightInd w:val="0"/>
        <w:rPr>
          <w:rFonts w:asciiTheme="majorHAnsi" w:hAnsiTheme="majorHAnsi" w:cs="Verdana"/>
          <w:b/>
        </w:rPr>
      </w:pPr>
      <w:r w:rsidRPr="00990770">
        <w:rPr>
          <w:rFonts w:asciiTheme="majorHAnsi" w:hAnsiTheme="majorHAnsi" w:cs="Verdana"/>
          <w:b/>
        </w:rPr>
        <w:t>Class Manag</w:t>
      </w:r>
      <w:r>
        <w:rPr>
          <w:rFonts w:asciiTheme="majorHAnsi" w:hAnsiTheme="majorHAnsi" w:cs="Verdana"/>
          <w:b/>
        </w:rPr>
        <w:t>e</w:t>
      </w:r>
      <w:r w:rsidRPr="00990770">
        <w:rPr>
          <w:rFonts w:asciiTheme="majorHAnsi" w:hAnsiTheme="majorHAnsi" w:cs="Verdana"/>
          <w:b/>
        </w:rPr>
        <w:t>ment</w:t>
      </w:r>
      <w:r>
        <w:rPr>
          <w:rFonts w:asciiTheme="majorHAnsi" w:hAnsiTheme="majorHAnsi" w:cs="Verdana"/>
          <w:b/>
        </w:rPr>
        <w:t>:</w:t>
      </w:r>
    </w:p>
    <w:p w14:paraId="24488150" w14:textId="736B6A41" w:rsidR="00990770" w:rsidRDefault="00990770" w:rsidP="00C01474">
      <w:pPr>
        <w:widowControl w:val="0"/>
        <w:autoSpaceDE w:val="0"/>
        <w:autoSpaceDN w:val="0"/>
        <w:adjustRightInd w:val="0"/>
        <w:rPr>
          <w:rFonts w:asciiTheme="majorHAnsi" w:hAnsiTheme="majorHAnsi" w:cs="Verdana"/>
        </w:rPr>
      </w:pPr>
      <w:r>
        <w:rPr>
          <w:rFonts w:asciiTheme="majorHAnsi" w:hAnsiTheme="majorHAnsi" w:cs="Verdana"/>
        </w:rPr>
        <w:t xml:space="preserve">Our time in the classroom will be divided up </w:t>
      </w:r>
      <w:r w:rsidR="000C6970">
        <w:rPr>
          <w:rFonts w:asciiTheme="majorHAnsi" w:hAnsiTheme="majorHAnsi" w:cs="Verdana"/>
        </w:rPr>
        <w:t>into some</w:t>
      </w:r>
      <w:r w:rsidR="00526D69">
        <w:rPr>
          <w:rFonts w:asciiTheme="majorHAnsi" w:hAnsiTheme="majorHAnsi" w:cs="Verdana"/>
        </w:rPr>
        <w:t xml:space="preserve"> basic activities that you should come prepared to do: </w:t>
      </w:r>
    </w:p>
    <w:p w14:paraId="4412F348" w14:textId="77777777" w:rsidR="00526D69" w:rsidRDefault="00526D69" w:rsidP="00C01474">
      <w:pPr>
        <w:widowControl w:val="0"/>
        <w:autoSpaceDE w:val="0"/>
        <w:autoSpaceDN w:val="0"/>
        <w:adjustRightInd w:val="0"/>
        <w:rPr>
          <w:rFonts w:asciiTheme="majorHAnsi" w:hAnsiTheme="majorHAnsi" w:cs="Verdana"/>
        </w:rPr>
      </w:pPr>
    </w:p>
    <w:p w14:paraId="0FDA2CDC" w14:textId="3B4EA64F" w:rsidR="00990770" w:rsidRDefault="00990770" w:rsidP="00C01474">
      <w:pPr>
        <w:widowControl w:val="0"/>
        <w:autoSpaceDE w:val="0"/>
        <w:autoSpaceDN w:val="0"/>
        <w:adjustRightInd w:val="0"/>
        <w:rPr>
          <w:rFonts w:asciiTheme="majorHAnsi" w:hAnsiTheme="majorHAnsi" w:cs="Verdana"/>
        </w:rPr>
      </w:pPr>
      <w:r>
        <w:rPr>
          <w:rFonts w:asciiTheme="majorHAnsi" w:hAnsiTheme="majorHAnsi" w:cs="Verdana"/>
        </w:rPr>
        <w:t xml:space="preserve">1) </w:t>
      </w:r>
      <w:r w:rsidR="00526D69">
        <w:rPr>
          <w:rFonts w:asciiTheme="majorHAnsi" w:hAnsiTheme="majorHAnsi" w:cs="Verdana"/>
        </w:rPr>
        <w:t>W</w:t>
      </w:r>
      <w:r>
        <w:rPr>
          <w:rFonts w:asciiTheme="majorHAnsi" w:hAnsiTheme="majorHAnsi" w:cs="Verdana"/>
        </w:rPr>
        <w:t>riting responses at the beginning of class.</w:t>
      </w:r>
    </w:p>
    <w:p w14:paraId="747472C7" w14:textId="1146C806" w:rsidR="00990770" w:rsidRDefault="00990770" w:rsidP="00C01474">
      <w:pPr>
        <w:widowControl w:val="0"/>
        <w:autoSpaceDE w:val="0"/>
        <w:autoSpaceDN w:val="0"/>
        <w:adjustRightInd w:val="0"/>
        <w:rPr>
          <w:rFonts w:asciiTheme="majorHAnsi" w:hAnsiTheme="majorHAnsi" w:cs="Verdana"/>
        </w:rPr>
      </w:pPr>
      <w:r>
        <w:rPr>
          <w:rFonts w:asciiTheme="majorHAnsi" w:hAnsiTheme="majorHAnsi" w:cs="Verdana"/>
        </w:rPr>
        <w:t xml:space="preserve">2)Discussion over readings due, answering questions </w:t>
      </w:r>
    </w:p>
    <w:p w14:paraId="63743631" w14:textId="60290A40" w:rsidR="00990770" w:rsidRDefault="00990770" w:rsidP="00C01474">
      <w:pPr>
        <w:widowControl w:val="0"/>
        <w:autoSpaceDE w:val="0"/>
        <w:autoSpaceDN w:val="0"/>
        <w:adjustRightInd w:val="0"/>
        <w:rPr>
          <w:rFonts w:asciiTheme="majorHAnsi" w:hAnsiTheme="majorHAnsi" w:cs="Verdana"/>
        </w:rPr>
      </w:pPr>
      <w:r>
        <w:rPr>
          <w:rFonts w:asciiTheme="majorHAnsi" w:hAnsiTheme="majorHAnsi" w:cs="Verdana"/>
        </w:rPr>
        <w:t>3) Presentations that are due in class over readings</w:t>
      </w:r>
    </w:p>
    <w:p w14:paraId="26FD0446" w14:textId="5D7619FF" w:rsidR="00990770" w:rsidRDefault="00990770" w:rsidP="00C01474">
      <w:pPr>
        <w:widowControl w:val="0"/>
        <w:autoSpaceDE w:val="0"/>
        <w:autoSpaceDN w:val="0"/>
        <w:adjustRightInd w:val="0"/>
        <w:rPr>
          <w:rFonts w:asciiTheme="majorHAnsi" w:hAnsiTheme="majorHAnsi" w:cs="Verdana"/>
        </w:rPr>
      </w:pPr>
      <w:r>
        <w:rPr>
          <w:rFonts w:asciiTheme="majorHAnsi" w:hAnsiTheme="majorHAnsi" w:cs="Verdana"/>
        </w:rPr>
        <w:t>4) Any further writing or activities related to class discussion</w:t>
      </w:r>
    </w:p>
    <w:p w14:paraId="11A7E01B" w14:textId="74EAB44F" w:rsidR="00990770" w:rsidRDefault="00990770" w:rsidP="00C01474">
      <w:pPr>
        <w:widowControl w:val="0"/>
        <w:autoSpaceDE w:val="0"/>
        <w:autoSpaceDN w:val="0"/>
        <w:adjustRightInd w:val="0"/>
        <w:rPr>
          <w:rFonts w:asciiTheme="majorHAnsi" w:hAnsiTheme="majorHAnsi" w:cs="Verdana"/>
        </w:rPr>
      </w:pPr>
      <w:r>
        <w:rPr>
          <w:rFonts w:asciiTheme="majorHAnsi" w:hAnsiTheme="majorHAnsi" w:cs="Verdana"/>
        </w:rPr>
        <w:t xml:space="preserve">5) </w:t>
      </w:r>
      <w:r w:rsidR="00526D69">
        <w:rPr>
          <w:rFonts w:asciiTheme="majorHAnsi" w:hAnsiTheme="majorHAnsi" w:cs="Verdana"/>
        </w:rPr>
        <w:t xml:space="preserve">“Real Time”: About </w:t>
      </w:r>
      <w:r w:rsidR="00E9335C">
        <w:rPr>
          <w:rFonts w:asciiTheme="majorHAnsi" w:hAnsiTheme="majorHAnsi" w:cs="Verdana"/>
        </w:rPr>
        <w:t>10-</w:t>
      </w:r>
      <w:r w:rsidR="00526D69">
        <w:rPr>
          <w:rFonts w:asciiTheme="majorHAnsi" w:hAnsiTheme="majorHAnsi" w:cs="Verdana"/>
        </w:rPr>
        <w:t xml:space="preserve">20 minutes set aside for discussion of graduate school and </w:t>
      </w:r>
      <w:r w:rsidR="00526D69">
        <w:rPr>
          <w:rFonts w:asciiTheme="majorHAnsi" w:hAnsiTheme="majorHAnsi" w:cs="Verdana"/>
        </w:rPr>
        <w:lastRenderedPageBreak/>
        <w:t>academia related issues such as best practices, professional etiquette in settings, mental health and work/life balance issues, job market questions, etc. This is your time to ask about and discuss what may be on your mind that your classmates and I can help with or help you find answers to.</w:t>
      </w:r>
    </w:p>
    <w:p w14:paraId="191046FD" w14:textId="5BD0C222" w:rsidR="00526D69" w:rsidRDefault="00526D69" w:rsidP="00C01474">
      <w:pPr>
        <w:widowControl w:val="0"/>
        <w:autoSpaceDE w:val="0"/>
        <w:autoSpaceDN w:val="0"/>
        <w:adjustRightInd w:val="0"/>
        <w:rPr>
          <w:rFonts w:asciiTheme="majorHAnsi" w:hAnsiTheme="majorHAnsi" w:cs="Verdana"/>
        </w:rPr>
      </w:pPr>
      <w:r>
        <w:rPr>
          <w:rFonts w:asciiTheme="majorHAnsi" w:hAnsiTheme="majorHAnsi" w:cs="Verdana"/>
        </w:rPr>
        <w:t>6) Closing: A quick written or oral response to 1) what you feel confident about understanding, 2) what is still fuzzy, and 3) what you’d like to know more about.</w:t>
      </w:r>
    </w:p>
    <w:p w14:paraId="72B46778" w14:textId="77777777" w:rsidR="00526D69" w:rsidRPr="00990770" w:rsidRDefault="00526D69" w:rsidP="00C01474">
      <w:pPr>
        <w:widowControl w:val="0"/>
        <w:autoSpaceDE w:val="0"/>
        <w:autoSpaceDN w:val="0"/>
        <w:adjustRightInd w:val="0"/>
        <w:rPr>
          <w:rFonts w:asciiTheme="majorHAnsi" w:hAnsiTheme="majorHAnsi" w:cs="Verdana"/>
        </w:rPr>
      </w:pPr>
    </w:p>
    <w:p w14:paraId="3CF1DD0E" w14:textId="25BA48AA" w:rsidR="00990770" w:rsidRPr="004F7227" w:rsidRDefault="003314F6" w:rsidP="0058658B">
      <w:pPr>
        <w:rPr>
          <w:rFonts w:asciiTheme="majorHAnsi" w:hAnsiTheme="majorHAnsi"/>
          <w:b/>
          <w:sz w:val="28"/>
          <w:szCs w:val="28"/>
        </w:rPr>
      </w:pPr>
      <w:r w:rsidRPr="004F7227">
        <w:rPr>
          <w:rFonts w:asciiTheme="majorHAnsi" w:hAnsiTheme="majorHAnsi"/>
          <w:b/>
          <w:sz w:val="28"/>
          <w:szCs w:val="28"/>
        </w:rPr>
        <w:t>Course Policies</w:t>
      </w:r>
    </w:p>
    <w:p w14:paraId="36602C05" w14:textId="77777777" w:rsidR="005770A3" w:rsidRPr="004F7227" w:rsidRDefault="005770A3" w:rsidP="005770A3">
      <w:pPr>
        <w:numPr>
          <w:ilvl w:val="0"/>
          <w:numId w:val="4"/>
        </w:numPr>
        <w:rPr>
          <w:rFonts w:asciiTheme="majorHAnsi" w:hAnsiTheme="majorHAnsi"/>
          <w:sz w:val="22"/>
        </w:rPr>
      </w:pPr>
      <w:r w:rsidRPr="004F7227">
        <w:rPr>
          <w:rFonts w:asciiTheme="majorHAnsi" w:hAnsiTheme="majorHAnsi"/>
          <w:b/>
          <w:sz w:val="22"/>
        </w:rPr>
        <w:t>Late work:</w:t>
      </w:r>
      <w:r w:rsidRPr="004F7227">
        <w:rPr>
          <w:rFonts w:asciiTheme="majorHAnsi" w:hAnsiTheme="majorHAnsi"/>
          <w:sz w:val="22"/>
        </w:rPr>
        <w:t xml:space="preserve">  All written assignments will be due on the assigned day, unless we have made previous arrangements.  Assignments will be considered late if received after that time.  Late papers may incur a penalty.  </w:t>
      </w:r>
    </w:p>
    <w:p w14:paraId="22859E80" w14:textId="77777777" w:rsidR="005770A3" w:rsidRPr="004F7227" w:rsidRDefault="005770A3" w:rsidP="005770A3">
      <w:pPr>
        <w:numPr>
          <w:ilvl w:val="0"/>
          <w:numId w:val="4"/>
        </w:numPr>
        <w:rPr>
          <w:rFonts w:asciiTheme="majorHAnsi" w:hAnsiTheme="majorHAnsi"/>
          <w:sz w:val="22"/>
        </w:rPr>
      </w:pPr>
      <w:r w:rsidRPr="004F7227">
        <w:rPr>
          <w:rFonts w:asciiTheme="majorHAnsi" w:hAnsiTheme="majorHAnsi"/>
          <w:b/>
          <w:sz w:val="22"/>
        </w:rPr>
        <w:t>Attendance:</w:t>
      </w:r>
      <w:r w:rsidRPr="004F7227">
        <w:rPr>
          <w:rFonts w:asciiTheme="majorHAnsi" w:hAnsiTheme="majorHAnsi"/>
          <w:sz w:val="22"/>
        </w:rPr>
        <w:t xml:space="preserve">  Absences will affect your course grade.  Graduate courses should only be missed in extreme circumstances.</w:t>
      </w:r>
    </w:p>
    <w:p w14:paraId="7B1E5070" w14:textId="77777777" w:rsidR="005770A3" w:rsidRPr="004F7227" w:rsidRDefault="005770A3" w:rsidP="005770A3">
      <w:pPr>
        <w:numPr>
          <w:ilvl w:val="0"/>
          <w:numId w:val="4"/>
        </w:numPr>
        <w:rPr>
          <w:rFonts w:asciiTheme="majorHAnsi" w:hAnsiTheme="majorHAnsi"/>
          <w:sz w:val="22"/>
        </w:rPr>
      </w:pPr>
      <w:r w:rsidRPr="004F7227">
        <w:rPr>
          <w:rFonts w:asciiTheme="majorHAnsi" w:hAnsiTheme="majorHAnsi"/>
          <w:b/>
          <w:sz w:val="22"/>
        </w:rPr>
        <w:t>Writing:</w:t>
      </w:r>
      <w:r w:rsidRPr="004F7227">
        <w:rPr>
          <w:rFonts w:asciiTheme="majorHAnsi" w:hAnsiTheme="majorHAnsi"/>
          <w:sz w:val="22"/>
        </w:rPr>
        <w:t xml:space="preserve">  I reserve the right to refuse to grade papers that have not been properly edited and revised.  Please plan to spend adequate time clearing up basic writing errors before handing in your work.</w:t>
      </w:r>
    </w:p>
    <w:p w14:paraId="5500E4E1" w14:textId="77777777" w:rsidR="005770A3" w:rsidRPr="004F7227" w:rsidRDefault="005770A3" w:rsidP="005770A3">
      <w:pPr>
        <w:numPr>
          <w:ilvl w:val="0"/>
          <w:numId w:val="4"/>
        </w:numPr>
        <w:rPr>
          <w:rFonts w:asciiTheme="majorHAnsi" w:hAnsiTheme="majorHAnsi"/>
          <w:sz w:val="22"/>
          <w:szCs w:val="22"/>
        </w:rPr>
      </w:pPr>
      <w:r w:rsidRPr="004F7227">
        <w:rPr>
          <w:rFonts w:asciiTheme="majorHAnsi" w:hAnsiTheme="majorHAnsi"/>
          <w:b/>
          <w:sz w:val="22"/>
          <w:szCs w:val="22"/>
        </w:rPr>
        <w:t xml:space="preserve">Academic Honesty </w:t>
      </w:r>
    </w:p>
    <w:p w14:paraId="40A28CD8" w14:textId="77777777" w:rsidR="005770A3" w:rsidRPr="004F7227" w:rsidRDefault="005770A3" w:rsidP="005770A3">
      <w:pPr>
        <w:pStyle w:val="ListParagraph"/>
        <w:ind w:left="360"/>
        <w:rPr>
          <w:rFonts w:asciiTheme="majorHAnsi" w:hAnsiTheme="majorHAnsi"/>
        </w:rPr>
      </w:pPr>
      <w:r w:rsidRPr="004F7227">
        <w:rPr>
          <w:rFonts w:asciiTheme="majorHAnsi" w:hAnsiTheme="majorHAnsi"/>
        </w:rPr>
        <w:t xml:space="preserve">The Department of Communication is committed to upholding a high standard of academic integrity. This applies to written as well as oral presentations.  All of you assignments must reflect your own effort and work.  When using external sources you are expected to cite sources appropriately as discussed in class and in citation guides.  If you have any questions about academic dishonor or doubts about what constitutes a violation please see me.  If you are expected of plagiarizing or cheating on an assignment you will be turned over to the Office of Student Judicial and Ethical Affairs.  For further information you my see the University policy on plagiarism at </w:t>
      </w:r>
    </w:p>
    <w:p w14:paraId="75A9C5F7" w14:textId="77777777" w:rsidR="005770A3" w:rsidRPr="004F7227" w:rsidRDefault="005770A3" w:rsidP="005770A3">
      <w:pPr>
        <w:rPr>
          <w:rFonts w:asciiTheme="majorHAnsi" w:hAnsiTheme="majorHAnsi"/>
        </w:rPr>
      </w:pPr>
    </w:p>
    <w:p w14:paraId="3702039A" w14:textId="77777777" w:rsidR="005770A3" w:rsidRPr="004F7227" w:rsidRDefault="009D676A" w:rsidP="005770A3">
      <w:pPr>
        <w:ind w:firstLine="360"/>
        <w:rPr>
          <w:rFonts w:asciiTheme="majorHAnsi" w:hAnsiTheme="majorHAnsi"/>
        </w:rPr>
      </w:pPr>
      <w:hyperlink r:id="rId7" w:history="1">
        <w:r w:rsidR="005770A3" w:rsidRPr="004F7227">
          <w:rPr>
            <w:rStyle w:val="Hyperlink"/>
            <w:rFonts w:asciiTheme="majorHAnsi" w:hAnsiTheme="majorHAnsi"/>
          </w:rPr>
          <w:t>http://www.memphis.edu/studentconduct/misconduct.htm</w:t>
        </w:r>
      </w:hyperlink>
    </w:p>
    <w:p w14:paraId="301508D0" w14:textId="77777777" w:rsidR="005770A3" w:rsidRPr="004F7227" w:rsidRDefault="005770A3" w:rsidP="005770A3">
      <w:pPr>
        <w:rPr>
          <w:rFonts w:asciiTheme="majorHAnsi" w:hAnsiTheme="majorHAnsi"/>
          <w:sz w:val="22"/>
          <w:szCs w:val="22"/>
        </w:rPr>
      </w:pPr>
    </w:p>
    <w:p w14:paraId="739C0814" w14:textId="77777777" w:rsidR="005770A3" w:rsidRPr="004F7227" w:rsidRDefault="005770A3" w:rsidP="005770A3">
      <w:pPr>
        <w:ind w:left="360"/>
        <w:rPr>
          <w:rFonts w:asciiTheme="majorHAnsi" w:hAnsiTheme="majorHAnsi"/>
        </w:rPr>
      </w:pPr>
      <w:r w:rsidRPr="004F7227">
        <w:rPr>
          <w:rFonts w:asciiTheme="majorHAnsi" w:hAnsiTheme="majorHAnsi"/>
        </w:rPr>
        <w:t>Because students, as scholars, must make frequent use of the concepts and facts developed by other scholars, plagiarism is not the mere use of another’s facts and ideas. However, it is plagiarism when students present the work of other scholars as if it were their own work.</w:t>
      </w:r>
    </w:p>
    <w:p w14:paraId="43EED87B" w14:textId="77777777" w:rsidR="005770A3" w:rsidRPr="004F7227" w:rsidRDefault="005770A3" w:rsidP="005770A3">
      <w:pPr>
        <w:ind w:left="360"/>
        <w:rPr>
          <w:rFonts w:asciiTheme="majorHAnsi" w:hAnsiTheme="majorHAnsi"/>
        </w:rPr>
      </w:pPr>
      <w:r w:rsidRPr="004F7227">
        <w:rPr>
          <w:rFonts w:asciiTheme="majorHAnsi" w:hAnsiTheme="majorHAnsi"/>
        </w:rPr>
        <w:t>Plagiarism is committed in a number of ways:</w:t>
      </w:r>
    </w:p>
    <w:p w14:paraId="3CF3D235" w14:textId="2339286B" w:rsidR="005770A3" w:rsidRPr="004F7227" w:rsidRDefault="005770A3" w:rsidP="005770A3">
      <w:pPr>
        <w:ind w:left="1080"/>
        <w:rPr>
          <w:rFonts w:asciiTheme="majorHAnsi" w:hAnsiTheme="majorHAnsi"/>
        </w:rPr>
      </w:pPr>
      <w:r w:rsidRPr="004F7227">
        <w:rPr>
          <w:rFonts w:asciiTheme="majorHAnsi" w:hAnsiTheme="majorHAnsi"/>
        </w:rPr>
        <w:t xml:space="preserve">1. </w:t>
      </w:r>
      <w:r w:rsidR="0033335A" w:rsidRPr="004F7227">
        <w:rPr>
          <w:rFonts w:asciiTheme="majorHAnsi" w:hAnsiTheme="majorHAnsi"/>
        </w:rPr>
        <w:t>Reproducing</w:t>
      </w:r>
      <w:r w:rsidRPr="004F7227">
        <w:rPr>
          <w:rFonts w:asciiTheme="majorHAnsi" w:hAnsiTheme="majorHAnsi"/>
        </w:rPr>
        <w:t xml:space="preserve"> another author’s writing as if it were one’s own</w:t>
      </w:r>
    </w:p>
    <w:p w14:paraId="70D407D4" w14:textId="6EF9CC8A" w:rsidR="005770A3" w:rsidRPr="004F7227" w:rsidRDefault="005770A3" w:rsidP="005770A3">
      <w:pPr>
        <w:ind w:left="1080"/>
        <w:rPr>
          <w:rFonts w:asciiTheme="majorHAnsi" w:hAnsiTheme="majorHAnsi"/>
        </w:rPr>
      </w:pPr>
      <w:r w:rsidRPr="004F7227">
        <w:rPr>
          <w:rFonts w:asciiTheme="majorHAnsi" w:hAnsiTheme="majorHAnsi"/>
        </w:rPr>
        <w:t xml:space="preserve">2. </w:t>
      </w:r>
      <w:r w:rsidR="0033335A" w:rsidRPr="004F7227">
        <w:rPr>
          <w:rFonts w:asciiTheme="majorHAnsi" w:hAnsiTheme="majorHAnsi"/>
        </w:rPr>
        <w:t>Paraphrasing</w:t>
      </w:r>
      <w:r w:rsidRPr="004F7227">
        <w:rPr>
          <w:rFonts w:asciiTheme="majorHAnsi" w:hAnsiTheme="majorHAnsi"/>
        </w:rPr>
        <w:t xml:space="preserve"> another author’s work without citing the original</w:t>
      </w:r>
    </w:p>
    <w:p w14:paraId="113D4249" w14:textId="356613C1" w:rsidR="005770A3" w:rsidRPr="004F7227" w:rsidRDefault="005770A3" w:rsidP="005770A3">
      <w:pPr>
        <w:ind w:left="1080"/>
        <w:rPr>
          <w:rFonts w:asciiTheme="majorHAnsi" w:hAnsiTheme="majorHAnsi"/>
        </w:rPr>
      </w:pPr>
      <w:r w:rsidRPr="004F7227">
        <w:rPr>
          <w:rFonts w:asciiTheme="majorHAnsi" w:hAnsiTheme="majorHAnsi"/>
        </w:rPr>
        <w:t xml:space="preserve">3. </w:t>
      </w:r>
      <w:r w:rsidR="0033335A" w:rsidRPr="004F7227">
        <w:rPr>
          <w:rFonts w:asciiTheme="majorHAnsi" w:hAnsiTheme="majorHAnsi"/>
        </w:rPr>
        <w:t>Borrowing</w:t>
      </w:r>
      <w:r w:rsidRPr="004F7227">
        <w:rPr>
          <w:rFonts w:asciiTheme="majorHAnsi" w:hAnsiTheme="majorHAnsi"/>
        </w:rPr>
        <w:t xml:space="preserve"> from another author’s ideas, even though those ideas are reworded, without giving credit</w:t>
      </w:r>
    </w:p>
    <w:p w14:paraId="76249E24" w14:textId="22749074" w:rsidR="005770A3" w:rsidRPr="004F7227" w:rsidRDefault="005770A3" w:rsidP="005770A3">
      <w:pPr>
        <w:ind w:left="1080"/>
        <w:rPr>
          <w:rFonts w:asciiTheme="majorHAnsi" w:hAnsiTheme="majorHAnsi"/>
        </w:rPr>
      </w:pPr>
      <w:r w:rsidRPr="004F7227">
        <w:rPr>
          <w:rFonts w:asciiTheme="majorHAnsi" w:hAnsiTheme="majorHAnsi"/>
        </w:rPr>
        <w:t xml:space="preserve">4. </w:t>
      </w:r>
      <w:r w:rsidR="0033335A" w:rsidRPr="004F7227">
        <w:rPr>
          <w:rFonts w:asciiTheme="majorHAnsi" w:hAnsiTheme="majorHAnsi"/>
        </w:rPr>
        <w:t>Copying</w:t>
      </w:r>
      <w:r w:rsidRPr="004F7227">
        <w:rPr>
          <w:rFonts w:asciiTheme="majorHAnsi" w:hAnsiTheme="majorHAnsi"/>
        </w:rPr>
        <w:t xml:space="preserve"> another author’s organization without giving credit</w:t>
      </w:r>
    </w:p>
    <w:p w14:paraId="75D3D10C" w14:textId="79C4A725" w:rsidR="005770A3" w:rsidRPr="004F7227" w:rsidRDefault="005770A3" w:rsidP="005770A3">
      <w:pPr>
        <w:ind w:left="360"/>
        <w:rPr>
          <w:rFonts w:asciiTheme="majorHAnsi" w:hAnsiTheme="majorHAnsi"/>
        </w:rPr>
      </w:pPr>
      <w:r w:rsidRPr="004F7227">
        <w:rPr>
          <w:rFonts w:asciiTheme="majorHAnsi" w:hAnsiTheme="majorHAnsi"/>
        </w:rPr>
        <w:t>Plagiarism is a serious offense. An act of plagiarism may lead to a failing grade on the paper and in the course, as well as sanctions that may be imposed by the student judicial system</w:t>
      </w:r>
      <w:r w:rsidR="00947313" w:rsidRPr="004F7227">
        <w:rPr>
          <w:rFonts w:asciiTheme="majorHAnsi" w:hAnsiTheme="majorHAnsi"/>
        </w:rPr>
        <w:t xml:space="preserve"> and the graduate school</w:t>
      </w:r>
      <w:r w:rsidRPr="004F7227">
        <w:rPr>
          <w:rFonts w:asciiTheme="majorHAnsi" w:hAnsiTheme="majorHAnsi"/>
        </w:rPr>
        <w:t>.</w:t>
      </w:r>
    </w:p>
    <w:p w14:paraId="5A07B0DE" w14:textId="77777777" w:rsidR="005770A3" w:rsidRPr="004F7227" w:rsidRDefault="005770A3" w:rsidP="005770A3">
      <w:pPr>
        <w:ind w:left="360"/>
        <w:rPr>
          <w:rFonts w:asciiTheme="majorHAnsi" w:hAnsiTheme="majorHAnsi"/>
        </w:rPr>
      </w:pPr>
    </w:p>
    <w:p w14:paraId="74192A0F" w14:textId="42AE6DEF" w:rsidR="005770A3" w:rsidRPr="004F7227" w:rsidRDefault="005770A3" w:rsidP="005770A3">
      <w:pPr>
        <w:ind w:left="360"/>
        <w:rPr>
          <w:rFonts w:asciiTheme="majorHAnsi" w:hAnsiTheme="majorHAnsi"/>
        </w:rPr>
      </w:pPr>
      <w:r w:rsidRPr="004F7227">
        <w:rPr>
          <w:rFonts w:asciiTheme="majorHAnsi" w:hAnsiTheme="majorHAnsi"/>
        </w:rPr>
        <w:t>**Please note that all papers will be submitted to me electronically and I reserve the right to submit your papers to sites analyzing for academic replication.</w:t>
      </w:r>
    </w:p>
    <w:p w14:paraId="6B80CF5E" w14:textId="77777777" w:rsidR="005770A3" w:rsidRPr="004F7227" w:rsidRDefault="005770A3" w:rsidP="0058658B">
      <w:pPr>
        <w:rPr>
          <w:rFonts w:asciiTheme="majorHAnsi" w:hAnsiTheme="majorHAnsi"/>
          <w:b/>
          <w:sz w:val="28"/>
          <w:szCs w:val="28"/>
        </w:rPr>
      </w:pPr>
    </w:p>
    <w:p w14:paraId="47A02F93" w14:textId="77777777" w:rsidR="005770A3" w:rsidRPr="004F7227" w:rsidRDefault="005770A3" w:rsidP="0058658B">
      <w:pPr>
        <w:rPr>
          <w:rFonts w:asciiTheme="majorHAnsi" w:hAnsiTheme="majorHAnsi"/>
          <w:b/>
          <w:sz w:val="28"/>
          <w:szCs w:val="28"/>
        </w:rPr>
      </w:pPr>
    </w:p>
    <w:p w14:paraId="0BC6E6E6" w14:textId="77777777" w:rsidR="0058658B" w:rsidRPr="004F7227" w:rsidRDefault="0058658B" w:rsidP="0058658B">
      <w:pPr>
        <w:rPr>
          <w:rFonts w:asciiTheme="majorHAnsi" w:hAnsiTheme="majorHAnsi"/>
          <w:b/>
        </w:rPr>
      </w:pPr>
      <w:r w:rsidRPr="004F7227">
        <w:rPr>
          <w:rFonts w:asciiTheme="majorHAnsi" w:hAnsiTheme="majorHAnsi"/>
          <w:b/>
        </w:rPr>
        <w:t>E-Courseware Readings Policy:</w:t>
      </w:r>
    </w:p>
    <w:p w14:paraId="6894C863" w14:textId="3C37A9D6" w:rsidR="0058658B" w:rsidRPr="004F7227" w:rsidRDefault="0058658B" w:rsidP="0058658B">
      <w:pPr>
        <w:rPr>
          <w:rFonts w:asciiTheme="majorHAnsi" w:hAnsiTheme="majorHAnsi"/>
        </w:rPr>
      </w:pPr>
      <w:r w:rsidRPr="004F7227">
        <w:rPr>
          <w:rFonts w:asciiTheme="majorHAnsi" w:hAnsiTheme="majorHAnsi"/>
        </w:rPr>
        <w:t xml:space="preserve">YOU are responsible for getting access to the readings posted on e-courseware. Failure to access these readings does not excuse you from doing the readings.  If you are having problems, e-mail </w:t>
      </w:r>
      <w:r w:rsidR="003611C1" w:rsidRPr="004F7227">
        <w:rPr>
          <w:rFonts w:asciiTheme="majorHAnsi" w:hAnsiTheme="majorHAnsi"/>
        </w:rPr>
        <w:t>the instructors</w:t>
      </w:r>
      <w:r w:rsidRPr="004F7227">
        <w:rPr>
          <w:rFonts w:asciiTheme="majorHAnsi" w:hAnsiTheme="majorHAnsi"/>
        </w:rPr>
        <w:t xml:space="preserve"> ahead of time, contact the tech people, or use an on campus computer.  The best policy is </w:t>
      </w:r>
      <w:r w:rsidR="004D1272" w:rsidRPr="004F7227">
        <w:rPr>
          <w:rFonts w:asciiTheme="majorHAnsi" w:hAnsiTheme="majorHAnsi"/>
        </w:rPr>
        <w:t xml:space="preserve">to try to access the readings </w:t>
      </w:r>
      <w:r w:rsidRPr="004F7227">
        <w:rPr>
          <w:rFonts w:asciiTheme="majorHAnsi" w:hAnsiTheme="majorHAnsi"/>
        </w:rPr>
        <w:t>in advance.</w:t>
      </w:r>
    </w:p>
    <w:p w14:paraId="2ED87F11" w14:textId="77777777" w:rsidR="0058658B" w:rsidRPr="004F7227" w:rsidRDefault="0058658B" w:rsidP="0058658B">
      <w:pPr>
        <w:rPr>
          <w:rFonts w:asciiTheme="majorHAnsi" w:hAnsiTheme="majorHAnsi"/>
        </w:rPr>
      </w:pPr>
    </w:p>
    <w:p w14:paraId="428F87BE" w14:textId="77777777" w:rsidR="0058658B" w:rsidRPr="004F7227" w:rsidRDefault="0058658B" w:rsidP="0058658B">
      <w:pPr>
        <w:rPr>
          <w:rFonts w:asciiTheme="majorHAnsi" w:hAnsiTheme="majorHAnsi"/>
        </w:rPr>
      </w:pPr>
      <w:r w:rsidRPr="004F7227">
        <w:rPr>
          <w:rFonts w:asciiTheme="majorHAnsi" w:hAnsiTheme="majorHAnsi"/>
          <w:b/>
        </w:rPr>
        <w:t xml:space="preserve">Course Etiquette: </w:t>
      </w:r>
      <w:r w:rsidRPr="004F7227">
        <w:rPr>
          <w:rFonts w:asciiTheme="majorHAnsi" w:hAnsiTheme="majorHAnsi"/>
        </w:rPr>
        <w:t xml:space="preserve"> </w:t>
      </w:r>
    </w:p>
    <w:p w14:paraId="17575254" w14:textId="77777777" w:rsidR="0058658B" w:rsidRPr="004F7227" w:rsidRDefault="0058658B" w:rsidP="0058658B">
      <w:pPr>
        <w:rPr>
          <w:rFonts w:asciiTheme="majorHAnsi" w:hAnsiTheme="majorHAnsi"/>
        </w:rPr>
      </w:pPr>
      <w:r w:rsidRPr="004F7227">
        <w:rPr>
          <w:rFonts w:asciiTheme="majorHAnsi" w:hAnsiTheme="majorHAnsi"/>
        </w:rPr>
        <w:t>The topic matter of this course may present moments when students and or instructors disagree or are uncomfortable.  Discussion of disagreements leads to growth and development of arguments and ideas. Discomfort is a sign that you are being asked to think beyond what you already know to be true.   All participants in the course will benefit from a safe environment in which to challenge, discuss, air, and describe feelings and ideas.  Any behavior that fails to aid in this endeavor shall not be tolerated.  This includes hate speech, degrading language or insults, bashing of individuals based on gender or sexual orientation, and an overall disregard of another’s feelings or viewpoint.  As your instructors, our roles are to encourage thinking and development.  Arguments and disagreements can occur, but they will be handled in an appropriate and fair way.</w:t>
      </w:r>
    </w:p>
    <w:p w14:paraId="0BFE0CE0" w14:textId="77777777" w:rsidR="0058658B" w:rsidRPr="004F7227" w:rsidRDefault="0058658B" w:rsidP="0058658B">
      <w:pPr>
        <w:rPr>
          <w:rFonts w:asciiTheme="majorHAnsi" w:hAnsiTheme="majorHAnsi"/>
        </w:rPr>
      </w:pPr>
    </w:p>
    <w:p w14:paraId="66240D73" w14:textId="77777777" w:rsidR="0058658B" w:rsidRPr="004F7227" w:rsidRDefault="0058658B" w:rsidP="0058658B">
      <w:pPr>
        <w:rPr>
          <w:rFonts w:asciiTheme="majorHAnsi" w:hAnsiTheme="majorHAnsi"/>
          <w:b/>
        </w:rPr>
      </w:pPr>
      <w:r w:rsidRPr="004F7227">
        <w:rPr>
          <w:rFonts w:asciiTheme="majorHAnsi" w:hAnsiTheme="majorHAnsi"/>
          <w:b/>
        </w:rPr>
        <w:t>Disabilities:</w:t>
      </w:r>
    </w:p>
    <w:p w14:paraId="1024E76C" w14:textId="5BF2C170" w:rsidR="0058658B" w:rsidRPr="004F7227" w:rsidRDefault="002052C8" w:rsidP="0058658B">
      <w:pPr>
        <w:rPr>
          <w:rFonts w:asciiTheme="majorHAnsi" w:hAnsiTheme="majorHAnsi"/>
        </w:rPr>
      </w:pPr>
      <w:r w:rsidRPr="004F7227">
        <w:rPr>
          <w:rFonts w:asciiTheme="majorHAnsi" w:hAnsiTheme="majorHAnsi"/>
        </w:rPr>
        <w:t>We</w:t>
      </w:r>
      <w:r w:rsidR="0058658B" w:rsidRPr="004F7227">
        <w:rPr>
          <w:rFonts w:asciiTheme="majorHAnsi" w:hAnsiTheme="majorHAnsi"/>
        </w:rPr>
        <w:t xml:space="preserve"> will do </w:t>
      </w:r>
      <w:r w:rsidRPr="004F7227">
        <w:rPr>
          <w:rFonts w:asciiTheme="majorHAnsi" w:hAnsiTheme="majorHAnsi"/>
        </w:rPr>
        <w:t>our</w:t>
      </w:r>
      <w:r w:rsidR="0058658B" w:rsidRPr="004F7227">
        <w:rPr>
          <w:rFonts w:asciiTheme="majorHAnsi" w:hAnsiTheme="majorHAnsi"/>
        </w:rPr>
        <w:t xml:space="preserve"> best to accommodate any reasonable request from students with verifiable disabilities.  In order to take advantage of available accommodations offered by the University and the department, students must register with Disability Services for Students. </w:t>
      </w:r>
      <w:hyperlink r:id="rId8" w:history="1">
        <w:r w:rsidR="0058658B" w:rsidRPr="004F7227">
          <w:rPr>
            <w:rStyle w:val="Hyperlink"/>
            <w:rFonts w:asciiTheme="majorHAnsi" w:hAnsiTheme="majorHAnsi"/>
          </w:rPr>
          <w:t>http://www.memphis.edu/sds/disabilitysvcs/index.php</w:t>
        </w:r>
      </w:hyperlink>
    </w:p>
    <w:p w14:paraId="72CECA43" w14:textId="36214EF2" w:rsidR="0058658B" w:rsidRPr="004F7227" w:rsidRDefault="0058658B" w:rsidP="0058658B">
      <w:pPr>
        <w:rPr>
          <w:rFonts w:asciiTheme="majorHAnsi" w:hAnsiTheme="majorHAnsi"/>
        </w:rPr>
      </w:pPr>
      <w:r w:rsidRPr="004F7227">
        <w:rPr>
          <w:rFonts w:asciiTheme="majorHAnsi" w:hAnsiTheme="majorHAnsi"/>
        </w:rPr>
        <w:t xml:space="preserve">While </w:t>
      </w:r>
      <w:r w:rsidR="002052C8" w:rsidRPr="004F7227">
        <w:rPr>
          <w:rFonts w:asciiTheme="majorHAnsi" w:hAnsiTheme="majorHAnsi"/>
        </w:rPr>
        <w:t>we</w:t>
      </w:r>
      <w:r w:rsidRPr="004F7227">
        <w:rPr>
          <w:rFonts w:asciiTheme="majorHAnsi" w:hAnsiTheme="majorHAnsi"/>
        </w:rPr>
        <w:t xml:space="preserve"> will help, it is the student’s responsibility to tell </w:t>
      </w:r>
      <w:r w:rsidR="002052C8" w:rsidRPr="004F7227">
        <w:rPr>
          <w:rFonts w:asciiTheme="majorHAnsi" w:hAnsiTheme="majorHAnsi"/>
        </w:rPr>
        <w:t>us</w:t>
      </w:r>
      <w:r w:rsidRPr="004F7227">
        <w:rPr>
          <w:rFonts w:asciiTheme="majorHAnsi" w:hAnsiTheme="majorHAnsi"/>
        </w:rPr>
        <w:t xml:space="preserve"> of any problems.  Please make </w:t>
      </w:r>
      <w:r w:rsidR="002052C8" w:rsidRPr="004F7227">
        <w:rPr>
          <w:rFonts w:asciiTheme="majorHAnsi" w:hAnsiTheme="majorHAnsi"/>
        </w:rPr>
        <w:t>us</w:t>
      </w:r>
      <w:r w:rsidRPr="004F7227">
        <w:rPr>
          <w:rFonts w:asciiTheme="majorHAnsi" w:hAnsiTheme="majorHAnsi"/>
        </w:rPr>
        <w:t xml:space="preserve"> aware of known problems as early as possible for the most efficient and adequate help.  If you encounter problems during the class let </w:t>
      </w:r>
      <w:r w:rsidR="002052C8" w:rsidRPr="004F7227">
        <w:rPr>
          <w:rFonts w:asciiTheme="majorHAnsi" w:hAnsiTheme="majorHAnsi"/>
        </w:rPr>
        <w:t>us</w:t>
      </w:r>
      <w:r w:rsidRPr="004F7227">
        <w:rPr>
          <w:rFonts w:asciiTheme="majorHAnsi" w:hAnsiTheme="majorHAnsi"/>
        </w:rPr>
        <w:t xml:space="preserve"> know as soon as possible so that arrangements can be made to help you get the most out of the class.</w:t>
      </w:r>
    </w:p>
    <w:p w14:paraId="023256BE" w14:textId="77777777" w:rsidR="0058658B" w:rsidRPr="004F7227" w:rsidRDefault="0058658B" w:rsidP="0058658B">
      <w:pPr>
        <w:rPr>
          <w:rFonts w:asciiTheme="majorHAnsi" w:hAnsiTheme="majorHAnsi"/>
        </w:rPr>
      </w:pPr>
    </w:p>
    <w:p w14:paraId="0CAF624A" w14:textId="3F5A7631" w:rsidR="000237F5" w:rsidRDefault="0058658B" w:rsidP="000237F5">
      <w:pPr>
        <w:rPr>
          <w:rFonts w:asciiTheme="majorHAnsi" w:hAnsiTheme="majorHAnsi"/>
        </w:rPr>
      </w:pPr>
      <w:r w:rsidRPr="004F7227">
        <w:rPr>
          <w:rFonts w:asciiTheme="majorHAnsi" w:hAnsiTheme="majorHAnsi"/>
          <w:b/>
        </w:rPr>
        <w:t>Equity Policy:</w:t>
      </w:r>
      <w:r w:rsidR="00BD22C9" w:rsidRPr="004F7227">
        <w:rPr>
          <w:rFonts w:asciiTheme="majorHAnsi" w:hAnsiTheme="majorHAnsi"/>
          <w:b/>
        </w:rPr>
        <w:t xml:space="preserve"> </w:t>
      </w:r>
      <w:r w:rsidRPr="004F7227">
        <w:rPr>
          <w:rFonts w:asciiTheme="majorHAnsi" w:hAnsiTheme="majorHAnsi"/>
        </w:rPr>
        <w:t>All persons regardless of age, race, religion, gender, physical disability or sexual orientation shall have equal opportunity without harassment in the Communication Department courses and program.  Any harassment shou</w:t>
      </w:r>
      <w:r w:rsidR="003314F6" w:rsidRPr="004F7227">
        <w:rPr>
          <w:rFonts w:asciiTheme="majorHAnsi" w:hAnsiTheme="majorHAnsi"/>
        </w:rPr>
        <w:t>ld be reported immediately to the classroom Instructor or</w:t>
      </w:r>
      <w:r w:rsidR="00D77FCF">
        <w:rPr>
          <w:rFonts w:asciiTheme="majorHAnsi" w:hAnsiTheme="majorHAnsi"/>
        </w:rPr>
        <w:t xml:space="preserve"> Department Chair</w:t>
      </w:r>
      <w:r w:rsidR="000237F5">
        <w:rPr>
          <w:rFonts w:asciiTheme="majorHAnsi" w:hAnsiTheme="majorHAnsi"/>
        </w:rPr>
        <w:t>.</w:t>
      </w:r>
    </w:p>
    <w:p w14:paraId="7FDA1C0B" w14:textId="77777777" w:rsidR="00E9335C" w:rsidRDefault="00E9335C" w:rsidP="000237F5">
      <w:pPr>
        <w:jc w:val="center"/>
        <w:rPr>
          <w:b/>
          <w:sz w:val="28"/>
          <w:szCs w:val="28"/>
        </w:rPr>
      </w:pPr>
    </w:p>
    <w:p w14:paraId="69753A95" w14:textId="77777777" w:rsidR="00E9335C" w:rsidRDefault="00E9335C" w:rsidP="000237F5">
      <w:pPr>
        <w:jc w:val="center"/>
        <w:rPr>
          <w:b/>
          <w:sz w:val="28"/>
          <w:szCs w:val="28"/>
        </w:rPr>
      </w:pPr>
    </w:p>
    <w:p w14:paraId="43592C66" w14:textId="6D72D57E" w:rsidR="004D05CE" w:rsidRPr="000237F5" w:rsidRDefault="004D05CE" w:rsidP="000237F5">
      <w:pPr>
        <w:jc w:val="center"/>
        <w:rPr>
          <w:rFonts w:asciiTheme="majorHAnsi" w:hAnsiTheme="majorHAnsi"/>
          <w:b/>
        </w:rPr>
      </w:pPr>
      <w:r>
        <w:rPr>
          <w:b/>
          <w:sz w:val="28"/>
          <w:szCs w:val="28"/>
        </w:rPr>
        <w:t>COMM 7</w:t>
      </w:r>
      <w:r w:rsidR="00B21F1E">
        <w:rPr>
          <w:b/>
          <w:sz w:val="28"/>
          <w:szCs w:val="28"/>
        </w:rPr>
        <w:t>820</w:t>
      </w:r>
      <w:r>
        <w:rPr>
          <w:b/>
          <w:sz w:val="28"/>
          <w:szCs w:val="28"/>
        </w:rPr>
        <w:t>/8</w:t>
      </w:r>
      <w:r w:rsidR="00B21F1E">
        <w:rPr>
          <w:b/>
          <w:sz w:val="28"/>
          <w:szCs w:val="28"/>
        </w:rPr>
        <w:t>820</w:t>
      </w:r>
    </w:p>
    <w:p w14:paraId="4F090F88" w14:textId="77777777" w:rsidR="004D05CE" w:rsidRDefault="004D05CE" w:rsidP="004D05CE">
      <w:pPr>
        <w:jc w:val="center"/>
        <w:rPr>
          <w:b/>
          <w:sz w:val="28"/>
          <w:szCs w:val="28"/>
        </w:rPr>
      </w:pPr>
      <w:r>
        <w:rPr>
          <w:b/>
          <w:sz w:val="28"/>
          <w:szCs w:val="28"/>
        </w:rPr>
        <w:t xml:space="preserve">Course Schedule and Readings </w:t>
      </w:r>
    </w:p>
    <w:p w14:paraId="29A5C360" w14:textId="77777777" w:rsidR="004D05CE" w:rsidRDefault="004D05CE" w:rsidP="004D05CE">
      <w:pPr>
        <w:jc w:val="center"/>
        <w:rPr>
          <w:b/>
          <w:sz w:val="28"/>
          <w:szCs w:val="28"/>
        </w:rPr>
      </w:pPr>
    </w:p>
    <w:p w14:paraId="10208482" w14:textId="2F5BB404" w:rsidR="004D05CE" w:rsidRDefault="000237F5" w:rsidP="004D05CE">
      <w:r w:rsidRPr="00932C5E">
        <w:t xml:space="preserve"> </w:t>
      </w:r>
      <w:r w:rsidR="004D05CE" w:rsidRPr="00932C5E">
        <w:t xml:space="preserve">(EC) E-courseware </w:t>
      </w:r>
      <w:r w:rsidR="008D6B3B">
        <w:t>Reading Packet</w:t>
      </w:r>
    </w:p>
    <w:p w14:paraId="6C15D02C" w14:textId="01B30CB3" w:rsidR="00C4752B" w:rsidRDefault="00C4752B" w:rsidP="004D05CE">
      <w:r>
        <w:t xml:space="preserve">(PCR) </w:t>
      </w:r>
      <w:r w:rsidRPr="00C4752B">
        <w:rPr>
          <w:i/>
        </w:rPr>
        <w:t>Participatory Critical Rhetoric</w:t>
      </w:r>
    </w:p>
    <w:p w14:paraId="462C3CF2" w14:textId="77777777" w:rsidR="004D05CE" w:rsidRDefault="004D05CE" w:rsidP="008D6B3B">
      <w:pPr>
        <w:rPr>
          <w:b/>
          <w:sz w:val="28"/>
          <w:szCs w:val="28"/>
        </w:rPr>
      </w:pPr>
    </w:p>
    <w:p w14:paraId="2A2AE7F5" w14:textId="537DCBDA" w:rsidR="004D05CE" w:rsidRDefault="004D05CE" w:rsidP="004D05CE">
      <w:pPr>
        <w:rPr>
          <w:b/>
        </w:rPr>
      </w:pPr>
      <w:r w:rsidRPr="001B2BDE">
        <w:rPr>
          <w:b/>
        </w:rPr>
        <w:t>Week 1</w:t>
      </w:r>
      <w:r>
        <w:rPr>
          <w:b/>
        </w:rPr>
        <w:t xml:space="preserve">            </w:t>
      </w:r>
      <w:r>
        <w:rPr>
          <w:b/>
        </w:rPr>
        <w:tab/>
      </w:r>
      <w:r>
        <w:rPr>
          <w:b/>
        </w:rPr>
        <w:tab/>
      </w:r>
      <w:r w:rsidR="00B21F1E">
        <w:rPr>
          <w:b/>
        </w:rPr>
        <w:t>Introduction</w:t>
      </w:r>
      <w:r w:rsidR="00D77FCF">
        <w:rPr>
          <w:b/>
        </w:rPr>
        <w:t xml:space="preserve"> to Course</w:t>
      </w:r>
    </w:p>
    <w:p w14:paraId="7D931B12" w14:textId="05BAED74" w:rsidR="00B21F1E" w:rsidRDefault="00B21F1E" w:rsidP="004D05CE">
      <w:pPr>
        <w:rPr>
          <w:b/>
        </w:rPr>
      </w:pPr>
      <w:r>
        <w:rPr>
          <w:b/>
        </w:rPr>
        <w:lastRenderedPageBreak/>
        <w:tab/>
      </w:r>
      <w:r>
        <w:rPr>
          <w:b/>
        </w:rPr>
        <w:tab/>
      </w:r>
      <w:r>
        <w:rPr>
          <w:b/>
        </w:rPr>
        <w:tab/>
      </w:r>
      <w:r>
        <w:rPr>
          <w:b/>
        </w:rPr>
        <w:tab/>
        <w:t>Defining Rhetoric and Regionalism</w:t>
      </w:r>
    </w:p>
    <w:p w14:paraId="5B43A863" w14:textId="540EDC3D" w:rsidR="004D05CE" w:rsidRPr="00C4752B" w:rsidRDefault="00BC0C61" w:rsidP="004D05CE">
      <w:pPr>
        <w:rPr>
          <w:b/>
        </w:rPr>
      </w:pPr>
      <w:r>
        <w:rPr>
          <w:b/>
        </w:rPr>
        <w:tab/>
      </w:r>
      <w:r>
        <w:rPr>
          <w:b/>
        </w:rPr>
        <w:tab/>
      </w:r>
      <w:r>
        <w:rPr>
          <w:b/>
        </w:rPr>
        <w:tab/>
      </w:r>
      <w:r>
        <w:rPr>
          <w:b/>
        </w:rPr>
        <w:tab/>
      </w:r>
      <w:r w:rsidR="004D05CE">
        <w:tab/>
      </w:r>
      <w:r w:rsidR="004D05CE">
        <w:tab/>
      </w:r>
    </w:p>
    <w:p w14:paraId="54F81A50" w14:textId="371F6C21" w:rsidR="00BC0C61" w:rsidRDefault="004D05CE" w:rsidP="004D05CE">
      <w:pPr>
        <w:widowControl w:val="0"/>
        <w:autoSpaceDE w:val="0"/>
        <w:autoSpaceDN w:val="0"/>
        <w:adjustRightInd w:val="0"/>
        <w:rPr>
          <w:b/>
        </w:rPr>
      </w:pPr>
      <w:r w:rsidRPr="001B2BDE">
        <w:rPr>
          <w:b/>
        </w:rPr>
        <w:t>Week 2</w:t>
      </w:r>
      <w:r>
        <w:rPr>
          <w:b/>
        </w:rPr>
        <w:t xml:space="preserve">           </w:t>
      </w:r>
      <w:r>
        <w:rPr>
          <w:b/>
        </w:rPr>
        <w:tab/>
      </w:r>
      <w:r>
        <w:rPr>
          <w:b/>
        </w:rPr>
        <w:tab/>
      </w:r>
      <w:r w:rsidR="0031685D">
        <w:rPr>
          <w:b/>
        </w:rPr>
        <w:tab/>
      </w:r>
      <w:r w:rsidR="00BC0C61">
        <w:rPr>
          <w:b/>
        </w:rPr>
        <w:t xml:space="preserve">Critical Theory and Critical Regionalism </w:t>
      </w:r>
    </w:p>
    <w:p w14:paraId="02A613A9" w14:textId="54A7CB96" w:rsidR="004D05CE" w:rsidRPr="00DD33C9" w:rsidRDefault="00E810CE" w:rsidP="004D05CE">
      <w:pPr>
        <w:widowControl w:val="0"/>
        <w:autoSpaceDE w:val="0"/>
        <w:autoSpaceDN w:val="0"/>
        <w:adjustRightInd w:val="0"/>
        <w:ind w:left="2880"/>
      </w:pPr>
      <w:r>
        <w:t>Read: Powell</w:t>
      </w:r>
      <w:r w:rsidR="000237F5">
        <w:t xml:space="preserve">, </w:t>
      </w:r>
      <w:r w:rsidR="000237F5" w:rsidRPr="000237F5">
        <w:rPr>
          <w:i/>
        </w:rPr>
        <w:t>Critical Regionalism</w:t>
      </w:r>
      <w:r w:rsidR="000237F5">
        <w:t>,</w:t>
      </w:r>
      <w:r>
        <w:t xml:space="preserve"> </w:t>
      </w:r>
      <w:r w:rsidR="000237F5">
        <w:t>Introduction-</w:t>
      </w:r>
      <w:r w:rsidR="000C6970">
        <w:t>Ch.</w:t>
      </w:r>
      <w:r w:rsidR="000237F5">
        <w:t xml:space="preserve"> 3</w:t>
      </w:r>
    </w:p>
    <w:p w14:paraId="384CE481" w14:textId="77777777" w:rsidR="004D05CE" w:rsidRPr="00687A6A" w:rsidRDefault="004D05CE" w:rsidP="004D05CE">
      <w:r>
        <w:rPr>
          <w:b/>
        </w:rPr>
        <w:tab/>
      </w:r>
      <w:r>
        <w:rPr>
          <w:b/>
        </w:rPr>
        <w:tab/>
      </w:r>
      <w:r>
        <w:rPr>
          <w:b/>
        </w:rPr>
        <w:tab/>
      </w:r>
      <w:r>
        <w:rPr>
          <w:b/>
        </w:rPr>
        <w:tab/>
      </w:r>
      <w:r>
        <w:t xml:space="preserve"> </w:t>
      </w:r>
    </w:p>
    <w:p w14:paraId="78E705D9" w14:textId="3268C9AC" w:rsidR="004D05CE" w:rsidRDefault="004D05CE" w:rsidP="004D05CE">
      <w:pPr>
        <w:rPr>
          <w:b/>
        </w:rPr>
      </w:pPr>
      <w:r>
        <w:rPr>
          <w:b/>
        </w:rPr>
        <w:tab/>
      </w:r>
      <w:r>
        <w:rPr>
          <w:b/>
        </w:rPr>
        <w:tab/>
      </w:r>
      <w:r>
        <w:rPr>
          <w:b/>
        </w:rPr>
        <w:tab/>
      </w:r>
      <w:r>
        <w:rPr>
          <w:b/>
        </w:rPr>
        <w:tab/>
        <w:t xml:space="preserve">Recommended: </w:t>
      </w:r>
    </w:p>
    <w:p w14:paraId="790D96A2" w14:textId="3EA74DF5" w:rsidR="000237F5" w:rsidRDefault="000237F5" w:rsidP="004D05CE">
      <w:r>
        <w:rPr>
          <w:b/>
        </w:rPr>
        <w:tab/>
      </w:r>
      <w:r>
        <w:rPr>
          <w:b/>
        </w:rPr>
        <w:tab/>
      </w:r>
      <w:r>
        <w:rPr>
          <w:b/>
        </w:rPr>
        <w:tab/>
      </w:r>
      <w:r>
        <w:rPr>
          <w:b/>
        </w:rPr>
        <w:tab/>
      </w:r>
      <w:r w:rsidRPr="000237F5">
        <w:t>Calvin McGee</w:t>
      </w:r>
      <w:r w:rsidR="00A2603F">
        <w:t xml:space="preserve"> 1975</w:t>
      </w:r>
      <w:r w:rsidR="006D0DF2">
        <w:t xml:space="preserve"> (EC)</w:t>
      </w:r>
    </w:p>
    <w:p w14:paraId="779EBC5A" w14:textId="188395F5" w:rsidR="00692928" w:rsidRPr="000237F5" w:rsidRDefault="00692928" w:rsidP="004D05CE">
      <w:r>
        <w:tab/>
      </w:r>
      <w:r>
        <w:tab/>
      </w:r>
      <w:r>
        <w:tab/>
      </w:r>
      <w:r>
        <w:tab/>
        <w:t xml:space="preserve">Raymie McKerrow, 1989 </w:t>
      </w:r>
      <w:r w:rsidR="006D0DF2">
        <w:t>(EC)</w:t>
      </w:r>
    </w:p>
    <w:p w14:paraId="754CD489" w14:textId="4AAE6811" w:rsidR="000237F5" w:rsidRPr="000237F5" w:rsidRDefault="000237F5" w:rsidP="004D05CE">
      <w:r w:rsidRPr="000237F5">
        <w:tab/>
      </w:r>
      <w:r w:rsidRPr="000237F5">
        <w:tab/>
      </w:r>
      <w:r w:rsidRPr="000237F5">
        <w:tab/>
      </w:r>
      <w:r w:rsidRPr="000237F5">
        <w:tab/>
        <w:t>Mauric</w:t>
      </w:r>
      <w:r>
        <w:t>e</w:t>
      </w:r>
      <w:r w:rsidRPr="000237F5">
        <w:t xml:space="preserve"> Charland</w:t>
      </w:r>
      <w:r>
        <w:t>, 1987</w:t>
      </w:r>
      <w:r w:rsidR="006D0DF2">
        <w:t xml:space="preserve"> (EC)</w:t>
      </w:r>
    </w:p>
    <w:p w14:paraId="51D856A2" w14:textId="7E850D8C" w:rsidR="004D05CE" w:rsidRPr="00C446EB" w:rsidRDefault="004D05CE" w:rsidP="004D05CE">
      <w:r>
        <w:rPr>
          <w:b/>
        </w:rPr>
        <w:tab/>
      </w:r>
      <w:r>
        <w:rPr>
          <w:b/>
        </w:rPr>
        <w:tab/>
      </w:r>
      <w:r>
        <w:rPr>
          <w:b/>
        </w:rPr>
        <w:tab/>
      </w:r>
      <w:r>
        <w:rPr>
          <w:b/>
        </w:rPr>
        <w:tab/>
      </w:r>
      <w:r w:rsidR="00C446EB" w:rsidRPr="00C446EB">
        <w:t>Molefi Kete Asante</w:t>
      </w:r>
      <w:r w:rsidR="005812E7">
        <w:t>, weblink</w:t>
      </w:r>
      <w:r w:rsidR="006D0DF2">
        <w:t xml:space="preserve"> (EC)</w:t>
      </w:r>
    </w:p>
    <w:p w14:paraId="50B1DD70" w14:textId="78279147" w:rsidR="004D05CE" w:rsidRPr="00DC73A2" w:rsidRDefault="004D05CE" w:rsidP="004D05CE">
      <w:pPr>
        <w:rPr>
          <w:b/>
        </w:rPr>
      </w:pPr>
      <w:r>
        <w:tab/>
      </w:r>
      <w:r>
        <w:tab/>
      </w:r>
      <w:r>
        <w:tab/>
      </w:r>
      <w:r>
        <w:tab/>
      </w:r>
    </w:p>
    <w:p w14:paraId="762CA3AB" w14:textId="16E70C11" w:rsidR="004D05CE" w:rsidRDefault="004D05CE" w:rsidP="00A2603F">
      <w:pPr>
        <w:ind w:left="2880" w:hanging="2880"/>
        <w:rPr>
          <w:b/>
        </w:rPr>
      </w:pPr>
      <w:r w:rsidRPr="001B2BDE">
        <w:rPr>
          <w:b/>
        </w:rPr>
        <w:t>Week 3</w:t>
      </w:r>
      <w:r>
        <w:rPr>
          <w:b/>
        </w:rPr>
        <w:t xml:space="preserve"> </w:t>
      </w:r>
      <w:r>
        <w:rPr>
          <w:b/>
        </w:rPr>
        <w:tab/>
      </w:r>
      <w:r w:rsidR="00BC0C61">
        <w:rPr>
          <w:b/>
        </w:rPr>
        <w:t>Critical Regionali</w:t>
      </w:r>
      <w:r w:rsidR="00F235FB">
        <w:rPr>
          <w:b/>
        </w:rPr>
        <w:t>s</w:t>
      </w:r>
      <w:r w:rsidR="00BC0C61">
        <w:rPr>
          <w:b/>
        </w:rPr>
        <w:t xml:space="preserve">m </w:t>
      </w:r>
    </w:p>
    <w:p w14:paraId="38C6B487" w14:textId="590BD688" w:rsidR="0016748A" w:rsidRPr="0016748A" w:rsidRDefault="0016748A" w:rsidP="00A2603F">
      <w:pPr>
        <w:ind w:left="2880" w:hanging="2880"/>
      </w:pPr>
      <w:r>
        <w:rPr>
          <w:b/>
        </w:rPr>
        <w:tab/>
      </w:r>
      <w:r w:rsidRPr="0016748A">
        <w:t xml:space="preserve">Douglas Powell, </w:t>
      </w:r>
      <w:r w:rsidRPr="0016748A">
        <w:rPr>
          <w:i/>
        </w:rPr>
        <w:t>Critical Regionalism</w:t>
      </w:r>
      <w:r w:rsidRPr="0016748A">
        <w:t>, continued</w:t>
      </w:r>
    </w:p>
    <w:p w14:paraId="3DAF3FE4" w14:textId="1E5FBC8B" w:rsidR="00A2603F" w:rsidRDefault="00A2603F" w:rsidP="00A2603F">
      <w:pPr>
        <w:ind w:left="2880" w:hanging="2880"/>
      </w:pPr>
      <w:r>
        <w:tab/>
        <w:t xml:space="preserve">Jenny Rice, </w:t>
      </w:r>
      <w:r w:rsidR="00387F23">
        <w:t xml:space="preserve">Architectonics to Tectonics </w:t>
      </w:r>
      <w:r>
        <w:t>2013</w:t>
      </w:r>
      <w:r w:rsidR="00387F23">
        <w:t xml:space="preserve"> (EC)</w:t>
      </w:r>
    </w:p>
    <w:p w14:paraId="7D277CA1" w14:textId="47138F77" w:rsidR="00A2603F" w:rsidRDefault="00A2603F" w:rsidP="00A2603F">
      <w:pPr>
        <w:ind w:left="2880" w:hanging="2880"/>
      </w:pPr>
      <w:r>
        <w:tab/>
      </w:r>
    </w:p>
    <w:p w14:paraId="7F6058D9" w14:textId="3631F413" w:rsidR="004D05CE" w:rsidRDefault="004D05CE" w:rsidP="004D05CE">
      <w:pPr>
        <w:widowControl w:val="0"/>
        <w:autoSpaceDE w:val="0"/>
        <w:autoSpaceDN w:val="0"/>
        <w:adjustRightInd w:val="0"/>
        <w:ind w:left="2160" w:firstLine="720"/>
      </w:pPr>
      <w:r w:rsidRPr="00C40EFA">
        <w:rPr>
          <w:b/>
        </w:rPr>
        <w:t>Recommended</w:t>
      </w:r>
      <w:r>
        <w:t xml:space="preserve">:  </w:t>
      </w:r>
    </w:p>
    <w:p w14:paraId="05BA4075" w14:textId="3B450FE5" w:rsidR="00F3088B" w:rsidRDefault="00BD5A79" w:rsidP="004D05CE">
      <w:pPr>
        <w:rPr>
          <w:color w:val="000000" w:themeColor="text1"/>
        </w:rPr>
      </w:pPr>
      <w:r>
        <w:rPr>
          <w:b/>
          <w:color w:val="FF0000"/>
        </w:rPr>
        <w:tab/>
      </w:r>
      <w:r>
        <w:rPr>
          <w:b/>
          <w:color w:val="FF0000"/>
        </w:rPr>
        <w:tab/>
      </w:r>
      <w:r>
        <w:rPr>
          <w:b/>
          <w:color w:val="FF0000"/>
        </w:rPr>
        <w:tab/>
      </w:r>
      <w:r>
        <w:rPr>
          <w:b/>
          <w:color w:val="FF0000"/>
        </w:rPr>
        <w:tab/>
      </w:r>
      <w:r w:rsidRPr="00BD5A79">
        <w:rPr>
          <w:color w:val="000000" w:themeColor="text1"/>
        </w:rPr>
        <w:t>Inabinet and Moss</w:t>
      </w:r>
      <w:r>
        <w:rPr>
          <w:color w:val="000000" w:themeColor="text1"/>
        </w:rPr>
        <w:t xml:space="preserve">, </w:t>
      </w:r>
      <w:r w:rsidR="00465C0E">
        <w:rPr>
          <w:color w:val="000000" w:themeColor="text1"/>
        </w:rPr>
        <w:t>Imagined Marginality, 2019</w:t>
      </w:r>
      <w:r w:rsidR="00387F23">
        <w:rPr>
          <w:color w:val="000000" w:themeColor="text1"/>
        </w:rPr>
        <w:t xml:space="preserve"> (EC)</w:t>
      </w:r>
    </w:p>
    <w:p w14:paraId="29649BFF" w14:textId="77777777" w:rsidR="00EB72AA" w:rsidRPr="00BD5A79" w:rsidRDefault="00EB72AA" w:rsidP="004D05CE">
      <w:pPr>
        <w:rPr>
          <w:color w:val="000000" w:themeColor="text1"/>
        </w:rPr>
      </w:pPr>
    </w:p>
    <w:p w14:paraId="2DD77DE4" w14:textId="32884A6E" w:rsidR="000237F5" w:rsidRPr="00C62B63" w:rsidRDefault="000237F5" w:rsidP="00C62B63">
      <w:pPr>
        <w:ind w:left="2880"/>
        <w:rPr>
          <w:b/>
          <w:color w:val="FF0000"/>
        </w:rPr>
      </w:pPr>
      <w:r w:rsidRPr="00BA258E">
        <w:rPr>
          <w:b/>
          <w:color w:val="FF0000"/>
        </w:rPr>
        <w:t>Choose Presentation Days</w:t>
      </w:r>
      <w:r w:rsidR="00C62B63">
        <w:rPr>
          <w:b/>
          <w:color w:val="FF0000"/>
        </w:rPr>
        <w:t xml:space="preserve"> (2)</w:t>
      </w:r>
      <w:r w:rsidR="00E5648A">
        <w:rPr>
          <w:b/>
          <w:color w:val="FF0000"/>
        </w:rPr>
        <w:t xml:space="preserve"> by </w:t>
      </w:r>
      <w:r w:rsidR="00387F23">
        <w:rPr>
          <w:b/>
          <w:color w:val="FF0000"/>
        </w:rPr>
        <w:t xml:space="preserve">Saturday 2/8 </w:t>
      </w:r>
      <w:r w:rsidR="00C62B63">
        <w:rPr>
          <w:b/>
          <w:color w:val="FF0000"/>
        </w:rPr>
        <w:t>by e-mail</w:t>
      </w:r>
      <w:r w:rsidR="00387F23">
        <w:rPr>
          <w:b/>
          <w:color w:val="FF0000"/>
        </w:rPr>
        <w:t>.</w:t>
      </w:r>
    </w:p>
    <w:p w14:paraId="07295D13" w14:textId="77777777" w:rsidR="004D05CE" w:rsidRPr="00513D0B" w:rsidRDefault="004D05CE" w:rsidP="004D05CE"/>
    <w:p w14:paraId="48E33079" w14:textId="0E633B6B" w:rsidR="00B21F1E" w:rsidRPr="00717D9B" w:rsidRDefault="004D05CE" w:rsidP="00B21F1E">
      <w:pPr>
        <w:rPr>
          <w:b/>
        </w:rPr>
      </w:pPr>
      <w:r w:rsidRPr="001B2BDE">
        <w:rPr>
          <w:b/>
        </w:rPr>
        <w:t>Week 4</w:t>
      </w:r>
      <w:r>
        <w:rPr>
          <w:b/>
        </w:rPr>
        <w:t xml:space="preserve"> </w:t>
      </w:r>
      <w:r>
        <w:rPr>
          <w:b/>
        </w:rPr>
        <w:tab/>
      </w:r>
      <w:r>
        <w:rPr>
          <w:b/>
        </w:rPr>
        <w:tab/>
      </w:r>
      <w:bookmarkStart w:id="3" w:name="OLE_LINK1"/>
      <w:bookmarkStart w:id="4" w:name="OLE_LINK2"/>
      <w:r>
        <w:rPr>
          <w:b/>
        </w:rPr>
        <w:tab/>
      </w:r>
      <w:r w:rsidR="00C62B63">
        <w:rPr>
          <w:b/>
        </w:rPr>
        <w:t>Regionalism and Regional Identity</w:t>
      </w:r>
      <w:r w:rsidRPr="00C446EB">
        <w:tab/>
      </w:r>
    </w:p>
    <w:p w14:paraId="08DCADAF" w14:textId="047A24BE" w:rsidR="004D05CE" w:rsidRDefault="00C446EB" w:rsidP="004D05CE">
      <w:pPr>
        <w:rPr>
          <w:rFonts w:cs="Verdana"/>
        </w:rPr>
      </w:pPr>
      <w:r>
        <w:rPr>
          <w:rFonts w:cs="Verdana"/>
        </w:rPr>
        <w:tab/>
      </w:r>
      <w:r>
        <w:rPr>
          <w:rFonts w:cs="Verdana"/>
        </w:rPr>
        <w:tab/>
      </w:r>
      <w:r>
        <w:rPr>
          <w:rFonts w:cs="Verdana"/>
        </w:rPr>
        <w:tab/>
      </w:r>
      <w:r>
        <w:rPr>
          <w:rFonts w:cs="Verdana"/>
        </w:rPr>
        <w:tab/>
      </w:r>
      <w:r w:rsidR="00C62B63">
        <w:rPr>
          <w:rFonts w:cs="Verdana"/>
        </w:rPr>
        <w:t xml:space="preserve">Perez, Latinos and Southern </w:t>
      </w:r>
      <w:r w:rsidR="000C6970">
        <w:rPr>
          <w:rFonts w:cs="Verdana"/>
        </w:rPr>
        <w:t>Apartheid</w:t>
      </w:r>
      <w:r w:rsidR="00C62B63">
        <w:rPr>
          <w:rFonts w:cs="Verdana"/>
        </w:rPr>
        <w:t>,</w:t>
      </w:r>
      <w:r w:rsidR="00BA04C8">
        <w:rPr>
          <w:rFonts w:cs="Verdana"/>
        </w:rPr>
        <w:t xml:space="preserve"> </w:t>
      </w:r>
      <w:r w:rsidR="00387F23">
        <w:rPr>
          <w:rFonts w:cs="Verdana"/>
        </w:rPr>
        <w:t>2014 (EC)</w:t>
      </w:r>
    </w:p>
    <w:p w14:paraId="3E1E6C38" w14:textId="4F9066F6" w:rsidR="005812E7" w:rsidRDefault="00BA04C8" w:rsidP="004D05CE">
      <w:pPr>
        <w:rPr>
          <w:rFonts w:cs="Verdana"/>
        </w:rPr>
      </w:pPr>
      <w:r>
        <w:rPr>
          <w:rFonts w:cs="Verdana"/>
        </w:rPr>
        <w:tab/>
      </w:r>
      <w:r>
        <w:rPr>
          <w:rFonts w:cs="Verdana"/>
        </w:rPr>
        <w:tab/>
      </w:r>
      <w:r>
        <w:rPr>
          <w:rFonts w:cs="Verdana"/>
        </w:rPr>
        <w:tab/>
      </w:r>
      <w:r>
        <w:rPr>
          <w:rFonts w:cs="Verdana"/>
        </w:rPr>
        <w:tab/>
      </w:r>
      <w:r w:rsidR="00EB72AA">
        <w:t xml:space="preserve">Neville-Shepard, Southern Strategy, </w:t>
      </w:r>
      <w:r w:rsidR="00387F23">
        <w:t>2018 (EC)</w:t>
      </w:r>
    </w:p>
    <w:p w14:paraId="05985F45" w14:textId="5870E89D" w:rsidR="00BA04C8" w:rsidRPr="007E012F" w:rsidRDefault="00BA04C8" w:rsidP="004D05CE">
      <w:pPr>
        <w:rPr>
          <w:rFonts w:cs="Verdana"/>
        </w:rPr>
      </w:pPr>
      <w:r>
        <w:rPr>
          <w:rFonts w:cs="Verdana"/>
        </w:rPr>
        <w:tab/>
      </w:r>
      <w:r>
        <w:rPr>
          <w:rFonts w:cs="Verdana"/>
        </w:rPr>
        <w:tab/>
      </w:r>
      <w:r>
        <w:rPr>
          <w:rFonts w:cs="Verdana"/>
        </w:rPr>
        <w:tab/>
      </w:r>
      <w:r>
        <w:rPr>
          <w:rFonts w:cs="Verdana"/>
        </w:rPr>
        <w:tab/>
      </w:r>
      <w:r w:rsidR="00717D9B">
        <w:t>Introduction and Chapter 1 Middleton, et. al. (PCR)</w:t>
      </w:r>
    </w:p>
    <w:p w14:paraId="7B7B8868" w14:textId="77777777" w:rsidR="003E63F5" w:rsidRDefault="003E63F5" w:rsidP="004D05CE">
      <w:pPr>
        <w:widowControl w:val="0"/>
        <w:autoSpaceDE w:val="0"/>
        <w:autoSpaceDN w:val="0"/>
        <w:adjustRightInd w:val="0"/>
        <w:ind w:left="2160" w:firstLine="720"/>
        <w:rPr>
          <w:b/>
        </w:rPr>
      </w:pPr>
    </w:p>
    <w:p w14:paraId="14FFD62A" w14:textId="3CAAB200" w:rsidR="004D05CE" w:rsidRPr="00DD33C9" w:rsidRDefault="004D05CE" w:rsidP="004D05CE">
      <w:pPr>
        <w:widowControl w:val="0"/>
        <w:autoSpaceDE w:val="0"/>
        <w:autoSpaceDN w:val="0"/>
        <w:adjustRightInd w:val="0"/>
        <w:ind w:left="2160" w:firstLine="720"/>
        <w:rPr>
          <w:b/>
        </w:rPr>
      </w:pPr>
      <w:r w:rsidRPr="00DD33C9">
        <w:rPr>
          <w:b/>
        </w:rPr>
        <w:t xml:space="preserve">Recommended: </w:t>
      </w:r>
    </w:p>
    <w:p w14:paraId="3F091AA5" w14:textId="6EFD49A7" w:rsidR="004D05CE" w:rsidRDefault="00C446EB" w:rsidP="004D05CE">
      <w:pPr>
        <w:rPr>
          <w:rFonts w:cs="Verdana"/>
        </w:rPr>
      </w:pPr>
      <w:r>
        <w:tab/>
      </w:r>
      <w:r>
        <w:tab/>
      </w:r>
      <w:r>
        <w:tab/>
      </w:r>
      <w:r>
        <w:tab/>
      </w:r>
      <w:r w:rsidR="00C62B63">
        <w:t xml:space="preserve">Davis, Intro to </w:t>
      </w:r>
      <w:r w:rsidR="00C62B63" w:rsidRPr="00C62B63">
        <w:rPr>
          <w:i/>
        </w:rPr>
        <w:t>Laying Claim</w:t>
      </w:r>
      <w:r w:rsidR="00C62B63">
        <w:t>, 2016</w:t>
      </w:r>
      <w:r w:rsidR="00387F23">
        <w:t xml:space="preserve"> (EC)</w:t>
      </w:r>
    </w:p>
    <w:p w14:paraId="4AC9F7D9" w14:textId="0AB04BE3" w:rsidR="00BD5A79" w:rsidRDefault="00E35FF1" w:rsidP="004D05CE">
      <w:r>
        <w:tab/>
      </w:r>
      <w:r>
        <w:tab/>
      </w:r>
      <w:r>
        <w:tab/>
      </w:r>
      <w:r>
        <w:tab/>
      </w:r>
      <w:r w:rsidR="00EB72AA">
        <w:rPr>
          <w:rFonts w:cs="Verdana"/>
        </w:rPr>
        <w:t xml:space="preserve">Moss, A Nation Divided, 2011 </w:t>
      </w:r>
      <w:r w:rsidR="00387F23">
        <w:rPr>
          <w:rFonts w:cs="Verdana"/>
        </w:rPr>
        <w:t>(EC)</w:t>
      </w:r>
    </w:p>
    <w:p w14:paraId="536A2170" w14:textId="77777777" w:rsidR="00C4752B" w:rsidRDefault="00C4752B" w:rsidP="00C446EB">
      <w:pPr>
        <w:ind w:left="2160" w:firstLine="720"/>
        <w:rPr>
          <w:b/>
          <w:color w:val="FF0000"/>
        </w:rPr>
      </w:pPr>
    </w:p>
    <w:p w14:paraId="5B500BEC" w14:textId="4062F7BA" w:rsidR="004D05CE" w:rsidRDefault="00C446EB" w:rsidP="00C446EB">
      <w:pPr>
        <w:ind w:left="2160" w:firstLine="720"/>
        <w:rPr>
          <w:b/>
          <w:color w:val="FF0000"/>
        </w:rPr>
      </w:pPr>
      <w:r w:rsidRPr="000237F5">
        <w:rPr>
          <w:b/>
          <w:color w:val="FF0000"/>
        </w:rPr>
        <w:t xml:space="preserve">Paper </w:t>
      </w:r>
      <w:r w:rsidRPr="00BA258E">
        <w:rPr>
          <w:b/>
          <w:color w:val="FF0000"/>
        </w:rPr>
        <w:t>Topic Proposals Due</w:t>
      </w:r>
      <w:r w:rsidR="00C4752B">
        <w:rPr>
          <w:b/>
          <w:color w:val="FF0000"/>
        </w:rPr>
        <w:t xml:space="preserve"> </w:t>
      </w:r>
    </w:p>
    <w:p w14:paraId="5A7FC020" w14:textId="77777777" w:rsidR="00C446EB" w:rsidRPr="00DF72B2" w:rsidRDefault="00C446EB" w:rsidP="00C446EB">
      <w:pPr>
        <w:ind w:left="2160" w:firstLine="720"/>
      </w:pPr>
    </w:p>
    <w:bookmarkEnd w:id="3"/>
    <w:bookmarkEnd w:id="4"/>
    <w:p w14:paraId="28E650BA" w14:textId="3DEFAC16" w:rsidR="004D05CE" w:rsidRDefault="004D05CE" w:rsidP="004D05CE">
      <w:pPr>
        <w:rPr>
          <w:b/>
        </w:rPr>
      </w:pPr>
      <w:r>
        <w:rPr>
          <w:b/>
        </w:rPr>
        <w:t>Week 5</w:t>
      </w:r>
      <w:r>
        <w:rPr>
          <w:b/>
        </w:rPr>
        <w:tab/>
      </w:r>
      <w:r>
        <w:rPr>
          <w:b/>
        </w:rPr>
        <w:tab/>
      </w:r>
      <w:r>
        <w:rPr>
          <w:b/>
        </w:rPr>
        <w:tab/>
      </w:r>
      <w:r w:rsidR="00C446EB">
        <w:rPr>
          <w:b/>
        </w:rPr>
        <w:t xml:space="preserve">Regionalism and </w:t>
      </w:r>
      <w:r w:rsidR="00C62B63">
        <w:rPr>
          <w:b/>
        </w:rPr>
        <w:t>Display</w:t>
      </w:r>
    </w:p>
    <w:p w14:paraId="5B817B3C" w14:textId="48C28062" w:rsidR="004D05CE" w:rsidRDefault="004D05CE" w:rsidP="00B21F1E">
      <w:r>
        <w:rPr>
          <w:b/>
        </w:rPr>
        <w:tab/>
      </w:r>
      <w:r>
        <w:rPr>
          <w:b/>
        </w:rPr>
        <w:tab/>
      </w:r>
      <w:r>
        <w:rPr>
          <w:b/>
        </w:rPr>
        <w:tab/>
      </w:r>
      <w:r>
        <w:rPr>
          <w:b/>
        </w:rPr>
        <w:tab/>
      </w:r>
      <w:r w:rsidR="00C446EB" w:rsidRPr="00CD0EED">
        <w:t>Woods, Ewalt, and Baker, 2013 (EC);</w:t>
      </w:r>
    </w:p>
    <w:p w14:paraId="68C40325" w14:textId="38990897" w:rsidR="00C62B63" w:rsidRDefault="00C62B63" w:rsidP="00B21F1E">
      <w:r>
        <w:tab/>
      </w:r>
      <w:r>
        <w:tab/>
      </w:r>
      <w:r>
        <w:tab/>
      </w:r>
      <w:r>
        <w:tab/>
        <w:t xml:space="preserve">Dickinson, Ott, Aoki, Plains Indian Museum, </w:t>
      </w:r>
      <w:r w:rsidR="000C6970">
        <w:t xml:space="preserve">2006 </w:t>
      </w:r>
      <w:r>
        <w:t>(EC)</w:t>
      </w:r>
    </w:p>
    <w:p w14:paraId="51550716" w14:textId="4656F26D" w:rsidR="003E63F5" w:rsidRDefault="003E63F5" w:rsidP="004D05CE">
      <w:pPr>
        <w:ind w:left="2160" w:firstLine="720"/>
      </w:pPr>
      <w:r>
        <w:t>Chapter 2, Middleton (PCR)</w:t>
      </w:r>
    </w:p>
    <w:p w14:paraId="4F99A2FE" w14:textId="77777777" w:rsidR="00C4752B" w:rsidRDefault="00C4752B" w:rsidP="0024687C">
      <w:pPr>
        <w:ind w:left="2160" w:firstLine="720"/>
        <w:rPr>
          <w:b/>
        </w:rPr>
      </w:pPr>
    </w:p>
    <w:p w14:paraId="7B9FDFC7" w14:textId="4CFAE114" w:rsidR="0024687C" w:rsidRDefault="004D05CE" w:rsidP="0024687C">
      <w:pPr>
        <w:ind w:left="2160" w:firstLine="720"/>
        <w:rPr>
          <w:b/>
        </w:rPr>
      </w:pPr>
      <w:r w:rsidRPr="00BA258E">
        <w:rPr>
          <w:b/>
        </w:rPr>
        <w:t xml:space="preserve">Recommended: </w:t>
      </w:r>
    </w:p>
    <w:p w14:paraId="0B89A311" w14:textId="294F4F61" w:rsidR="0024687C" w:rsidRDefault="0024687C" w:rsidP="0024687C">
      <w:pPr>
        <w:ind w:left="2160" w:firstLine="720"/>
      </w:pPr>
      <w:r w:rsidRPr="00CD0EED">
        <w:t xml:space="preserve">Poirot, </w:t>
      </w:r>
      <w:r w:rsidR="000C6970">
        <w:t xml:space="preserve">Birmingham </w:t>
      </w:r>
      <w:r w:rsidRPr="00CD0EED">
        <w:t>2015 (EC)</w:t>
      </w:r>
    </w:p>
    <w:p w14:paraId="3B2512C2" w14:textId="5A0D503F" w:rsidR="004D05CE" w:rsidRPr="003E63F5" w:rsidRDefault="004D05CE" w:rsidP="004D05CE">
      <w:pPr>
        <w:rPr>
          <w:b/>
          <w:color w:val="FF0000"/>
        </w:rPr>
      </w:pPr>
    </w:p>
    <w:p w14:paraId="34B37378" w14:textId="4E5D03A2" w:rsidR="0051497F" w:rsidRPr="00C76571" w:rsidRDefault="004D05CE" w:rsidP="00B21F1E">
      <w:pPr>
        <w:rPr>
          <w:b/>
        </w:rPr>
      </w:pPr>
      <w:r>
        <w:rPr>
          <w:b/>
        </w:rPr>
        <w:t xml:space="preserve">Week 6 </w:t>
      </w:r>
      <w:r>
        <w:rPr>
          <w:b/>
        </w:rPr>
        <w:tab/>
      </w:r>
      <w:r>
        <w:rPr>
          <w:b/>
        </w:rPr>
        <w:tab/>
      </w:r>
      <w:r>
        <w:rPr>
          <w:b/>
        </w:rPr>
        <w:tab/>
      </w:r>
      <w:r w:rsidR="0051497F">
        <w:rPr>
          <w:b/>
        </w:rPr>
        <w:t xml:space="preserve">Regionalism and </w:t>
      </w:r>
      <w:r w:rsidR="00C62B63">
        <w:rPr>
          <w:b/>
        </w:rPr>
        <w:t>Performance</w:t>
      </w:r>
    </w:p>
    <w:p w14:paraId="0D3724AD" w14:textId="442E85F8" w:rsidR="00712987" w:rsidRPr="00176625" w:rsidRDefault="004D05CE" w:rsidP="004D05CE">
      <w:r>
        <w:rPr>
          <w:b/>
        </w:rPr>
        <w:tab/>
      </w:r>
      <w:r>
        <w:rPr>
          <w:b/>
        </w:rPr>
        <w:tab/>
      </w:r>
      <w:r>
        <w:rPr>
          <w:b/>
        </w:rPr>
        <w:tab/>
      </w:r>
      <w:r>
        <w:rPr>
          <w:b/>
        </w:rPr>
        <w:tab/>
      </w:r>
      <w:r w:rsidR="00C62B63">
        <w:t>Davis, Southern Belles,</w:t>
      </w:r>
      <w:r w:rsidR="00C76571">
        <w:t xml:space="preserve"> </w:t>
      </w:r>
      <w:r w:rsidR="000C6970">
        <w:t>2012 (EC)</w:t>
      </w:r>
      <w:r w:rsidR="00C62B63">
        <w:t xml:space="preserve"> </w:t>
      </w:r>
    </w:p>
    <w:p w14:paraId="2F93D7B7" w14:textId="3D6C1810" w:rsidR="00176625" w:rsidRDefault="001B2BD3" w:rsidP="004D05CE">
      <w:r>
        <w:rPr>
          <w:b/>
        </w:rPr>
        <w:tab/>
      </w:r>
      <w:r>
        <w:rPr>
          <w:b/>
        </w:rPr>
        <w:tab/>
      </w:r>
      <w:r>
        <w:rPr>
          <w:b/>
        </w:rPr>
        <w:tab/>
      </w:r>
      <w:r>
        <w:rPr>
          <w:b/>
        </w:rPr>
        <w:tab/>
      </w:r>
      <w:r>
        <w:t>Chapter 3, Middleton et. al (PCR)</w:t>
      </w:r>
    </w:p>
    <w:p w14:paraId="76E404E9" w14:textId="77777777" w:rsidR="00E6496F" w:rsidRPr="001B2BD3" w:rsidRDefault="00E6496F" w:rsidP="004D05CE"/>
    <w:p w14:paraId="257A00D1" w14:textId="467B5DDA" w:rsidR="00BD5A79" w:rsidRPr="00387F23" w:rsidRDefault="004D05CE" w:rsidP="004D05CE">
      <w:pPr>
        <w:rPr>
          <w:b/>
        </w:rPr>
      </w:pPr>
      <w:r>
        <w:rPr>
          <w:b/>
        </w:rPr>
        <w:tab/>
      </w:r>
      <w:r>
        <w:rPr>
          <w:b/>
        </w:rPr>
        <w:tab/>
      </w:r>
      <w:r>
        <w:rPr>
          <w:b/>
        </w:rPr>
        <w:tab/>
      </w:r>
      <w:r>
        <w:rPr>
          <w:b/>
        </w:rPr>
        <w:tab/>
        <w:t xml:space="preserve">Recommended: </w:t>
      </w:r>
      <w:r w:rsidR="00BD5A79">
        <w:rPr>
          <w:b/>
        </w:rPr>
        <w:tab/>
      </w:r>
      <w:r w:rsidR="00BD5A79">
        <w:rPr>
          <w:b/>
        </w:rPr>
        <w:tab/>
      </w:r>
      <w:r w:rsidR="00BD5A79">
        <w:rPr>
          <w:b/>
        </w:rPr>
        <w:tab/>
      </w:r>
      <w:r w:rsidR="00BD5A79">
        <w:rPr>
          <w:b/>
        </w:rPr>
        <w:tab/>
      </w:r>
    </w:p>
    <w:p w14:paraId="2A077155" w14:textId="559AC6B6" w:rsidR="004D05CE" w:rsidRPr="0077300F" w:rsidRDefault="004D05CE" w:rsidP="004D05CE">
      <w:r>
        <w:rPr>
          <w:b/>
        </w:rPr>
        <w:tab/>
      </w:r>
      <w:r>
        <w:rPr>
          <w:b/>
        </w:rPr>
        <w:tab/>
      </w:r>
      <w:r>
        <w:rPr>
          <w:b/>
        </w:rPr>
        <w:tab/>
      </w:r>
      <w:r>
        <w:rPr>
          <w:b/>
        </w:rPr>
        <w:tab/>
      </w:r>
      <w:r w:rsidR="00C446EB" w:rsidRPr="00C446EB">
        <w:rPr>
          <w:b/>
          <w:color w:val="FF0000"/>
        </w:rPr>
        <w:t>Paper Outlines with Working Bibliography Due</w:t>
      </w:r>
    </w:p>
    <w:p w14:paraId="7A93A24B" w14:textId="77777777" w:rsidR="004D05CE" w:rsidRDefault="004D05CE" w:rsidP="004D05CE">
      <w:pPr>
        <w:rPr>
          <w:b/>
        </w:rPr>
      </w:pPr>
    </w:p>
    <w:p w14:paraId="28A177CE" w14:textId="5ACC66D6" w:rsidR="00F3088B" w:rsidRPr="00EB72AA" w:rsidRDefault="004D05CE" w:rsidP="004D05CE">
      <w:pPr>
        <w:rPr>
          <w:b/>
        </w:rPr>
      </w:pPr>
      <w:r w:rsidRPr="0077300F">
        <w:rPr>
          <w:b/>
        </w:rPr>
        <w:t>Week 7</w:t>
      </w:r>
      <w:r w:rsidRPr="0077300F">
        <w:rPr>
          <w:b/>
        </w:rPr>
        <w:tab/>
      </w:r>
      <w:r w:rsidRPr="0077300F">
        <w:rPr>
          <w:b/>
        </w:rPr>
        <w:tab/>
      </w:r>
      <w:r w:rsidRPr="0077300F">
        <w:rPr>
          <w:b/>
        </w:rPr>
        <w:tab/>
      </w:r>
      <w:r w:rsidR="0051497F">
        <w:rPr>
          <w:b/>
        </w:rPr>
        <w:t xml:space="preserve">Regionalism and </w:t>
      </w:r>
      <w:r w:rsidR="00C62B63">
        <w:rPr>
          <w:b/>
        </w:rPr>
        <w:t>Ethnography</w:t>
      </w:r>
    </w:p>
    <w:p w14:paraId="2CD6AB99" w14:textId="5CA795FC" w:rsidR="003A1AF4" w:rsidRPr="003A1AF4" w:rsidRDefault="003A1AF4" w:rsidP="004D05CE">
      <w:r>
        <w:tab/>
      </w:r>
      <w:r>
        <w:tab/>
      </w:r>
      <w:r>
        <w:tab/>
      </w:r>
      <w:r>
        <w:tab/>
        <w:t xml:space="preserve">Davis, </w:t>
      </w:r>
      <w:r w:rsidR="00712987">
        <w:t>Steel, 2020</w:t>
      </w:r>
      <w:r w:rsidR="000C6970">
        <w:t xml:space="preserve"> (EC)</w:t>
      </w:r>
    </w:p>
    <w:p w14:paraId="6CA47C7B" w14:textId="1B018CD7" w:rsidR="00712987" w:rsidRDefault="00712987" w:rsidP="00712987">
      <w:pPr>
        <w:ind w:left="2880"/>
      </w:pPr>
      <w:r w:rsidRPr="004773F5">
        <w:t>Ward</w:t>
      </w:r>
      <w:r w:rsidRPr="00C62B63">
        <w:t xml:space="preserve"> </w:t>
      </w:r>
      <w:r>
        <w:t>“Purgatory’s Place in the South: A Black Woman’s Journey to the Promise Land” 2018</w:t>
      </w:r>
      <w:r w:rsidR="00C76571">
        <w:t xml:space="preserve"> </w:t>
      </w:r>
      <w:r w:rsidR="000C6970">
        <w:t>(EC)</w:t>
      </w:r>
    </w:p>
    <w:p w14:paraId="408D25F8" w14:textId="586D12BC" w:rsidR="00712987" w:rsidRDefault="00712987" w:rsidP="00712987">
      <w:pPr>
        <w:ind w:left="2880"/>
      </w:pPr>
      <w:r>
        <w:t>Tennial, Don’t Ask Don’t Tell,</w:t>
      </w:r>
      <w:r w:rsidR="00C76571">
        <w:t xml:space="preserve"> 2018</w:t>
      </w:r>
      <w:r w:rsidR="000C6970">
        <w:t xml:space="preserve"> (EC)</w:t>
      </w:r>
    </w:p>
    <w:p w14:paraId="7C0F6994" w14:textId="77777777" w:rsidR="001B2BD3" w:rsidRPr="00F3088B" w:rsidRDefault="001B2BD3" w:rsidP="004D05CE"/>
    <w:p w14:paraId="2BF219A6" w14:textId="5F16AAD5" w:rsidR="004D05CE" w:rsidRDefault="004D05CE" w:rsidP="004D05CE">
      <w:r w:rsidRPr="0077300F">
        <w:tab/>
      </w:r>
      <w:r w:rsidRPr="0077300F">
        <w:tab/>
      </w:r>
      <w:r w:rsidRPr="0077300F">
        <w:tab/>
      </w:r>
      <w:r w:rsidRPr="0077300F">
        <w:tab/>
      </w:r>
      <w:r w:rsidR="001B2BD3">
        <w:t>Chapter 4 and 5, Middleton et. al. (PCR)</w:t>
      </w:r>
    </w:p>
    <w:p w14:paraId="1903CCFD" w14:textId="77777777" w:rsidR="00EB72AA" w:rsidRDefault="00E35FF1" w:rsidP="004D05CE">
      <w:pPr>
        <w:rPr>
          <w:b/>
          <w:color w:val="FF0000"/>
        </w:rPr>
      </w:pPr>
      <w:r>
        <w:rPr>
          <w:b/>
          <w:color w:val="FF0000"/>
        </w:rPr>
        <w:tab/>
      </w:r>
      <w:r>
        <w:rPr>
          <w:b/>
          <w:color w:val="FF0000"/>
        </w:rPr>
        <w:tab/>
      </w:r>
      <w:r>
        <w:rPr>
          <w:b/>
          <w:color w:val="FF0000"/>
        </w:rPr>
        <w:tab/>
      </w:r>
      <w:r>
        <w:rPr>
          <w:b/>
          <w:color w:val="FF0000"/>
        </w:rPr>
        <w:tab/>
      </w:r>
    </w:p>
    <w:p w14:paraId="03A486D9" w14:textId="20C0A196" w:rsidR="00E35FF1" w:rsidRPr="00EB72AA" w:rsidRDefault="00E35FF1" w:rsidP="00EB72AA">
      <w:pPr>
        <w:ind w:left="2160" w:firstLine="720"/>
        <w:rPr>
          <w:b/>
          <w:color w:val="000000" w:themeColor="text1"/>
        </w:rPr>
      </w:pPr>
      <w:r w:rsidRPr="00EB72AA">
        <w:rPr>
          <w:b/>
          <w:color w:val="000000" w:themeColor="text1"/>
        </w:rPr>
        <w:t>Recom</w:t>
      </w:r>
      <w:r w:rsidR="00EB72AA" w:rsidRPr="00EB72AA">
        <w:rPr>
          <w:b/>
          <w:color w:val="000000" w:themeColor="text1"/>
        </w:rPr>
        <w:t>mended:</w:t>
      </w:r>
    </w:p>
    <w:p w14:paraId="01CED0DF" w14:textId="6B8C2E46" w:rsidR="004D05CE" w:rsidRDefault="004D05CE" w:rsidP="004D05CE">
      <w:r w:rsidRPr="00187118">
        <w:rPr>
          <w:color w:val="FF0000"/>
        </w:rPr>
        <w:tab/>
      </w:r>
      <w:r w:rsidRPr="00187118">
        <w:rPr>
          <w:color w:val="FF0000"/>
        </w:rPr>
        <w:tab/>
      </w:r>
      <w:r w:rsidRPr="00187118">
        <w:rPr>
          <w:color w:val="FF0000"/>
        </w:rPr>
        <w:tab/>
      </w:r>
      <w:r w:rsidRPr="00187118">
        <w:rPr>
          <w:color w:val="FF0000"/>
        </w:rPr>
        <w:tab/>
      </w:r>
      <w:r w:rsidR="00E35FF1">
        <w:t>Tell, Emm</w:t>
      </w:r>
      <w:r w:rsidR="00C76571">
        <w:t>e</w:t>
      </w:r>
      <w:r w:rsidR="00E35FF1">
        <w:t>tt Till Archives, 2020</w:t>
      </w:r>
      <w:r w:rsidR="000C6970">
        <w:t xml:space="preserve"> (EC)</w:t>
      </w:r>
    </w:p>
    <w:p w14:paraId="26D6ABF5" w14:textId="77777777" w:rsidR="00EB72AA" w:rsidRPr="0077300F" w:rsidRDefault="00EB72AA" w:rsidP="004D05CE">
      <w:pPr>
        <w:rPr>
          <w:color w:val="FF0000"/>
        </w:rPr>
      </w:pPr>
    </w:p>
    <w:p w14:paraId="16A4AC27" w14:textId="4317F97A" w:rsidR="005812E7" w:rsidRDefault="004D05CE" w:rsidP="00B21F1E">
      <w:r w:rsidRPr="00BA258E">
        <w:rPr>
          <w:b/>
        </w:rPr>
        <w:t xml:space="preserve">Week 8              </w:t>
      </w:r>
      <w:r w:rsidRPr="00BA258E">
        <w:rPr>
          <w:b/>
        </w:rPr>
        <w:tab/>
      </w:r>
      <w:r w:rsidRPr="00BA258E">
        <w:tab/>
      </w:r>
      <w:r w:rsidR="001B2BD3">
        <w:rPr>
          <w:b/>
        </w:rPr>
        <w:t>Spring Break</w:t>
      </w:r>
    </w:p>
    <w:p w14:paraId="023A14DE" w14:textId="5388E86B" w:rsidR="004D05CE" w:rsidRPr="00EB72AA" w:rsidRDefault="005812E7" w:rsidP="004D05CE">
      <w:pPr>
        <w:rPr>
          <w:color w:val="FF0000"/>
        </w:rPr>
      </w:pPr>
      <w:r>
        <w:tab/>
      </w:r>
      <w:r>
        <w:tab/>
      </w:r>
      <w:r>
        <w:tab/>
      </w:r>
      <w:r>
        <w:tab/>
      </w:r>
    </w:p>
    <w:p w14:paraId="093F3D54" w14:textId="2239BE9F" w:rsidR="004D05CE" w:rsidRPr="00CD0EED" w:rsidRDefault="004D05CE" w:rsidP="004D05CE">
      <w:r w:rsidRPr="00BA258E">
        <w:rPr>
          <w:b/>
        </w:rPr>
        <w:t xml:space="preserve">Week </w:t>
      </w:r>
      <w:r w:rsidR="000C6970" w:rsidRPr="00BA258E">
        <w:rPr>
          <w:b/>
        </w:rPr>
        <w:t xml:space="preserve">9 </w:t>
      </w:r>
      <w:r w:rsidR="000C6970" w:rsidRPr="00BA258E">
        <w:rPr>
          <w:b/>
        </w:rPr>
        <w:tab/>
      </w:r>
      <w:r w:rsidRPr="00BA258E">
        <w:rPr>
          <w:b/>
        </w:rPr>
        <w:t xml:space="preserve">   </w:t>
      </w:r>
      <w:r w:rsidRPr="00BA258E">
        <w:rPr>
          <w:b/>
        </w:rPr>
        <w:tab/>
      </w:r>
      <w:bookmarkStart w:id="5" w:name="OLE_LINK9"/>
      <w:bookmarkStart w:id="6" w:name="OLE_LINK10"/>
      <w:r w:rsidR="0031685D">
        <w:rPr>
          <w:b/>
        </w:rPr>
        <w:tab/>
      </w:r>
      <w:r w:rsidR="00A43C79">
        <w:rPr>
          <w:b/>
        </w:rPr>
        <w:t xml:space="preserve">Regionalism </w:t>
      </w:r>
      <w:r w:rsidR="00EB72AA">
        <w:rPr>
          <w:b/>
        </w:rPr>
        <w:t>in</w:t>
      </w:r>
      <w:r w:rsidR="00A43C79">
        <w:rPr>
          <w:b/>
        </w:rPr>
        <w:t xml:space="preserve"> Popular Culture</w:t>
      </w:r>
    </w:p>
    <w:p w14:paraId="3408605C" w14:textId="77777777" w:rsidR="000C6970" w:rsidRDefault="001B2BD3" w:rsidP="000C6970">
      <w:pPr>
        <w:ind w:left="2880"/>
      </w:pPr>
      <w:r>
        <w:t>Rushing, The Rhetoric of the American Western Myth</w:t>
      </w:r>
      <w:r w:rsidR="000C6970">
        <w:t>, 1983 (EC)</w:t>
      </w:r>
      <w:r w:rsidRPr="00BA258E">
        <w:tab/>
      </w:r>
      <w:r w:rsidRPr="00BA258E">
        <w:tab/>
      </w:r>
      <w:r w:rsidRPr="00BA258E">
        <w:tab/>
      </w:r>
      <w:r w:rsidRPr="00BA258E">
        <w:tab/>
      </w:r>
      <w:r w:rsidRPr="00BA258E">
        <w:tab/>
      </w:r>
    </w:p>
    <w:p w14:paraId="73FA3071" w14:textId="1880CB8E" w:rsidR="001B2BD3" w:rsidRPr="00BA258E" w:rsidRDefault="00C76571" w:rsidP="000C6970">
      <w:pPr>
        <w:ind w:left="2880"/>
      </w:pPr>
      <w:r>
        <w:t xml:space="preserve">Butterworth, </w:t>
      </w:r>
      <w:r w:rsidRPr="00C76571">
        <w:rPr>
          <w:i/>
        </w:rPr>
        <w:t>Friday Night Lights</w:t>
      </w:r>
      <w:r w:rsidR="000C6970">
        <w:t>, 2016 (EC)</w:t>
      </w:r>
      <w:r w:rsidR="001B2BD3">
        <w:t xml:space="preserve"> </w:t>
      </w:r>
    </w:p>
    <w:p w14:paraId="31F987C1" w14:textId="0F76593B" w:rsidR="004D05CE" w:rsidRPr="00187118" w:rsidRDefault="00C62B63" w:rsidP="003A1AF4">
      <w:pPr>
        <w:ind w:left="2160" w:firstLine="720"/>
        <w:rPr>
          <w:color w:val="FF0000"/>
        </w:rPr>
      </w:pPr>
      <w:r w:rsidRPr="00F3088B">
        <w:t>Moss</w:t>
      </w:r>
      <w:r>
        <w:t>,</w:t>
      </w:r>
      <w:r w:rsidRPr="00F3088B">
        <w:t xml:space="preserve"> Queen Sugar</w:t>
      </w:r>
      <w:r>
        <w:t>, 2020</w:t>
      </w:r>
      <w:r w:rsidR="000C6970">
        <w:t xml:space="preserve"> (EC)</w:t>
      </w:r>
    </w:p>
    <w:bookmarkEnd w:id="5"/>
    <w:bookmarkEnd w:id="6"/>
    <w:p w14:paraId="49EAD28C" w14:textId="05AF0E2A" w:rsidR="003A1AF4" w:rsidRPr="000C6970" w:rsidRDefault="004D05CE" w:rsidP="003A1AF4">
      <w:pPr>
        <w:ind w:left="720" w:hanging="720"/>
        <w:rPr>
          <w:color w:val="000000" w:themeColor="text1"/>
        </w:rPr>
      </w:pPr>
      <w:r>
        <w:rPr>
          <w:b/>
          <w:color w:val="FF0000"/>
        </w:rPr>
        <w:tab/>
      </w:r>
      <w:r>
        <w:rPr>
          <w:b/>
          <w:color w:val="FF0000"/>
        </w:rPr>
        <w:tab/>
      </w:r>
      <w:r>
        <w:rPr>
          <w:b/>
          <w:color w:val="FF0000"/>
        </w:rPr>
        <w:tab/>
      </w:r>
      <w:r>
        <w:rPr>
          <w:b/>
          <w:color w:val="FF0000"/>
        </w:rPr>
        <w:tab/>
      </w:r>
      <w:r w:rsidR="00C76571" w:rsidRPr="00C76571">
        <w:rPr>
          <w:color w:val="000000" w:themeColor="text1"/>
        </w:rPr>
        <w:t xml:space="preserve">Griffin, Whiteness in the </w:t>
      </w:r>
      <w:r w:rsidR="00C76571" w:rsidRPr="00C76571">
        <w:rPr>
          <w:i/>
          <w:color w:val="000000" w:themeColor="text1"/>
        </w:rPr>
        <w:t>Help</w:t>
      </w:r>
      <w:r w:rsidR="000C6970">
        <w:rPr>
          <w:color w:val="000000" w:themeColor="text1"/>
        </w:rPr>
        <w:t>, 2015 (EC)</w:t>
      </w:r>
    </w:p>
    <w:p w14:paraId="31084DB3" w14:textId="77777777" w:rsidR="00C76571" w:rsidRPr="00C76571" w:rsidRDefault="00C76571" w:rsidP="003A1AF4">
      <w:pPr>
        <w:ind w:left="720" w:hanging="720"/>
        <w:rPr>
          <w:color w:val="000000" w:themeColor="text1"/>
        </w:rPr>
      </w:pPr>
    </w:p>
    <w:p w14:paraId="4CD9D5F9" w14:textId="0E138F3B" w:rsidR="004D05CE" w:rsidRDefault="004D05CE" w:rsidP="003A1AF4">
      <w:pPr>
        <w:ind w:left="2160" w:firstLine="720"/>
        <w:rPr>
          <w:b/>
        </w:rPr>
      </w:pPr>
      <w:r w:rsidRPr="00BA258E">
        <w:rPr>
          <w:b/>
        </w:rPr>
        <w:t xml:space="preserve">Recommended: </w:t>
      </w:r>
    </w:p>
    <w:p w14:paraId="1F6A78D1" w14:textId="71DAAE3B" w:rsidR="003A1AF4" w:rsidRDefault="003A1AF4" w:rsidP="003A1AF4">
      <w:pPr>
        <w:ind w:left="2160" w:firstLine="720"/>
      </w:pPr>
      <w:r>
        <w:t>Wilson, You Better Redneckonize, 2018</w:t>
      </w:r>
      <w:r w:rsidR="000C6970">
        <w:t xml:space="preserve"> (EC)</w:t>
      </w:r>
    </w:p>
    <w:p w14:paraId="4FD50FBA" w14:textId="7651E638" w:rsidR="00712987" w:rsidRDefault="00C76571" w:rsidP="003A1AF4">
      <w:pPr>
        <w:ind w:left="2160" w:firstLine="720"/>
      </w:pPr>
      <w:r>
        <w:t>Here Comes Honey Boo Boo, 2018</w:t>
      </w:r>
      <w:r w:rsidR="000C6970">
        <w:t xml:space="preserve"> (EC)</w:t>
      </w:r>
    </w:p>
    <w:p w14:paraId="3EE6F4D9" w14:textId="06597C09" w:rsidR="00C76571" w:rsidRDefault="00C76571" w:rsidP="003A1AF4">
      <w:pPr>
        <w:ind w:left="2160" w:firstLine="720"/>
      </w:pPr>
      <w:r>
        <w:t>Black, Drive By Truckers</w:t>
      </w:r>
      <w:r w:rsidR="000C6970">
        <w:t>, 2015 (EC)</w:t>
      </w:r>
    </w:p>
    <w:p w14:paraId="428C56BF" w14:textId="0E902052" w:rsidR="00C76571" w:rsidRDefault="00C76571" w:rsidP="000C6970">
      <w:pPr>
        <w:ind w:left="2880"/>
      </w:pPr>
      <w:r>
        <w:t>Lewis, Religious Rhetoric in Southern College Football</w:t>
      </w:r>
      <w:r w:rsidR="000C6970">
        <w:t>, 2013 (EC)</w:t>
      </w:r>
    </w:p>
    <w:p w14:paraId="5E5601CC" w14:textId="31A091F8" w:rsidR="00C76571" w:rsidRPr="00C76571" w:rsidRDefault="00C76571" w:rsidP="003A1AF4">
      <w:pPr>
        <w:ind w:left="2160" w:firstLine="720"/>
      </w:pPr>
      <w:r>
        <w:t>Sigler, Hip Hop</w:t>
      </w:r>
      <w:r w:rsidR="000C6970">
        <w:t>, 2013 (EC)</w:t>
      </w:r>
    </w:p>
    <w:p w14:paraId="5BF289A5" w14:textId="7E123242" w:rsidR="004D05CE" w:rsidRPr="0051497F" w:rsidRDefault="0051497F" w:rsidP="00712987">
      <w:pPr>
        <w:ind w:left="2880"/>
        <w:rPr>
          <w:color w:val="FF0000"/>
        </w:rPr>
      </w:pPr>
      <w:r w:rsidRPr="0051497F">
        <w:rPr>
          <w:b/>
          <w:color w:val="FF0000"/>
        </w:rPr>
        <w:t xml:space="preserve">Paper Draft Due – </w:t>
      </w:r>
      <w:r w:rsidR="00712987">
        <w:rPr>
          <w:b/>
          <w:color w:val="FF0000"/>
        </w:rPr>
        <w:t xml:space="preserve">Peer Review and </w:t>
      </w:r>
      <w:r w:rsidRPr="0051497F">
        <w:rPr>
          <w:b/>
          <w:color w:val="FF0000"/>
        </w:rPr>
        <w:t>workshop in class</w:t>
      </w:r>
    </w:p>
    <w:p w14:paraId="02977721" w14:textId="71D9F023" w:rsidR="004D05CE" w:rsidRPr="00187118" w:rsidRDefault="00F60EF7" w:rsidP="00F60EF7">
      <w:pPr>
        <w:tabs>
          <w:tab w:val="left" w:pos="2097"/>
        </w:tabs>
        <w:ind w:left="720" w:hanging="720"/>
        <w:rPr>
          <w:b/>
          <w:color w:val="FF0000"/>
        </w:rPr>
      </w:pPr>
      <w:r>
        <w:rPr>
          <w:b/>
          <w:color w:val="FF0000"/>
        </w:rPr>
        <w:tab/>
      </w:r>
      <w:r>
        <w:rPr>
          <w:b/>
          <w:color w:val="FF0000"/>
        </w:rPr>
        <w:tab/>
      </w:r>
    </w:p>
    <w:p w14:paraId="35D26FA0" w14:textId="6C53B842" w:rsidR="004D05CE" w:rsidRPr="00176625" w:rsidRDefault="004D05CE" w:rsidP="004D05CE">
      <w:pPr>
        <w:rPr>
          <w:b/>
        </w:rPr>
      </w:pPr>
      <w:r w:rsidRPr="00CD0EED">
        <w:rPr>
          <w:b/>
        </w:rPr>
        <w:t xml:space="preserve">Week 10 </w:t>
      </w:r>
      <w:r w:rsidRPr="00CD0EED">
        <w:rPr>
          <w:b/>
        </w:rPr>
        <w:tab/>
        <w:t xml:space="preserve">    </w:t>
      </w:r>
      <w:r w:rsidRPr="00CD0EED">
        <w:rPr>
          <w:b/>
        </w:rPr>
        <w:tab/>
        <w:t xml:space="preserve"> </w:t>
      </w:r>
      <w:r w:rsidR="0031685D">
        <w:rPr>
          <w:b/>
        </w:rPr>
        <w:tab/>
      </w:r>
      <w:r w:rsidRPr="00CD0EED">
        <w:rPr>
          <w:b/>
        </w:rPr>
        <w:t>Rhetorical Criticism of Place, Space, and Locale</w:t>
      </w:r>
    </w:p>
    <w:p w14:paraId="6E749337" w14:textId="5DF578AC" w:rsidR="00C76571" w:rsidRDefault="00C76571" w:rsidP="00BD5A79">
      <w:pPr>
        <w:ind w:left="2880"/>
      </w:pPr>
      <w:r>
        <w:t>Tell, The Meanings of Kansas</w:t>
      </w:r>
      <w:r w:rsidR="000C6970">
        <w:t>, 2013 (EC)</w:t>
      </w:r>
    </w:p>
    <w:p w14:paraId="7FCDA92F" w14:textId="1B1EFA1A" w:rsidR="00465C0E" w:rsidRDefault="004D05CE" w:rsidP="004D05CE">
      <w:r w:rsidRPr="00CD0EED">
        <w:tab/>
      </w:r>
      <w:r w:rsidRPr="00CD0EED">
        <w:tab/>
      </w:r>
      <w:r w:rsidRPr="00CD0EED">
        <w:tab/>
      </w:r>
      <w:r w:rsidRPr="00CD0EED">
        <w:tab/>
      </w:r>
      <w:r w:rsidR="003A1AF4">
        <w:t>Scott Herring, “The Hoosier Apex</w:t>
      </w:r>
      <w:r w:rsidR="00712987">
        <w:t>,</w:t>
      </w:r>
      <w:r w:rsidR="003A1AF4">
        <w:t>” 2009. (EC)</w:t>
      </w:r>
    </w:p>
    <w:p w14:paraId="430AFA84" w14:textId="166D04B7" w:rsidR="004D05CE" w:rsidRDefault="00C76571" w:rsidP="004D05CE">
      <w:r>
        <w:tab/>
      </w:r>
      <w:r>
        <w:tab/>
      </w:r>
      <w:r>
        <w:tab/>
      </w:r>
      <w:r>
        <w:tab/>
        <w:t>Fitzmaurice, Chapter 13, 2020</w:t>
      </w:r>
      <w:r w:rsidR="000C6970">
        <w:t xml:space="preserve"> (EC)</w:t>
      </w:r>
    </w:p>
    <w:p w14:paraId="17396EDA" w14:textId="77777777" w:rsidR="004D05CE" w:rsidRDefault="004D05CE" w:rsidP="004D05CE">
      <w:pPr>
        <w:ind w:left="2160" w:firstLine="720"/>
        <w:rPr>
          <w:b/>
        </w:rPr>
      </w:pPr>
      <w:r w:rsidRPr="00F60070">
        <w:rPr>
          <w:b/>
        </w:rPr>
        <w:t xml:space="preserve">Recommended: </w:t>
      </w:r>
    </w:p>
    <w:p w14:paraId="78D5B908" w14:textId="17A32352" w:rsidR="00C76571" w:rsidRDefault="00C76571" w:rsidP="00C76571">
      <w:pPr>
        <w:ind w:left="2880"/>
      </w:pPr>
      <w:r>
        <w:t>Sanchez, Recirculating Out Racism: Public Memory, Folklore and Place in East Texas, 2018 (EC)</w:t>
      </w:r>
    </w:p>
    <w:p w14:paraId="4767692F" w14:textId="78EE1FDF" w:rsidR="004D05CE" w:rsidRDefault="00EB72AA" w:rsidP="004D05CE">
      <w:pPr>
        <w:rPr>
          <w:color w:val="000000" w:themeColor="text1"/>
        </w:rPr>
      </w:pPr>
      <w:r>
        <w:rPr>
          <w:b/>
          <w:color w:val="FF0000"/>
        </w:rPr>
        <w:tab/>
      </w:r>
      <w:r>
        <w:rPr>
          <w:b/>
          <w:color w:val="FF0000"/>
        </w:rPr>
        <w:tab/>
      </w:r>
      <w:r>
        <w:rPr>
          <w:b/>
          <w:color w:val="FF0000"/>
        </w:rPr>
        <w:tab/>
      </w:r>
      <w:r>
        <w:rPr>
          <w:b/>
          <w:color w:val="FF0000"/>
        </w:rPr>
        <w:tab/>
      </w:r>
      <w:r w:rsidRPr="00EB72AA">
        <w:rPr>
          <w:color w:val="000000" w:themeColor="text1"/>
        </w:rPr>
        <w:t>King and Gatchet, Miss. Freedom Trail, 2018</w:t>
      </w:r>
      <w:r w:rsidR="000C6970">
        <w:rPr>
          <w:color w:val="000000" w:themeColor="text1"/>
        </w:rPr>
        <w:t xml:space="preserve"> (EC)</w:t>
      </w:r>
    </w:p>
    <w:p w14:paraId="1534BFB4" w14:textId="0CF5EDC0" w:rsidR="00387F23" w:rsidRDefault="00387F23" w:rsidP="004D05C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Schmitt, Native American Effigy Mounds</w:t>
      </w:r>
      <w:r w:rsidR="000C6970">
        <w:rPr>
          <w:color w:val="000000" w:themeColor="text1"/>
        </w:rPr>
        <w:t xml:space="preserve"> (EC)</w:t>
      </w:r>
    </w:p>
    <w:p w14:paraId="61BC6AAD" w14:textId="77777777" w:rsidR="00EB72AA" w:rsidRPr="00EB72AA" w:rsidRDefault="00EB72AA" w:rsidP="004D05CE">
      <w:pPr>
        <w:rPr>
          <w:color w:val="000000" w:themeColor="text1"/>
        </w:rPr>
      </w:pPr>
    </w:p>
    <w:p w14:paraId="653AFE13" w14:textId="3EEC7F06" w:rsidR="004D05CE" w:rsidRPr="00E6496F" w:rsidRDefault="004D05CE" w:rsidP="004D05CE">
      <w:pPr>
        <w:ind w:left="720" w:hanging="720"/>
        <w:rPr>
          <w:b/>
        </w:rPr>
      </w:pPr>
      <w:r w:rsidRPr="00CD0EED">
        <w:rPr>
          <w:b/>
        </w:rPr>
        <w:t xml:space="preserve">Week 11            </w:t>
      </w:r>
      <w:r w:rsidRPr="00CD0EED">
        <w:rPr>
          <w:b/>
        </w:rPr>
        <w:tab/>
      </w:r>
      <w:r w:rsidRPr="00CD0EED">
        <w:t xml:space="preserve"> </w:t>
      </w:r>
      <w:r w:rsidR="00A43C79">
        <w:tab/>
      </w:r>
      <w:r w:rsidR="00E6496F" w:rsidRPr="00E6496F">
        <w:rPr>
          <w:b/>
        </w:rPr>
        <w:t xml:space="preserve">Work on Papers and Presentations </w:t>
      </w:r>
    </w:p>
    <w:p w14:paraId="4FA1BCE0" w14:textId="2FC670D0" w:rsidR="004D05CE" w:rsidRPr="001B2BDE" w:rsidRDefault="004D05CE" w:rsidP="004D05CE">
      <w:pPr>
        <w:rPr>
          <w:b/>
        </w:rPr>
      </w:pPr>
      <w:r>
        <w:rPr>
          <w:b/>
        </w:rPr>
        <w:t xml:space="preserve"> </w:t>
      </w:r>
    </w:p>
    <w:p w14:paraId="1624F29F" w14:textId="3A61BCE4" w:rsidR="006B25FB" w:rsidRDefault="004D05CE" w:rsidP="00B21F1E">
      <w:pPr>
        <w:ind w:left="720" w:hanging="720"/>
        <w:rPr>
          <w:b/>
        </w:rPr>
      </w:pPr>
      <w:r w:rsidRPr="001B2BDE">
        <w:rPr>
          <w:b/>
        </w:rPr>
        <w:t>Week 12</w:t>
      </w:r>
      <w:r>
        <w:rPr>
          <w:b/>
        </w:rPr>
        <w:t xml:space="preserve"> </w:t>
      </w:r>
      <w:r w:rsidR="006B25FB">
        <w:rPr>
          <w:b/>
        </w:rPr>
        <w:tab/>
      </w:r>
      <w:r w:rsidR="006B25FB">
        <w:rPr>
          <w:b/>
        </w:rPr>
        <w:tab/>
      </w:r>
      <w:r w:rsidR="006B25FB">
        <w:rPr>
          <w:b/>
        </w:rPr>
        <w:tab/>
        <w:t>Regionalism</w:t>
      </w:r>
      <w:r w:rsidR="00C62B63">
        <w:rPr>
          <w:b/>
        </w:rPr>
        <w:t xml:space="preserve"> </w:t>
      </w:r>
      <w:r w:rsidR="006B25FB">
        <w:rPr>
          <w:b/>
        </w:rPr>
        <w:t>and Pedagogy</w:t>
      </w:r>
    </w:p>
    <w:p w14:paraId="10EA51C1" w14:textId="4B7AE8A2" w:rsidR="006B25FB" w:rsidRDefault="00176625" w:rsidP="00176625">
      <w:pPr>
        <w:ind w:left="2880"/>
      </w:pPr>
      <w:r w:rsidRPr="00176625">
        <w:t>Beech, Pedagogic Func</w:t>
      </w:r>
      <w:r>
        <w:t>t</w:t>
      </w:r>
      <w:r w:rsidRPr="00176625">
        <w:t>ion of Work(ing-Class) Stories: An Exploration of Culture in the Deep South</w:t>
      </w:r>
      <w:r>
        <w:t>, 2014 (EC)</w:t>
      </w:r>
    </w:p>
    <w:p w14:paraId="453B71AF" w14:textId="77777777" w:rsidR="00712987" w:rsidRPr="00176625" w:rsidRDefault="00712987" w:rsidP="00176625">
      <w:pPr>
        <w:ind w:left="2880"/>
      </w:pPr>
    </w:p>
    <w:p w14:paraId="0AD7BD23" w14:textId="7EDEFC1D" w:rsidR="00B21F1E" w:rsidRPr="00712987" w:rsidRDefault="00712987" w:rsidP="00712987">
      <w:pPr>
        <w:ind w:left="2880"/>
        <w:rPr>
          <w:color w:val="C00000"/>
        </w:rPr>
      </w:pPr>
      <w:r w:rsidRPr="00712987">
        <w:rPr>
          <w:b/>
          <w:color w:val="C00000"/>
        </w:rPr>
        <w:t>Paper and Presentation Workshop (Bring updated Paper Drafts and notes for Regional Presentations)</w:t>
      </w:r>
    </w:p>
    <w:p w14:paraId="2E6887B2" w14:textId="77777777" w:rsidR="004D05CE" w:rsidRPr="00F60070" w:rsidRDefault="004D05CE" w:rsidP="004D05CE">
      <w:pPr>
        <w:ind w:left="2880" w:hanging="2880"/>
        <w:rPr>
          <w:rFonts w:ascii="Georgia" w:hAnsi="Georgia" w:cs="Georgia"/>
        </w:rPr>
      </w:pPr>
      <w:r w:rsidRPr="00CD0EED">
        <w:rPr>
          <w:b/>
        </w:rPr>
        <w:tab/>
      </w:r>
    </w:p>
    <w:p w14:paraId="46A8E722" w14:textId="58B7D433" w:rsidR="00B87900" w:rsidRDefault="004D05CE" w:rsidP="004D05CE">
      <w:pPr>
        <w:rPr>
          <w:b/>
        </w:rPr>
      </w:pPr>
      <w:r w:rsidRPr="001B2BDE">
        <w:rPr>
          <w:b/>
        </w:rPr>
        <w:t>Week 13</w:t>
      </w:r>
      <w:r>
        <w:rPr>
          <w:b/>
        </w:rPr>
        <w:t xml:space="preserve"> </w:t>
      </w:r>
      <w:r>
        <w:rPr>
          <w:b/>
        </w:rPr>
        <w:tab/>
      </w:r>
      <w:r>
        <w:rPr>
          <w:b/>
        </w:rPr>
        <w:tab/>
      </w:r>
      <w:r w:rsidR="006B25FB">
        <w:rPr>
          <w:b/>
        </w:rPr>
        <w:tab/>
        <w:t>Global Regionalism</w:t>
      </w:r>
    </w:p>
    <w:p w14:paraId="080BC278" w14:textId="31583037" w:rsidR="00B87900" w:rsidRDefault="006B25FB" w:rsidP="003A1AF4">
      <w:pPr>
        <w:ind w:left="2880"/>
      </w:pPr>
      <w:r w:rsidRPr="006B25FB">
        <w:t>Martyn Bone</w:t>
      </w:r>
      <w:r w:rsidR="004773F5">
        <w:t>, “Against the Agrarian Grain: Taking the Transnational Turn”2005</w:t>
      </w:r>
      <w:r w:rsidR="000C6970">
        <w:t xml:space="preserve"> (EC)</w:t>
      </w:r>
    </w:p>
    <w:p w14:paraId="3DD76206" w14:textId="47140E10" w:rsidR="00387F23" w:rsidRPr="006B25FB" w:rsidRDefault="00387F23" w:rsidP="00387F23">
      <w:pPr>
        <w:ind w:left="2880"/>
      </w:pPr>
      <w:r>
        <w:t>Olson, Ra ces Americanas for Ecuadorian Nationalism, 2013</w:t>
      </w:r>
      <w:r w:rsidR="000C6970">
        <w:t xml:space="preserve"> (EC)</w:t>
      </w:r>
    </w:p>
    <w:p w14:paraId="698ADE0E" w14:textId="6D534614" w:rsidR="006B25FB" w:rsidRPr="006B25FB" w:rsidRDefault="006B25FB" w:rsidP="004D05CE">
      <w:r>
        <w:rPr>
          <w:b/>
        </w:rPr>
        <w:tab/>
      </w:r>
      <w:r>
        <w:rPr>
          <w:b/>
        </w:rPr>
        <w:tab/>
      </w:r>
      <w:r>
        <w:rPr>
          <w:b/>
        </w:rPr>
        <w:tab/>
      </w:r>
      <w:r>
        <w:rPr>
          <w:b/>
        </w:rPr>
        <w:tab/>
      </w:r>
      <w:r w:rsidR="003E63F5">
        <w:t xml:space="preserve"> </w:t>
      </w:r>
    </w:p>
    <w:p w14:paraId="46C43EB7" w14:textId="77777777" w:rsidR="00387F23" w:rsidRDefault="00387F23" w:rsidP="004D05CE">
      <w:pPr>
        <w:rPr>
          <w:b/>
        </w:rPr>
      </w:pPr>
      <w:r>
        <w:rPr>
          <w:b/>
        </w:rPr>
        <w:tab/>
      </w:r>
      <w:r>
        <w:rPr>
          <w:b/>
        </w:rPr>
        <w:tab/>
      </w:r>
      <w:r>
        <w:rPr>
          <w:b/>
        </w:rPr>
        <w:tab/>
      </w:r>
      <w:r>
        <w:rPr>
          <w:b/>
        </w:rPr>
        <w:tab/>
        <w:t xml:space="preserve">Recommended: </w:t>
      </w:r>
    </w:p>
    <w:p w14:paraId="278D9C89" w14:textId="5270754B" w:rsidR="004D05CE" w:rsidRPr="00387F23" w:rsidRDefault="00387F23" w:rsidP="000C6970">
      <w:pPr>
        <w:ind w:left="2880"/>
      </w:pPr>
      <w:r w:rsidRPr="00387F23">
        <w:t xml:space="preserve">Loewe, Ethnic Identity </w:t>
      </w:r>
      <w:r w:rsidR="000C6970">
        <w:t>&amp;</w:t>
      </w:r>
      <w:r w:rsidRPr="00387F23">
        <w:t xml:space="preserve"> the Mexican Periphery</w:t>
      </w:r>
      <w:r w:rsidR="000C6970">
        <w:t>, 2007 (EC)</w:t>
      </w:r>
    </w:p>
    <w:p w14:paraId="2478344D" w14:textId="1E59BC5A" w:rsidR="00387F23" w:rsidRDefault="00387F23" w:rsidP="00387F23">
      <w:pPr>
        <w:ind w:left="2880"/>
      </w:pPr>
      <w:r w:rsidRPr="006B25FB">
        <w:t>Roka Shome</w:t>
      </w:r>
      <w:r>
        <w:t>, Thinking Culture and Cultural Studies from/of the Global South, 2019</w:t>
      </w:r>
      <w:r w:rsidR="000C6970">
        <w:t xml:space="preserve"> (EC)</w:t>
      </w:r>
    </w:p>
    <w:p w14:paraId="37A4C08B" w14:textId="77777777" w:rsidR="00387F23" w:rsidRDefault="00387F23" w:rsidP="00387F23">
      <w:pPr>
        <w:ind w:left="2880"/>
        <w:rPr>
          <w:b/>
        </w:rPr>
      </w:pPr>
    </w:p>
    <w:p w14:paraId="7EBAE8E4" w14:textId="536212FB" w:rsidR="004D05CE" w:rsidRDefault="004D05CE" w:rsidP="004D05CE">
      <w:pPr>
        <w:rPr>
          <w:b/>
        </w:rPr>
      </w:pPr>
      <w:r w:rsidRPr="001B2BDE">
        <w:rPr>
          <w:b/>
        </w:rPr>
        <w:t xml:space="preserve">Week </w:t>
      </w:r>
      <w:r w:rsidR="000C6970" w:rsidRPr="001B2BDE">
        <w:rPr>
          <w:b/>
        </w:rPr>
        <w:t>14</w:t>
      </w:r>
      <w:r w:rsidR="000C6970">
        <w:rPr>
          <w:b/>
        </w:rPr>
        <w:t xml:space="preserve"> </w:t>
      </w:r>
      <w:r w:rsidR="000C6970">
        <w:rPr>
          <w:b/>
        </w:rPr>
        <w:tab/>
        <w:t xml:space="preserve"> </w:t>
      </w:r>
      <w:r w:rsidR="000C6970">
        <w:rPr>
          <w:b/>
        </w:rPr>
        <w:tab/>
      </w:r>
      <w:r w:rsidR="00B21F1E">
        <w:rPr>
          <w:b/>
        </w:rPr>
        <w:tab/>
      </w:r>
      <w:r w:rsidR="0051497F" w:rsidRPr="0051497F">
        <w:rPr>
          <w:b/>
          <w:color w:val="FF0000"/>
        </w:rPr>
        <w:t xml:space="preserve">Regional </w:t>
      </w:r>
      <w:r w:rsidRPr="0051497F">
        <w:rPr>
          <w:b/>
          <w:color w:val="FF0000"/>
        </w:rPr>
        <w:t>Presentations Due</w:t>
      </w:r>
    </w:p>
    <w:p w14:paraId="63856AB6" w14:textId="77777777" w:rsidR="004D05CE" w:rsidRPr="00F60070" w:rsidRDefault="004D05CE" w:rsidP="004D05CE">
      <w:r>
        <w:rPr>
          <w:b/>
        </w:rPr>
        <w:tab/>
      </w:r>
      <w:r>
        <w:rPr>
          <w:b/>
        </w:rPr>
        <w:tab/>
      </w:r>
      <w:r>
        <w:rPr>
          <w:b/>
        </w:rPr>
        <w:tab/>
      </w:r>
      <w:r>
        <w:rPr>
          <w:b/>
        </w:rPr>
        <w:tab/>
      </w:r>
      <w:r w:rsidRPr="00F60070">
        <w:t>Casa Moss</w:t>
      </w:r>
    </w:p>
    <w:p w14:paraId="105BB9F0" w14:textId="77777777" w:rsidR="004D05CE" w:rsidRDefault="004D05CE" w:rsidP="004D05CE">
      <w:pPr>
        <w:rPr>
          <w:b/>
        </w:rPr>
      </w:pPr>
    </w:p>
    <w:p w14:paraId="29F8DC4B" w14:textId="46A7D323" w:rsidR="004D05CE" w:rsidRPr="00F60070" w:rsidRDefault="004D05CE" w:rsidP="004D05CE">
      <w:pPr>
        <w:rPr>
          <w:b/>
          <w:color w:val="FF0000"/>
        </w:rPr>
      </w:pPr>
      <w:r>
        <w:rPr>
          <w:b/>
        </w:rPr>
        <w:t>Week 15</w:t>
      </w:r>
      <w:r w:rsidR="000C6970">
        <w:rPr>
          <w:b/>
        </w:rPr>
        <w:tab/>
        <w:t xml:space="preserve"> </w:t>
      </w:r>
      <w:r w:rsidR="000C6970">
        <w:rPr>
          <w:b/>
        </w:rPr>
        <w:tab/>
      </w:r>
      <w:r>
        <w:rPr>
          <w:b/>
        </w:rPr>
        <w:tab/>
      </w:r>
      <w:r>
        <w:rPr>
          <w:b/>
          <w:color w:val="FF0000"/>
        </w:rPr>
        <w:t xml:space="preserve">Final Paper Due </w:t>
      </w:r>
      <w:r w:rsidR="00C4752B">
        <w:rPr>
          <w:b/>
          <w:color w:val="FF0000"/>
        </w:rPr>
        <w:t xml:space="preserve">Wednesday </w:t>
      </w:r>
      <w:r>
        <w:rPr>
          <w:b/>
          <w:color w:val="FF0000"/>
        </w:rPr>
        <w:t>(Dropbox by 11:5</w:t>
      </w:r>
      <w:r w:rsidRPr="00F60070">
        <w:rPr>
          <w:b/>
          <w:color w:val="FF0000"/>
        </w:rPr>
        <w:t>9PM)</w:t>
      </w:r>
    </w:p>
    <w:p w14:paraId="4B27F440" w14:textId="77777777" w:rsidR="004D05CE" w:rsidRPr="00F60070" w:rsidRDefault="004D05CE" w:rsidP="004D05CE">
      <w:pPr>
        <w:rPr>
          <w:b/>
          <w:color w:val="FF0000"/>
        </w:rPr>
      </w:pPr>
    </w:p>
    <w:p w14:paraId="56D20E45" w14:textId="08B34131" w:rsidR="004D05CE" w:rsidRDefault="000C6970" w:rsidP="004D05CE">
      <w:pPr>
        <w:rPr>
          <w:b/>
        </w:rPr>
      </w:pPr>
      <w:r>
        <w:rPr>
          <w:b/>
        </w:rPr>
        <w:t xml:space="preserve">Final </w:t>
      </w:r>
      <w:r>
        <w:rPr>
          <w:b/>
        </w:rPr>
        <w:tab/>
      </w:r>
      <w:r>
        <w:rPr>
          <w:b/>
        </w:rPr>
        <w:tab/>
        <w:t xml:space="preserve"> </w:t>
      </w:r>
      <w:r>
        <w:rPr>
          <w:b/>
        </w:rPr>
        <w:tab/>
      </w:r>
      <w:r w:rsidR="00B21F1E">
        <w:rPr>
          <w:b/>
        </w:rPr>
        <w:tab/>
      </w:r>
      <w:r w:rsidR="004D05CE" w:rsidRPr="00F60070">
        <w:rPr>
          <w:b/>
          <w:color w:val="FF0000"/>
        </w:rPr>
        <w:t>Final Exam due by 8:30 PM</w:t>
      </w:r>
      <w:r w:rsidR="004D05CE">
        <w:rPr>
          <w:b/>
        </w:rPr>
        <w:t xml:space="preserve"> </w:t>
      </w:r>
    </w:p>
    <w:p w14:paraId="537A50CC" w14:textId="77777777" w:rsidR="004D05CE" w:rsidRPr="0051497F" w:rsidRDefault="004D05CE" w:rsidP="004D05CE">
      <w:pPr>
        <w:rPr>
          <w:b/>
          <w:color w:val="FF0000"/>
        </w:rPr>
      </w:pPr>
      <w:r>
        <w:rPr>
          <w:b/>
        </w:rPr>
        <w:tab/>
      </w:r>
      <w:r>
        <w:rPr>
          <w:b/>
        </w:rPr>
        <w:tab/>
      </w:r>
      <w:r>
        <w:rPr>
          <w:b/>
        </w:rPr>
        <w:tab/>
      </w:r>
      <w:r>
        <w:rPr>
          <w:b/>
        </w:rPr>
        <w:tab/>
      </w:r>
      <w:r w:rsidRPr="0051497F">
        <w:rPr>
          <w:b/>
          <w:color w:val="FF0000"/>
        </w:rPr>
        <w:t>Turn into Drop Box</w:t>
      </w:r>
    </w:p>
    <w:p w14:paraId="167A72E3" w14:textId="77777777" w:rsidR="004D05CE" w:rsidRPr="0051497F" w:rsidRDefault="004D05CE" w:rsidP="004D05CE">
      <w:pPr>
        <w:rPr>
          <w:b/>
          <w:color w:val="FF0000"/>
        </w:rPr>
      </w:pPr>
    </w:p>
    <w:p w14:paraId="72961A98" w14:textId="77777777" w:rsidR="004D05CE" w:rsidRDefault="004D05CE" w:rsidP="004D05CE">
      <w:pPr>
        <w:rPr>
          <w:b/>
        </w:rPr>
      </w:pPr>
    </w:p>
    <w:p w14:paraId="038738E7" w14:textId="77777777" w:rsidR="004D05CE" w:rsidRDefault="004D05CE" w:rsidP="004D05CE">
      <w:pPr>
        <w:rPr>
          <w:b/>
        </w:rPr>
      </w:pPr>
    </w:p>
    <w:p w14:paraId="759E96CF" w14:textId="77777777" w:rsidR="004D05CE" w:rsidRDefault="004D05CE" w:rsidP="004D05CE">
      <w:pPr>
        <w:rPr>
          <w:b/>
        </w:rPr>
      </w:pPr>
    </w:p>
    <w:p w14:paraId="600C796F" w14:textId="77777777" w:rsidR="004D05CE" w:rsidRDefault="004D05CE" w:rsidP="004D05CE">
      <w:pPr>
        <w:rPr>
          <w:b/>
        </w:rPr>
      </w:pPr>
    </w:p>
    <w:p w14:paraId="599B8970" w14:textId="77777777" w:rsidR="004D05CE" w:rsidRDefault="004D05CE" w:rsidP="004D05CE">
      <w:pPr>
        <w:rPr>
          <w:b/>
        </w:rPr>
      </w:pPr>
    </w:p>
    <w:p w14:paraId="3EF48007" w14:textId="77777777" w:rsidR="004D05CE" w:rsidRPr="001B2BDE" w:rsidRDefault="004D05CE" w:rsidP="004D05CE">
      <w:pPr>
        <w:rPr>
          <w:b/>
        </w:rPr>
      </w:pPr>
    </w:p>
    <w:p w14:paraId="44E06D6D" w14:textId="77777777" w:rsidR="004D05CE" w:rsidRDefault="004D05CE" w:rsidP="004D05CE"/>
    <w:p w14:paraId="31451C3D" w14:textId="77777777" w:rsidR="004D05CE" w:rsidRDefault="004D05CE" w:rsidP="004D05CE">
      <w:pPr>
        <w:widowControl w:val="0"/>
        <w:autoSpaceDE w:val="0"/>
        <w:autoSpaceDN w:val="0"/>
        <w:adjustRightInd w:val="0"/>
      </w:pPr>
    </w:p>
    <w:bookmarkEnd w:id="0"/>
    <w:bookmarkEnd w:id="1"/>
    <w:p w14:paraId="4BC16DFD" w14:textId="3A22C6EF" w:rsidR="004D05CE" w:rsidRPr="000C6970" w:rsidRDefault="004D05CE" w:rsidP="000C6970">
      <w:pPr>
        <w:widowControl w:val="0"/>
        <w:autoSpaceDE w:val="0"/>
        <w:autoSpaceDN w:val="0"/>
        <w:adjustRightInd w:val="0"/>
      </w:pPr>
    </w:p>
    <w:sectPr w:rsidR="004D05CE" w:rsidRPr="000C6970" w:rsidSect="0012066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12DAB" w14:textId="77777777" w:rsidR="009D676A" w:rsidRDefault="009D676A" w:rsidP="0025148A">
      <w:r>
        <w:separator/>
      </w:r>
    </w:p>
  </w:endnote>
  <w:endnote w:type="continuationSeparator" w:id="0">
    <w:p w14:paraId="2F372EF4" w14:textId="77777777" w:rsidR="009D676A" w:rsidRDefault="009D676A" w:rsidP="0025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2C2D" w14:textId="77777777" w:rsidR="003F6656" w:rsidRDefault="003F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E415" w14:textId="77777777" w:rsidR="003F6656" w:rsidRDefault="003F6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DA66" w14:textId="77777777" w:rsidR="003F6656" w:rsidRDefault="003F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059AD" w14:textId="77777777" w:rsidR="009D676A" w:rsidRDefault="009D676A" w:rsidP="0025148A">
      <w:r>
        <w:separator/>
      </w:r>
    </w:p>
  </w:footnote>
  <w:footnote w:type="continuationSeparator" w:id="0">
    <w:p w14:paraId="289CE490" w14:textId="77777777" w:rsidR="009D676A" w:rsidRDefault="009D676A" w:rsidP="0025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B034" w14:textId="77777777" w:rsidR="003F6656" w:rsidRDefault="003F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254872"/>
      <w:docPartObj>
        <w:docPartGallery w:val="Watermarks"/>
        <w:docPartUnique/>
      </w:docPartObj>
    </w:sdtPr>
    <w:sdtContent>
      <w:p w14:paraId="58012686" w14:textId="6E40BB0C" w:rsidR="003F6656" w:rsidRDefault="003F6656">
        <w:pPr>
          <w:pStyle w:val="Header"/>
        </w:pPr>
        <w:r>
          <w:rPr>
            <w:noProof/>
          </w:rPr>
          <w:pict w14:anchorId="00A25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731E" w14:textId="77777777" w:rsidR="003F6656" w:rsidRDefault="003F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F4E33"/>
    <w:multiLevelType w:val="hybridMultilevel"/>
    <w:tmpl w:val="7422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613D9"/>
    <w:multiLevelType w:val="hybridMultilevel"/>
    <w:tmpl w:val="55FA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B18E8"/>
    <w:multiLevelType w:val="hybridMultilevel"/>
    <w:tmpl w:val="261E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C0831"/>
    <w:multiLevelType w:val="singleLevel"/>
    <w:tmpl w:val="06D0B3C4"/>
    <w:lvl w:ilvl="0">
      <w:start w:val="1"/>
      <w:numFmt w:val="decimal"/>
      <w:lvlText w:val="%1. "/>
      <w:legacy w:legacy="1" w:legacySpace="0" w:legacyIndent="360"/>
      <w:lvlJc w:val="left"/>
      <w:pPr>
        <w:ind w:left="360" w:hanging="360"/>
      </w:pPr>
      <w:rPr>
        <w:b w:val="0"/>
        <w:i w:val="0"/>
        <w:sz w:val="24"/>
      </w:rPr>
    </w:lvl>
  </w:abstractNum>
  <w:abstractNum w:abstractNumId="4" w15:restartNumberingAfterBreak="0">
    <w:nsid w:val="7CBA310C"/>
    <w:multiLevelType w:val="hybridMultilevel"/>
    <w:tmpl w:val="9B5A63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8"/>
    <w:rsid w:val="000237F5"/>
    <w:rsid w:val="00057DEC"/>
    <w:rsid w:val="000844D6"/>
    <w:rsid w:val="000A1F19"/>
    <w:rsid w:val="000B5474"/>
    <w:rsid w:val="000C2636"/>
    <w:rsid w:val="000C2F38"/>
    <w:rsid w:val="000C4104"/>
    <w:rsid w:val="000C6970"/>
    <w:rsid w:val="00104B36"/>
    <w:rsid w:val="00120667"/>
    <w:rsid w:val="00122B1F"/>
    <w:rsid w:val="00123646"/>
    <w:rsid w:val="00127DA6"/>
    <w:rsid w:val="00136AB9"/>
    <w:rsid w:val="0016748A"/>
    <w:rsid w:val="00176625"/>
    <w:rsid w:val="001833F0"/>
    <w:rsid w:val="001B2688"/>
    <w:rsid w:val="001B2BD3"/>
    <w:rsid w:val="001B2BDE"/>
    <w:rsid w:val="001B3CE9"/>
    <w:rsid w:val="001D3CE8"/>
    <w:rsid w:val="001E7FA5"/>
    <w:rsid w:val="002052C8"/>
    <w:rsid w:val="00213049"/>
    <w:rsid w:val="00230506"/>
    <w:rsid w:val="00231229"/>
    <w:rsid w:val="0024687C"/>
    <w:rsid w:val="0025148A"/>
    <w:rsid w:val="002C7674"/>
    <w:rsid w:val="002F3A2B"/>
    <w:rsid w:val="0030310F"/>
    <w:rsid w:val="00304581"/>
    <w:rsid w:val="003070E8"/>
    <w:rsid w:val="0031685D"/>
    <w:rsid w:val="003314F6"/>
    <w:rsid w:val="0033335A"/>
    <w:rsid w:val="003611C1"/>
    <w:rsid w:val="00387788"/>
    <w:rsid w:val="00387F23"/>
    <w:rsid w:val="003A1AF4"/>
    <w:rsid w:val="003B22F6"/>
    <w:rsid w:val="003B6712"/>
    <w:rsid w:val="003E63F5"/>
    <w:rsid w:val="003F6656"/>
    <w:rsid w:val="00402382"/>
    <w:rsid w:val="004163EE"/>
    <w:rsid w:val="00432C53"/>
    <w:rsid w:val="00465C0E"/>
    <w:rsid w:val="004773F5"/>
    <w:rsid w:val="00486C5F"/>
    <w:rsid w:val="004963EF"/>
    <w:rsid w:val="004A3D0D"/>
    <w:rsid w:val="004A416B"/>
    <w:rsid w:val="004A45AA"/>
    <w:rsid w:val="004D05CE"/>
    <w:rsid w:val="004D1272"/>
    <w:rsid w:val="004D4EC2"/>
    <w:rsid w:val="004D4FFE"/>
    <w:rsid w:val="004E4522"/>
    <w:rsid w:val="004F7227"/>
    <w:rsid w:val="00513D0B"/>
    <w:rsid w:val="0051497F"/>
    <w:rsid w:val="00526D69"/>
    <w:rsid w:val="00540270"/>
    <w:rsid w:val="0055564D"/>
    <w:rsid w:val="00563F86"/>
    <w:rsid w:val="00576B2F"/>
    <w:rsid w:val="005770A3"/>
    <w:rsid w:val="005812E7"/>
    <w:rsid w:val="0058658B"/>
    <w:rsid w:val="005973BF"/>
    <w:rsid w:val="005E5C84"/>
    <w:rsid w:val="005F5B46"/>
    <w:rsid w:val="00611CEC"/>
    <w:rsid w:val="00640F31"/>
    <w:rsid w:val="00660BED"/>
    <w:rsid w:val="00673968"/>
    <w:rsid w:val="00674C58"/>
    <w:rsid w:val="00687A6A"/>
    <w:rsid w:val="00692928"/>
    <w:rsid w:val="006B25FB"/>
    <w:rsid w:val="006C3988"/>
    <w:rsid w:val="006D0DF2"/>
    <w:rsid w:val="006D729C"/>
    <w:rsid w:val="006F70E6"/>
    <w:rsid w:val="00712987"/>
    <w:rsid w:val="00717D9B"/>
    <w:rsid w:val="00741811"/>
    <w:rsid w:val="00751755"/>
    <w:rsid w:val="007824DB"/>
    <w:rsid w:val="00792B07"/>
    <w:rsid w:val="007D23E4"/>
    <w:rsid w:val="007E012F"/>
    <w:rsid w:val="007E32F7"/>
    <w:rsid w:val="00813969"/>
    <w:rsid w:val="00814131"/>
    <w:rsid w:val="00824041"/>
    <w:rsid w:val="008402BE"/>
    <w:rsid w:val="00847289"/>
    <w:rsid w:val="00864F2F"/>
    <w:rsid w:val="00866BAC"/>
    <w:rsid w:val="00887B57"/>
    <w:rsid w:val="008A7477"/>
    <w:rsid w:val="008B6678"/>
    <w:rsid w:val="008D1888"/>
    <w:rsid w:val="008D6B3B"/>
    <w:rsid w:val="00903A35"/>
    <w:rsid w:val="00910BB0"/>
    <w:rsid w:val="00932C5E"/>
    <w:rsid w:val="00947313"/>
    <w:rsid w:val="00980657"/>
    <w:rsid w:val="00990770"/>
    <w:rsid w:val="00995EFB"/>
    <w:rsid w:val="00997A94"/>
    <w:rsid w:val="009D676A"/>
    <w:rsid w:val="009D7919"/>
    <w:rsid w:val="009E1F93"/>
    <w:rsid w:val="009E2759"/>
    <w:rsid w:val="00A05021"/>
    <w:rsid w:val="00A2603F"/>
    <w:rsid w:val="00A43C79"/>
    <w:rsid w:val="00AE4083"/>
    <w:rsid w:val="00AE4F9D"/>
    <w:rsid w:val="00AF0FEC"/>
    <w:rsid w:val="00B21F1E"/>
    <w:rsid w:val="00B30F77"/>
    <w:rsid w:val="00B447B9"/>
    <w:rsid w:val="00B632D4"/>
    <w:rsid w:val="00B729B8"/>
    <w:rsid w:val="00B836C1"/>
    <w:rsid w:val="00B87900"/>
    <w:rsid w:val="00BA04C8"/>
    <w:rsid w:val="00BA6B08"/>
    <w:rsid w:val="00BC0C61"/>
    <w:rsid w:val="00BD22C9"/>
    <w:rsid w:val="00BD5A79"/>
    <w:rsid w:val="00C01474"/>
    <w:rsid w:val="00C446EB"/>
    <w:rsid w:val="00C47491"/>
    <w:rsid w:val="00C4752B"/>
    <w:rsid w:val="00C50284"/>
    <w:rsid w:val="00C54489"/>
    <w:rsid w:val="00C62B63"/>
    <w:rsid w:val="00C654E1"/>
    <w:rsid w:val="00C6696F"/>
    <w:rsid w:val="00C7539D"/>
    <w:rsid w:val="00C76571"/>
    <w:rsid w:val="00C77C53"/>
    <w:rsid w:val="00CB341C"/>
    <w:rsid w:val="00CF5D43"/>
    <w:rsid w:val="00D21AE9"/>
    <w:rsid w:val="00D60F78"/>
    <w:rsid w:val="00D77FCF"/>
    <w:rsid w:val="00DC73A2"/>
    <w:rsid w:val="00DD33C9"/>
    <w:rsid w:val="00DF72B2"/>
    <w:rsid w:val="00E341B0"/>
    <w:rsid w:val="00E35FF1"/>
    <w:rsid w:val="00E51985"/>
    <w:rsid w:val="00E5648A"/>
    <w:rsid w:val="00E6496F"/>
    <w:rsid w:val="00E664A6"/>
    <w:rsid w:val="00E810CE"/>
    <w:rsid w:val="00E931E5"/>
    <w:rsid w:val="00E9335C"/>
    <w:rsid w:val="00EB72AA"/>
    <w:rsid w:val="00EC1D23"/>
    <w:rsid w:val="00EF596C"/>
    <w:rsid w:val="00F235FB"/>
    <w:rsid w:val="00F3088B"/>
    <w:rsid w:val="00F30EE5"/>
    <w:rsid w:val="00F52939"/>
    <w:rsid w:val="00F60EF7"/>
    <w:rsid w:val="00F80868"/>
    <w:rsid w:val="00FA1817"/>
    <w:rsid w:val="00FA62ED"/>
    <w:rsid w:val="00FA72FD"/>
    <w:rsid w:val="00FB68BE"/>
    <w:rsid w:val="00FD5389"/>
    <w:rsid w:val="00FD5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E249FE"/>
  <w14:defaultImageDpi w14:val="300"/>
  <w15:docId w15:val="{972EA77C-97A4-7844-90D9-50541EBB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4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C58"/>
    <w:rPr>
      <w:color w:val="0000FF" w:themeColor="hyperlink"/>
      <w:u w:val="single"/>
    </w:rPr>
  </w:style>
  <w:style w:type="paragraph" w:styleId="ListParagraph">
    <w:name w:val="List Paragraph"/>
    <w:basedOn w:val="Normal"/>
    <w:uiPriority w:val="34"/>
    <w:qFormat/>
    <w:rsid w:val="003611C1"/>
    <w:pPr>
      <w:ind w:left="720"/>
      <w:contextualSpacing/>
    </w:pPr>
  </w:style>
  <w:style w:type="paragraph" w:styleId="FootnoteText">
    <w:name w:val="footnote text"/>
    <w:basedOn w:val="Normal"/>
    <w:link w:val="FootnoteTextChar"/>
    <w:uiPriority w:val="99"/>
    <w:unhideWhenUsed/>
    <w:rsid w:val="0025148A"/>
  </w:style>
  <w:style w:type="character" w:customStyle="1" w:styleId="FootnoteTextChar">
    <w:name w:val="Footnote Text Char"/>
    <w:basedOn w:val="DefaultParagraphFont"/>
    <w:link w:val="FootnoteText"/>
    <w:uiPriority w:val="99"/>
    <w:rsid w:val="0025148A"/>
  </w:style>
  <w:style w:type="character" w:styleId="FootnoteReference">
    <w:name w:val="footnote reference"/>
    <w:basedOn w:val="DefaultParagraphFont"/>
    <w:uiPriority w:val="99"/>
    <w:unhideWhenUsed/>
    <w:rsid w:val="0025148A"/>
    <w:rPr>
      <w:vertAlign w:val="superscript"/>
    </w:rPr>
  </w:style>
  <w:style w:type="paragraph" w:styleId="Header">
    <w:name w:val="header"/>
    <w:basedOn w:val="Normal"/>
    <w:link w:val="HeaderChar"/>
    <w:uiPriority w:val="99"/>
    <w:unhideWhenUsed/>
    <w:rsid w:val="003F6656"/>
    <w:pPr>
      <w:tabs>
        <w:tab w:val="center" w:pos="4680"/>
        <w:tab w:val="right" w:pos="9360"/>
      </w:tabs>
    </w:pPr>
  </w:style>
  <w:style w:type="character" w:customStyle="1" w:styleId="HeaderChar">
    <w:name w:val="Header Char"/>
    <w:basedOn w:val="DefaultParagraphFont"/>
    <w:link w:val="Header"/>
    <w:uiPriority w:val="99"/>
    <w:rsid w:val="003F6656"/>
  </w:style>
  <w:style w:type="paragraph" w:styleId="Footer">
    <w:name w:val="footer"/>
    <w:basedOn w:val="Normal"/>
    <w:link w:val="FooterChar"/>
    <w:uiPriority w:val="99"/>
    <w:unhideWhenUsed/>
    <w:rsid w:val="003F6656"/>
    <w:pPr>
      <w:tabs>
        <w:tab w:val="center" w:pos="4680"/>
        <w:tab w:val="right" w:pos="9360"/>
      </w:tabs>
    </w:pPr>
  </w:style>
  <w:style w:type="character" w:customStyle="1" w:styleId="FooterChar">
    <w:name w:val="Footer Char"/>
    <w:basedOn w:val="DefaultParagraphFont"/>
    <w:link w:val="Footer"/>
    <w:uiPriority w:val="99"/>
    <w:rsid w:val="003F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sds/disabilitysvcs/index.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mphis.edu/studentconduct/misconduct.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Sonya Renee Mills (srmills2)</cp:lastModifiedBy>
  <cp:revision>3</cp:revision>
  <cp:lastPrinted>2020-02-05T23:00:00Z</cp:lastPrinted>
  <dcterms:created xsi:type="dcterms:W3CDTF">2020-11-17T22:11:00Z</dcterms:created>
  <dcterms:modified xsi:type="dcterms:W3CDTF">2020-11-17T22:13:00Z</dcterms:modified>
</cp:coreProperties>
</file>