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B2B27" w14:textId="77777777" w:rsidR="002A3354" w:rsidRDefault="002A3354" w:rsidP="002A335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149828247"/>
      <w:r>
        <w:rPr>
          <w:rFonts w:ascii="Times New Roman" w:hAnsi="Times New Roman" w:cs="Times New Roman"/>
          <w:b/>
          <w:bCs/>
          <w:sz w:val="28"/>
          <w:szCs w:val="28"/>
        </w:rPr>
        <w:t>News Release</w:t>
      </w:r>
    </w:p>
    <w:p w14:paraId="20A379EC" w14:textId="77777777" w:rsidR="002A3354" w:rsidRDefault="002A3354" w:rsidP="002A335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A8904DD" w14:textId="5CFB18B2" w:rsidR="002A3354" w:rsidRDefault="002A3354" w:rsidP="002A335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RELEASE</w:t>
      </w:r>
    </w:p>
    <w:p w14:paraId="358C599E" w14:textId="4235820A" w:rsidR="002A3354" w:rsidRDefault="009D647F" w:rsidP="002A335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December 1</w:t>
      </w:r>
      <w:r w:rsidR="00D00DD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, 2023</w:t>
      </w:r>
    </w:p>
    <w:p w14:paraId="6456D93D" w14:textId="77777777" w:rsidR="002A3354" w:rsidRDefault="002A3354" w:rsidP="002A335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2D8E701" w14:textId="5C798BF2" w:rsidR="002A3354" w:rsidRDefault="009D647F" w:rsidP="002A335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COE </w:t>
      </w:r>
      <w:r w:rsidR="00741E4E">
        <w:rPr>
          <w:rFonts w:ascii="Times New Roman" w:hAnsi="Times New Roman" w:cs="Times New Roman"/>
          <w:b/>
          <w:bCs/>
          <w:sz w:val="36"/>
          <w:szCs w:val="36"/>
        </w:rPr>
        <w:t xml:space="preserve">Graduates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Rank Top-3 in </w:t>
      </w:r>
      <w:r w:rsidR="004D3C1B">
        <w:rPr>
          <w:rFonts w:ascii="Times New Roman" w:hAnsi="Times New Roman" w:cs="Times New Roman"/>
          <w:b/>
          <w:bCs/>
          <w:sz w:val="36"/>
          <w:szCs w:val="36"/>
        </w:rPr>
        <w:t>Latest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665A1">
        <w:rPr>
          <w:rFonts w:ascii="Times New Roman" w:hAnsi="Times New Roman" w:cs="Times New Roman"/>
          <w:b/>
          <w:bCs/>
          <w:sz w:val="36"/>
          <w:szCs w:val="36"/>
        </w:rPr>
        <w:t>T</w:t>
      </w:r>
      <w:r w:rsidR="00C52F16" w:rsidRPr="00D665A1">
        <w:rPr>
          <w:rFonts w:ascii="Times New Roman" w:hAnsi="Times New Roman" w:cs="Times New Roman"/>
          <w:b/>
          <w:bCs/>
          <w:sz w:val="36"/>
          <w:szCs w:val="36"/>
        </w:rPr>
        <w:t>ennessee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Survey</w:t>
      </w:r>
    </w:p>
    <w:p w14:paraId="0622F625" w14:textId="00CF4ABF" w:rsidR="002A3354" w:rsidRDefault="002A3354" w:rsidP="002A335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5B087AB" w14:textId="12772B92" w:rsidR="00A41A1B" w:rsidRDefault="00384580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9B302BB" wp14:editId="7E4CAD9E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972175" cy="5250180"/>
            <wp:effectExtent l="0" t="0" r="9525" b="7620"/>
            <wp:wrapNone/>
            <wp:docPr id="1056779761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79761" name="Picture 1" descr="A blue and white logo&#10;&#10;Description automatically generated"/>
                    <pic:cNvPicPr/>
                  </pic:nvPicPr>
                  <pic:blipFill>
                    <a:blip r:embed="rId6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47F">
        <w:rPr>
          <w:rFonts w:ascii="Times New Roman" w:hAnsi="Times New Roman" w:cs="Times New Roman"/>
          <w:sz w:val="24"/>
          <w:szCs w:val="24"/>
        </w:rPr>
        <w:t>NASHVILLE</w:t>
      </w:r>
      <w:r w:rsidR="002A3354">
        <w:rPr>
          <w:rFonts w:ascii="Times New Roman" w:hAnsi="Times New Roman" w:cs="Times New Roman"/>
          <w:sz w:val="24"/>
          <w:szCs w:val="24"/>
        </w:rPr>
        <w:t xml:space="preserve">, Tenn. – </w:t>
      </w:r>
      <w:r w:rsidR="009D647F">
        <w:rPr>
          <w:rFonts w:ascii="Times New Roman" w:hAnsi="Times New Roman" w:cs="Times New Roman"/>
          <w:sz w:val="24"/>
          <w:szCs w:val="24"/>
        </w:rPr>
        <w:t>The Tennessee Education Research Alliance (TERA) has reported that</w:t>
      </w:r>
      <w:r w:rsidR="00741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University of Memphis </w:t>
      </w:r>
      <w:r w:rsidR="00741E4E">
        <w:rPr>
          <w:rFonts w:ascii="Times New Roman" w:hAnsi="Times New Roman" w:cs="Times New Roman"/>
          <w:sz w:val="24"/>
          <w:szCs w:val="24"/>
        </w:rPr>
        <w:t>graduates rank</w:t>
      </w:r>
      <w:r>
        <w:rPr>
          <w:rFonts w:ascii="Times New Roman" w:hAnsi="Times New Roman" w:cs="Times New Roman"/>
          <w:sz w:val="24"/>
          <w:szCs w:val="24"/>
        </w:rPr>
        <w:t xml:space="preserve"> in the top 3 in </w:t>
      </w:r>
      <w:r w:rsidR="00741E4E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latest Tennessee Educator Survey</w:t>
      </w:r>
      <w:r w:rsidR="004D3C1B">
        <w:rPr>
          <w:rFonts w:ascii="Times New Roman" w:hAnsi="Times New Roman" w:cs="Times New Roman"/>
          <w:sz w:val="24"/>
          <w:szCs w:val="24"/>
        </w:rPr>
        <w:t xml:space="preserve"> (TES)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4393E7" w14:textId="77777777" w:rsidR="00384580" w:rsidRDefault="00384580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A4F3F8A" w14:textId="0C42E9DD" w:rsidR="00384580" w:rsidRDefault="00741E4E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Graduates from the Department of Instruction &amp; Curriculum Leadership (ICL)</w:t>
      </w:r>
      <w:r w:rsidR="00384580">
        <w:rPr>
          <w:rFonts w:ascii="Times New Roman" w:hAnsi="Times New Roman" w:cs="Times New Roman"/>
          <w:sz w:val="24"/>
          <w:szCs w:val="24"/>
        </w:rPr>
        <w:t xml:space="preserve"> ranked in </w:t>
      </w:r>
      <w:r w:rsidR="00C52F16" w:rsidRPr="00D665A1">
        <w:rPr>
          <w:rFonts w:ascii="Times New Roman" w:hAnsi="Times New Roman" w:cs="Times New Roman"/>
          <w:sz w:val="24"/>
          <w:szCs w:val="24"/>
        </w:rPr>
        <w:t>the</w:t>
      </w:r>
      <w:r w:rsidR="00C52F16">
        <w:rPr>
          <w:rFonts w:ascii="Times New Roman" w:hAnsi="Times New Roman" w:cs="Times New Roman"/>
          <w:sz w:val="24"/>
          <w:szCs w:val="24"/>
        </w:rPr>
        <w:t xml:space="preserve"> </w:t>
      </w:r>
      <w:r w:rsidR="00384580">
        <w:rPr>
          <w:rFonts w:ascii="Times New Roman" w:hAnsi="Times New Roman" w:cs="Times New Roman"/>
          <w:sz w:val="24"/>
          <w:szCs w:val="24"/>
        </w:rPr>
        <w:t xml:space="preserve">top 3 </w:t>
      </w:r>
      <w:r w:rsidR="00C52F16" w:rsidRPr="00D665A1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80%</w:t>
      </w:r>
      <w:r w:rsidR="00C52F16">
        <w:rPr>
          <w:rFonts w:ascii="Times New Roman" w:hAnsi="Times New Roman" w:cs="Times New Roman"/>
          <w:sz w:val="24"/>
          <w:szCs w:val="24"/>
        </w:rPr>
        <w:t xml:space="preserve"> </w:t>
      </w:r>
      <w:r w:rsidR="00384580">
        <w:rPr>
          <w:rFonts w:ascii="Times New Roman" w:hAnsi="Times New Roman" w:cs="Times New Roman"/>
          <w:sz w:val="24"/>
          <w:szCs w:val="24"/>
        </w:rPr>
        <w:t>of K-2 English and Language Arts (ELA) teachers who strongly agree</w:t>
      </w:r>
      <w:r>
        <w:rPr>
          <w:rFonts w:ascii="Times New Roman" w:hAnsi="Times New Roman" w:cs="Times New Roman"/>
          <w:sz w:val="24"/>
          <w:szCs w:val="24"/>
        </w:rPr>
        <w:t>d</w:t>
      </w:r>
      <w:r w:rsidR="00384580">
        <w:rPr>
          <w:rFonts w:ascii="Times New Roman" w:hAnsi="Times New Roman" w:cs="Times New Roman"/>
          <w:sz w:val="24"/>
          <w:szCs w:val="24"/>
        </w:rPr>
        <w:t>/agree</w:t>
      </w:r>
      <w:r>
        <w:rPr>
          <w:rFonts w:ascii="Times New Roman" w:hAnsi="Times New Roman" w:cs="Times New Roman"/>
          <w:sz w:val="24"/>
          <w:szCs w:val="24"/>
        </w:rPr>
        <w:t>d</w:t>
      </w:r>
      <w:r w:rsidR="00384580">
        <w:rPr>
          <w:rFonts w:ascii="Times New Roman" w:hAnsi="Times New Roman" w:cs="Times New Roman"/>
          <w:sz w:val="24"/>
          <w:szCs w:val="24"/>
        </w:rPr>
        <w:t xml:space="preserve"> that the program’s coursework and content prepared them for their current role.</w:t>
      </w:r>
    </w:p>
    <w:p w14:paraId="374D86D3" w14:textId="77777777" w:rsidR="00D00DD3" w:rsidRDefault="00D00DD3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573667D" w14:textId="4DFB525B" w:rsidR="00D00DD3" w:rsidRDefault="00D00DD3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“It is wonderful to know that our graduates who are K-2 English and Language Arts teachers believe that we prepared them to effectively teach their students,” said Dr. Sandra Cooley Nichols, </w:t>
      </w:r>
      <w:r w:rsidR="00C52F16" w:rsidRPr="00D665A1">
        <w:rPr>
          <w:rFonts w:ascii="Times New Roman" w:hAnsi="Times New Roman" w:cs="Times New Roman"/>
          <w:sz w:val="24"/>
          <w:szCs w:val="24"/>
        </w:rPr>
        <w:t>c</w:t>
      </w:r>
      <w:r w:rsidRPr="00D665A1">
        <w:rPr>
          <w:rFonts w:ascii="Times New Roman" w:hAnsi="Times New Roman" w:cs="Times New Roman"/>
          <w:sz w:val="24"/>
          <w:szCs w:val="24"/>
        </w:rPr>
        <w:t>hair</w:t>
      </w:r>
      <w:r>
        <w:rPr>
          <w:rFonts w:ascii="Times New Roman" w:hAnsi="Times New Roman" w:cs="Times New Roman"/>
          <w:sz w:val="24"/>
          <w:szCs w:val="24"/>
        </w:rPr>
        <w:t xml:space="preserve"> of the Department of Instruction &amp; Curriculum Leadership. “Preparing high quality teachers is our goal.”</w:t>
      </w:r>
    </w:p>
    <w:p w14:paraId="54A05D77" w14:textId="77777777" w:rsidR="004D3C1B" w:rsidRDefault="004D3C1B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091EE5" w14:textId="58B4F21C" w:rsidR="004D3C1B" w:rsidRDefault="004D3C1B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TERA also noted that 95% of UofM’s early career K-2 teachers said their clinical experience and coaching/mentorship prepared them for their current roles. This wasn’t a top 3 ranking </w:t>
      </w:r>
      <w:r w:rsidR="00972924">
        <w:rPr>
          <w:rFonts w:ascii="Times New Roman" w:hAnsi="Times New Roman" w:cs="Times New Roman"/>
          <w:sz w:val="24"/>
          <w:szCs w:val="24"/>
        </w:rPr>
        <w:t xml:space="preserve">due to </w:t>
      </w:r>
      <w:r>
        <w:rPr>
          <w:rFonts w:ascii="Times New Roman" w:hAnsi="Times New Roman" w:cs="Times New Roman"/>
          <w:sz w:val="24"/>
          <w:szCs w:val="24"/>
        </w:rPr>
        <w:t xml:space="preserve">three other programs </w:t>
      </w:r>
      <w:r w:rsidR="00972924">
        <w:rPr>
          <w:rFonts w:ascii="Times New Roman" w:hAnsi="Times New Roman" w:cs="Times New Roman"/>
          <w:sz w:val="24"/>
          <w:szCs w:val="24"/>
        </w:rPr>
        <w:t>scoring</w:t>
      </w:r>
      <w:r>
        <w:rPr>
          <w:rFonts w:ascii="Times New Roman" w:hAnsi="Times New Roman" w:cs="Times New Roman"/>
          <w:sz w:val="24"/>
          <w:szCs w:val="24"/>
        </w:rPr>
        <w:t xml:space="preserve"> 100%, yet TERA acknowledge</w:t>
      </w:r>
      <w:r w:rsidR="0097292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this is still a “very high percentage.”</w:t>
      </w:r>
      <w:r w:rsidR="00741E4E">
        <w:rPr>
          <w:rFonts w:ascii="Times New Roman" w:hAnsi="Times New Roman" w:cs="Times New Roman"/>
          <w:sz w:val="24"/>
          <w:szCs w:val="24"/>
        </w:rPr>
        <w:t xml:space="preserve"> Dr. Nichelle Robinson is the Director of the Office of Teacher Education &amp; Clinical Practice (TEP), which is over the clinical experience aspect.</w:t>
      </w:r>
    </w:p>
    <w:p w14:paraId="75783C3E" w14:textId="77777777" w:rsidR="00D00DD3" w:rsidRDefault="00D00DD3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5218D0C" w14:textId="041854B0" w:rsidR="00D00DD3" w:rsidRDefault="00D00DD3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said, “(TEP) is pleased that 95% of our graduates feel that their clinical experience prepared them for the classroom. We work hard to ensure that they have a positive and impactful student teaching experience with the best mentor teachers in our partner districts.”</w:t>
      </w:r>
    </w:p>
    <w:p w14:paraId="51DB9D59" w14:textId="1572802D" w:rsidR="004D3C1B" w:rsidRDefault="004D3C1B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344138D" w14:textId="3B1A9C1A" w:rsidR="004D3C1B" w:rsidRDefault="004D3C1B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According to the Tennessee Department of </w:t>
      </w:r>
      <w:r w:rsidRPr="00D665A1">
        <w:rPr>
          <w:rFonts w:ascii="Times New Roman" w:hAnsi="Times New Roman" w:cs="Times New Roman"/>
          <w:sz w:val="24"/>
          <w:szCs w:val="24"/>
        </w:rPr>
        <w:t>Education</w:t>
      </w:r>
      <w:r w:rsidR="00857D34" w:rsidRPr="00D665A1">
        <w:rPr>
          <w:rFonts w:ascii="Times New Roman" w:hAnsi="Times New Roman" w:cs="Times New Roman"/>
          <w:sz w:val="24"/>
          <w:szCs w:val="24"/>
        </w:rPr>
        <w:t xml:space="preserve"> (</w:t>
      </w:r>
      <w:r w:rsidR="00D665A1">
        <w:rPr>
          <w:rFonts w:ascii="Times New Roman" w:hAnsi="Times New Roman" w:cs="Times New Roman"/>
          <w:sz w:val="24"/>
          <w:szCs w:val="24"/>
        </w:rPr>
        <w:t>TDOE</w:t>
      </w:r>
      <w:r w:rsidR="00857D34" w:rsidRPr="00D665A1">
        <w:rPr>
          <w:rFonts w:ascii="Times New Roman" w:hAnsi="Times New Roman" w:cs="Times New Roman"/>
          <w:sz w:val="24"/>
          <w:szCs w:val="24"/>
        </w:rPr>
        <w:t>)</w:t>
      </w:r>
      <w:r w:rsidRPr="00D665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TES is “the most important annual survey used to understand the experience of educators across Tennessee.” </w:t>
      </w:r>
      <w:r w:rsidR="00C52F16" w:rsidRPr="00D665A1">
        <w:rPr>
          <w:rFonts w:ascii="Times New Roman" w:hAnsi="Times New Roman" w:cs="Times New Roman"/>
          <w:sz w:val="24"/>
          <w:szCs w:val="24"/>
        </w:rPr>
        <w:t>A total of</w:t>
      </w:r>
      <w:r w:rsidR="00C52F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37,056 </w:t>
      </w:r>
      <w:r w:rsidRPr="00D665A1">
        <w:rPr>
          <w:rFonts w:ascii="Times New Roman" w:hAnsi="Times New Roman" w:cs="Times New Roman"/>
          <w:sz w:val="24"/>
          <w:szCs w:val="24"/>
        </w:rPr>
        <w:t>T</w:t>
      </w:r>
      <w:r w:rsidR="00C52F16" w:rsidRPr="00D665A1">
        <w:rPr>
          <w:rFonts w:ascii="Times New Roman" w:hAnsi="Times New Roman" w:cs="Times New Roman"/>
          <w:sz w:val="24"/>
          <w:szCs w:val="24"/>
        </w:rPr>
        <w:t>ennessee</w:t>
      </w:r>
      <w:r>
        <w:rPr>
          <w:rFonts w:ascii="Times New Roman" w:hAnsi="Times New Roman" w:cs="Times New Roman"/>
          <w:sz w:val="24"/>
          <w:szCs w:val="24"/>
        </w:rPr>
        <w:t xml:space="preserve"> teachers responded to this year’s TES, roughly half of the total teacher population, and around a quarter of those teachers (9,830) are in ELA</w:t>
      </w:r>
      <w:r w:rsidR="00972924">
        <w:rPr>
          <w:rFonts w:ascii="Times New Roman" w:hAnsi="Times New Roman" w:cs="Times New Roman"/>
          <w:sz w:val="24"/>
          <w:szCs w:val="24"/>
        </w:rPr>
        <w:t>.</w:t>
      </w:r>
    </w:p>
    <w:p w14:paraId="5F1555C9" w14:textId="77777777" w:rsidR="00972924" w:rsidRDefault="00972924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8A0B83" w14:textId="48B26733" w:rsidR="00972924" w:rsidRDefault="00972924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741E4E">
        <w:rPr>
          <w:rFonts w:ascii="Times New Roman" w:hAnsi="Times New Roman" w:cs="Times New Roman"/>
          <w:sz w:val="24"/>
          <w:szCs w:val="24"/>
        </w:rPr>
        <w:t>Department of Instruction &amp; Curriculum Leadership</w:t>
      </w:r>
      <w:r>
        <w:rPr>
          <w:rFonts w:ascii="Times New Roman" w:hAnsi="Times New Roman" w:cs="Times New Roman"/>
          <w:sz w:val="24"/>
          <w:szCs w:val="24"/>
        </w:rPr>
        <w:t xml:space="preserve"> is under the College of Education at</w:t>
      </w:r>
      <w:r w:rsidR="00C52F16">
        <w:rPr>
          <w:rFonts w:ascii="Times New Roman" w:hAnsi="Times New Roman" w:cs="Times New Roman"/>
          <w:sz w:val="24"/>
          <w:szCs w:val="24"/>
        </w:rPr>
        <w:t xml:space="preserve"> </w:t>
      </w:r>
      <w:r w:rsidR="00C52F16" w:rsidRPr="00D665A1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UofM. More information on this year’s TES can be found </w:t>
      </w:r>
      <w:hyperlink r:id="rId7" w:history="1">
        <w:r w:rsidRPr="00972924">
          <w:rPr>
            <w:rStyle w:val="Hyperlink"/>
            <w:rFonts w:ascii="Times New Roman" w:hAnsi="Times New Roman" w:cs="Times New Roman"/>
            <w:sz w:val="24"/>
            <w:szCs w:val="24"/>
          </w:rPr>
          <w:t>here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3CD6A3D6" w14:textId="5415CAD4" w:rsidR="00384580" w:rsidRDefault="00384580" w:rsidP="00A341E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0"/>
    <w:p w14:paraId="0683DAD5" w14:textId="7A947976" w:rsidR="00FA7821" w:rsidRPr="00EC163D" w:rsidRDefault="00FA7821" w:rsidP="002B4B8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FA7821" w:rsidRPr="00EC163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3C9CB" w14:textId="77777777" w:rsidR="00B02634" w:rsidRDefault="00B02634" w:rsidP="00EC163D">
      <w:pPr>
        <w:spacing w:after="0" w:line="240" w:lineRule="auto"/>
      </w:pPr>
      <w:r>
        <w:separator/>
      </w:r>
    </w:p>
  </w:endnote>
  <w:endnote w:type="continuationSeparator" w:id="0">
    <w:p w14:paraId="01C5B308" w14:textId="77777777" w:rsidR="00B02634" w:rsidRDefault="00B02634" w:rsidP="00EC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238C" w14:textId="14B5DE92" w:rsidR="007B1C57" w:rsidRDefault="007B1C5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283EF0" wp14:editId="430343FF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0980" w14:textId="778C8DBD" w:rsidR="007B1C57" w:rsidRDefault="007B1C57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283EF0" id="Group 55" o:spid="_x0000_s1026" style="position:absolute;margin-left:0;margin-top:0;width:468pt;height:21.6pt;z-index:251662336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">
              <v:rect id="Rectangle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8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36010980" w14:textId="778C8DBD" w:rsidR="007B1C57" w:rsidRDefault="007B1C57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83333" w14:textId="77777777" w:rsidR="00B02634" w:rsidRDefault="00B02634" w:rsidP="00EC163D">
      <w:pPr>
        <w:spacing w:after="0" w:line="240" w:lineRule="auto"/>
      </w:pPr>
      <w:r>
        <w:separator/>
      </w:r>
    </w:p>
  </w:footnote>
  <w:footnote w:type="continuationSeparator" w:id="0">
    <w:p w14:paraId="389EAE1D" w14:textId="77777777" w:rsidR="00B02634" w:rsidRDefault="00B02634" w:rsidP="00EC1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9F72B" w14:textId="69C89A2C" w:rsidR="00EC163D" w:rsidRDefault="00FC630E">
    <w:pPr>
      <w:pStyle w:val="Header"/>
    </w:pPr>
    <w:r>
      <w:rPr>
        <w:noProof/>
      </w:rPr>
      <w:pict w14:anchorId="4FCF7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9032" o:spid="_x0000_s1026" type="#_x0000_t75" alt="" style="position:absolute;margin-left:0;margin-top:0;width:258.25pt;height:227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ofM_vert_allblue_CO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26BA" w14:textId="662672C2" w:rsidR="00EC163D" w:rsidRPr="00EC163D" w:rsidRDefault="00EC163D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University of Memphis</w:t>
    </w:r>
    <w:r w:rsidRPr="00EC163D">
      <w:rPr>
        <w:rFonts w:ascii="Times New Roman" w:hAnsi="Times New Roman" w:cs="Times New Roman"/>
        <w:sz w:val="24"/>
        <w:szCs w:val="24"/>
      </w:rPr>
      <w:ptab w:relativeTo="margin" w:alignment="center" w:leader="none"/>
    </w:r>
    <w:r>
      <w:rPr>
        <w:rFonts w:ascii="Times New Roman" w:hAnsi="Times New Roman" w:cs="Times New Roman"/>
        <w:sz w:val="24"/>
        <w:szCs w:val="24"/>
      </w:rPr>
      <w:t>College of Education</w:t>
    </w:r>
    <w:r w:rsidRPr="00EC163D">
      <w:rPr>
        <w:rFonts w:ascii="Times New Roman" w:hAnsi="Times New Roman" w:cs="Times New Roman"/>
        <w:sz w:val="24"/>
        <w:szCs w:val="24"/>
      </w:rPr>
      <w:ptab w:relativeTo="margin" w:alignment="right" w:leader="none"/>
    </w:r>
    <w:r>
      <w:rPr>
        <w:rFonts w:ascii="Times New Roman" w:hAnsi="Times New Roman" w:cs="Times New Roman"/>
        <w:sz w:val="24"/>
        <w:szCs w:val="24"/>
      </w:rPr>
      <w:t>Office of the Dean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D1BD0" w14:textId="30C4F5F9" w:rsidR="00EC163D" w:rsidRDefault="00FC630E">
    <w:pPr>
      <w:pStyle w:val="Header"/>
    </w:pPr>
    <w:r>
      <w:rPr>
        <w:noProof/>
      </w:rPr>
      <w:pict w14:anchorId="0F1D1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9031" o:spid="_x0000_s1025" type="#_x0000_t75" alt="" style="position:absolute;margin-left:0;margin-top:0;width:258.25pt;height:227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ofM_vert_allblue_CO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63D"/>
    <w:rsid w:val="000505BF"/>
    <w:rsid w:val="0012316C"/>
    <w:rsid w:val="00153990"/>
    <w:rsid w:val="00171398"/>
    <w:rsid w:val="001C3910"/>
    <w:rsid w:val="001C55F7"/>
    <w:rsid w:val="002A3354"/>
    <w:rsid w:val="002B4B8D"/>
    <w:rsid w:val="00384580"/>
    <w:rsid w:val="004C51A0"/>
    <w:rsid w:val="004D3C1B"/>
    <w:rsid w:val="004F6A42"/>
    <w:rsid w:val="0051472F"/>
    <w:rsid w:val="00550772"/>
    <w:rsid w:val="00566DA7"/>
    <w:rsid w:val="00741E4E"/>
    <w:rsid w:val="007B1C57"/>
    <w:rsid w:val="007B6795"/>
    <w:rsid w:val="00857D34"/>
    <w:rsid w:val="008B34AA"/>
    <w:rsid w:val="008B37E2"/>
    <w:rsid w:val="00935E1A"/>
    <w:rsid w:val="00951158"/>
    <w:rsid w:val="00972924"/>
    <w:rsid w:val="009D647F"/>
    <w:rsid w:val="00A341EA"/>
    <w:rsid w:val="00A41A1B"/>
    <w:rsid w:val="00B02634"/>
    <w:rsid w:val="00C52F16"/>
    <w:rsid w:val="00D00DD3"/>
    <w:rsid w:val="00D163F5"/>
    <w:rsid w:val="00D665A1"/>
    <w:rsid w:val="00DA4983"/>
    <w:rsid w:val="00DF3447"/>
    <w:rsid w:val="00E371D0"/>
    <w:rsid w:val="00EC163D"/>
    <w:rsid w:val="00EF54BF"/>
    <w:rsid w:val="00F36E94"/>
    <w:rsid w:val="00F45136"/>
    <w:rsid w:val="00F761F6"/>
    <w:rsid w:val="00FA7821"/>
    <w:rsid w:val="00FC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61CF0"/>
  <w15:chartTrackingRefBased/>
  <w15:docId w15:val="{ED74D607-D241-40FB-86A5-E23EDBA4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6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63D"/>
  </w:style>
  <w:style w:type="paragraph" w:styleId="Footer">
    <w:name w:val="footer"/>
    <w:basedOn w:val="Normal"/>
    <w:link w:val="FooterChar"/>
    <w:uiPriority w:val="99"/>
    <w:unhideWhenUsed/>
    <w:rsid w:val="00EC16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63D"/>
  </w:style>
  <w:style w:type="character" w:styleId="Hyperlink">
    <w:name w:val="Hyperlink"/>
    <w:basedOn w:val="DefaultParagraphFont"/>
    <w:uiPriority w:val="99"/>
    <w:unhideWhenUsed/>
    <w:rsid w:val="009729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2F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tn.gov/education/districts/federal-programs-and-oversight/data/educator-survey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Parker King (tpking1)</dc:creator>
  <cp:keywords/>
  <dc:description/>
  <cp:lastModifiedBy>Thomas Parker King (tpking1)</cp:lastModifiedBy>
  <cp:revision>2</cp:revision>
  <dcterms:created xsi:type="dcterms:W3CDTF">2023-12-20T17:11:00Z</dcterms:created>
  <dcterms:modified xsi:type="dcterms:W3CDTF">2023-12-20T17:11:00Z</dcterms:modified>
</cp:coreProperties>
</file>