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3EBD" w14:textId="77777777" w:rsidR="008047E5" w:rsidRPr="00374286" w:rsidRDefault="008047E5" w:rsidP="008047E5">
      <w:pPr>
        <w:pBdr>
          <w:top w:val="single" w:sz="24" w:space="0" w:color="4A66AC"/>
          <w:left w:val="single" w:sz="24" w:space="0" w:color="4A66AC"/>
          <w:bottom w:val="single" w:sz="24" w:space="0" w:color="4A66AC"/>
          <w:right w:val="single" w:sz="24" w:space="0" w:color="4A66AC"/>
        </w:pBdr>
        <w:shd w:val="clear" w:color="auto" w:fill="4A66AC"/>
        <w:spacing w:before="100" w:after="0" w:line="276" w:lineRule="auto"/>
        <w:outlineLvl w:val="0"/>
        <w:rPr>
          <w:rFonts w:ascii="Calibri" w:eastAsia="Times New Roman" w:hAnsi="Calibri" w:cs="Times New Roman"/>
          <w:caps/>
          <w:color w:val="FFFFFF"/>
          <w:spacing w:val="15"/>
        </w:rPr>
      </w:pPr>
      <w:r w:rsidRPr="00374286">
        <w:rPr>
          <w:rFonts w:ascii="Calibri" w:eastAsia="Times New Roman" w:hAnsi="Calibri" w:cs="Times New Roman"/>
          <w:caps/>
          <w:color w:val="FFFFFF"/>
          <w:spacing w:val="15"/>
        </w:rPr>
        <w:t>field of study Specific Guidelines</w:t>
      </w:r>
    </w:p>
    <w:p w14:paraId="5052B723" w14:textId="105EA263" w:rsidR="008047E5" w:rsidRPr="00374286" w:rsidRDefault="008047E5" w:rsidP="008047E5">
      <w:pPr>
        <w:pBdr>
          <w:top w:val="single" w:sz="24" w:space="0" w:color="D9DFEF"/>
          <w:left w:val="single" w:sz="24" w:space="0" w:color="D9DFEF"/>
          <w:bottom w:val="single" w:sz="24" w:space="0" w:color="D9DFEF"/>
          <w:right w:val="single" w:sz="24" w:space="0" w:color="D9DFEF"/>
        </w:pBdr>
        <w:shd w:val="clear" w:color="auto" w:fill="D9DFEF"/>
        <w:spacing w:before="100" w:after="0" w:line="276" w:lineRule="auto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</w:rPr>
      </w:pPr>
      <w:r>
        <w:rPr>
          <w:rFonts w:ascii="Calibri" w:eastAsia="Times New Roman" w:hAnsi="Calibri" w:cs="Times New Roman"/>
          <w:caps/>
          <w:spacing w:val="15"/>
          <w:sz w:val="20"/>
          <w:szCs w:val="20"/>
        </w:rPr>
        <w:t xml:space="preserve">Automation and Controls - </w:t>
      </w:r>
      <w:r w:rsidRPr="00374286">
        <w:rPr>
          <w:rFonts w:ascii="Calibri" w:eastAsia="Times New Roman" w:hAnsi="Calibri" w:cs="Times New Roman"/>
          <w:caps/>
          <w:spacing w:val="15"/>
          <w:sz w:val="20"/>
          <w:szCs w:val="20"/>
        </w:rPr>
        <w:t>Robotics</w:t>
      </w:r>
    </w:p>
    <w:p w14:paraId="1048A012" w14:textId="77777777" w:rsidR="008047E5" w:rsidRPr="00374286" w:rsidRDefault="008047E5" w:rsidP="008047E5">
      <w:pPr>
        <w:pBdr>
          <w:top w:val="single" w:sz="6" w:space="2" w:color="4A66AC"/>
        </w:pBdr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</w:pPr>
      <w:r w:rsidRPr="00374286"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  <w:t>Robotic-centric projects must at a minimum include</w:t>
      </w:r>
    </w:p>
    <w:p w14:paraId="4D318AA9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Expand beyond what was covered in class when the student had robotics</w:t>
      </w:r>
    </w:p>
    <w:p w14:paraId="00A1511C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Include end effector design and build</w:t>
      </w:r>
    </w:p>
    <w:p w14:paraId="47B15F3C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Feedback/sensor integration with robot or PLC</w:t>
      </w:r>
    </w:p>
    <w:p w14:paraId="7A9F663F" w14:textId="77777777" w:rsidR="008047E5" w:rsidRPr="00374286" w:rsidRDefault="008047E5" w:rsidP="008047E5">
      <w:pPr>
        <w:numPr>
          <w:ilvl w:val="0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Include as-built prints of all </w:t>
      </w:r>
      <w:proofErr w:type="gram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user</w:t>
      </w:r>
      <w:proofErr w:type="gram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 designed components (tooling, end effectors, etc.)</w:t>
      </w:r>
    </w:p>
    <w:p w14:paraId="5022884E" w14:textId="77777777" w:rsidR="008047E5" w:rsidRPr="00374286" w:rsidRDefault="008047E5" w:rsidP="008047E5">
      <w:pPr>
        <w:numPr>
          <w:ilvl w:val="0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Include print(s) of cell/area used and mounting/location of all integrated items</w:t>
      </w:r>
    </w:p>
    <w:p w14:paraId="57D3F745" w14:textId="77777777" w:rsidR="008047E5" w:rsidRPr="00374286" w:rsidRDefault="008047E5" w:rsidP="008047E5">
      <w:pPr>
        <w:numPr>
          <w:ilvl w:val="0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Include complete BOM (including components that were found in the lab)</w:t>
      </w:r>
    </w:p>
    <w:p w14:paraId="79C1F139" w14:textId="77777777" w:rsidR="008047E5" w:rsidRPr="00374286" w:rsidRDefault="008047E5" w:rsidP="008047E5">
      <w:pPr>
        <w:numPr>
          <w:ilvl w:val="0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Include block diagram of finished system</w:t>
      </w:r>
    </w:p>
    <w:p w14:paraId="20500BC6" w14:textId="77777777" w:rsidR="008047E5" w:rsidRPr="00374286" w:rsidRDefault="008047E5" w:rsidP="008047E5">
      <w:pPr>
        <w:numPr>
          <w:ilvl w:val="0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Include all programs with comments/documentation (including screen captures of all settings for any machine vision programs, PLC ladder logic, robot programs, etc.)</w:t>
      </w:r>
    </w:p>
    <w:p w14:paraId="39E06C58" w14:textId="77777777" w:rsidR="008047E5" w:rsidRPr="00374286" w:rsidRDefault="008047E5" w:rsidP="008047E5">
      <w:p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1A93565" w14:textId="77777777" w:rsidR="008047E5" w:rsidRPr="00374286" w:rsidRDefault="008047E5" w:rsidP="008047E5">
      <w:pPr>
        <w:pBdr>
          <w:top w:val="single" w:sz="6" w:space="2" w:color="4A66AC"/>
        </w:pBdr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</w:pPr>
      <w:r w:rsidRPr="00374286"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  <w:t>Project proposal guidelines</w:t>
      </w:r>
    </w:p>
    <w:p w14:paraId="03726433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Justification for project concept</w:t>
      </w:r>
    </w:p>
    <w:p w14:paraId="567A996B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Evidence that the solution is either too expensive to “just purchase” or is commercially unavailable</w:t>
      </w:r>
    </w:p>
    <w:p w14:paraId="385C941C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Anticipated BOM for necessary components</w:t>
      </w:r>
    </w:p>
    <w:p w14:paraId="52AAC1C6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Block diagram of intended solution</w:t>
      </w:r>
    </w:p>
    <w:p w14:paraId="7BD8AD55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Flow charts for anticipated logic</w:t>
      </w:r>
    </w:p>
    <w:p w14:paraId="427E7F01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Realistic timeline given other lab commitments/availability</w:t>
      </w:r>
    </w:p>
    <w:p w14:paraId="09DB1D36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Comprehensive test plan that includes good parts, bad parts, disaster recovery test, etc.</w:t>
      </w:r>
    </w:p>
    <w:p w14:paraId="35FC5DE9" w14:textId="77777777" w:rsidR="008047E5" w:rsidRPr="00374286" w:rsidRDefault="008047E5" w:rsidP="008047E5">
      <w:pPr>
        <w:pBdr>
          <w:top w:val="single" w:sz="6" w:space="2" w:color="4A66AC"/>
        </w:pBdr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</w:pPr>
      <w:r w:rsidRPr="00374286"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  <w:t>final report guidelines</w:t>
      </w:r>
    </w:p>
    <w:p w14:paraId="2DAB7D73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Correctly drawn “as-built” prints for any manufactured components (</w:t>
      </w:r>
      <w:proofErr w:type="gram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e.g.</w:t>
      </w:r>
      <w:proofErr w:type="gram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 grippers, tooling, work-holding, etc.) and any electrical wiring completed</w:t>
      </w:r>
    </w:p>
    <w:p w14:paraId="26F87B65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Block diagram(s) and flow chart(s) of implemented solution</w:t>
      </w:r>
    </w:p>
    <w:p w14:paraId="25A2AAA2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Finalized BOM</w:t>
      </w:r>
    </w:p>
    <w:p w14:paraId="6C78D3A1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Results from test plan, including intentional “bad” parts</w:t>
      </w:r>
    </w:p>
    <w:p w14:paraId="4808F990" w14:textId="3CE6B72F" w:rsidR="00313D8B" w:rsidRDefault="00313D8B"/>
    <w:p w14:paraId="134913C7" w14:textId="208988AA" w:rsidR="008047E5" w:rsidRPr="00374286" w:rsidRDefault="008047E5" w:rsidP="008047E5">
      <w:pPr>
        <w:pBdr>
          <w:top w:val="single" w:sz="24" w:space="0" w:color="D9DFEF"/>
          <w:left w:val="single" w:sz="24" w:space="0" w:color="D9DFEF"/>
          <w:bottom w:val="single" w:sz="24" w:space="0" w:color="D9DFEF"/>
          <w:right w:val="single" w:sz="24" w:space="0" w:color="D9DFEF"/>
        </w:pBdr>
        <w:shd w:val="clear" w:color="auto" w:fill="D9DFEF"/>
        <w:spacing w:before="100" w:after="0" w:line="276" w:lineRule="auto"/>
        <w:outlineLvl w:val="1"/>
        <w:rPr>
          <w:rFonts w:ascii="Calibri" w:eastAsia="Times New Roman" w:hAnsi="Calibri" w:cs="Times New Roman"/>
          <w:caps/>
          <w:spacing w:val="15"/>
          <w:sz w:val="20"/>
          <w:szCs w:val="20"/>
        </w:rPr>
      </w:pPr>
      <w:r>
        <w:rPr>
          <w:rFonts w:ascii="Calibri" w:eastAsia="Times New Roman" w:hAnsi="Calibri" w:cs="Times New Roman"/>
          <w:caps/>
          <w:spacing w:val="15"/>
          <w:sz w:val="20"/>
          <w:szCs w:val="20"/>
        </w:rPr>
        <w:t xml:space="preserve">Automation and Controls - </w:t>
      </w:r>
      <w:r w:rsidRPr="00374286">
        <w:rPr>
          <w:rFonts w:ascii="Calibri" w:eastAsia="Times New Roman" w:hAnsi="Calibri" w:cs="Times New Roman"/>
          <w:caps/>
          <w:spacing w:val="15"/>
          <w:sz w:val="20"/>
          <w:szCs w:val="20"/>
        </w:rPr>
        <w:t xml:space="preserve">PLC-based projects </w:t>
      </w:r>
    </w:p>
    <w:p w14:paraId="75888797" w14:textId="77777777" w:rsidR="008047E5" w:rsidRPr="00374286" w:rsidRDefault="008047E5" w:rsidP="008047E5">
      <w:pPr>
        <w:pBdr>
          <w:top w:val="single" w:sz="6" w:space="2" w:color="4A66AC"/>
        </w:pBdr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</w:pPr>
      <w:r w:rsidRPr="00374286"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  <w:t>PLC-centric projects must at a minimum include</w:t>
      </w:r>
    </w:p>
    <w:p w14:paraId="11C6A4F1" w14:textId="77777777" w:rsidR="008047E5" w:rsidRPr="00374286" w:rsidRDefault="008047E5" w:rsidP="008047E5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Include data logging of some sort (alarms are acceptable)</w:t>
      </w:r>
    </w:p>
    <w:p w14:paraId="0CB27969" w14:textId="77777777" w:rsidR="008047E5" w:rsidRPr="00374286" w:rsidRDefault="008047E5" w:rsidP="008047E5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Include inter-PLC communications</w:t>
      </w:r>
    </w:p>
    <w:p w14:paraId="35E86C0A" w14:textId="77777777" w:rsidR="008047E5" w:rsidRPr="00374286" w:rsidRDefault="008047E5" w:rsidP="008047E5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Tie multiple components together (</w:t>
      </w:r>
      <w:proofErr w:type="gram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e.g.</w:t>
      </w:r>
      <w:proofErr w:type="gram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 multiple conveyors, sensors, machine vision, robots, etc.)</w:t>
      </w:r>
    </w:p>
    <w:p w14:paraId="30858CA2" w14:textId="77777777" w:rsidR="008047E5" w:rsidRPr="00374286" w:rsidRDefault="008047E5" w:rsidP="008047E5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Include HMI component</w:t>
      </w:r>
    </w:p>
    <w:p w14:paraId="0E70E3E5" w14:textId="77777777" w:rsidR="008047E5" w:rsidRPr="00374286" w:rsidRDefault="008047E5" w:rsidP="008047E5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Full electrical prints for all PLCs included using proper wiring notations (such that the solution could be rewired in the future)</w:t>
      </w:r>
    </w:p>
    <w:p w14:paraId="1BE36EC8" w14:textId="77777777" w:rsidR="008047E5" w:rsidRPr="00374286" w:rsidRDefault="008047E5" w:rsidP="008047E5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All programs with comments/documentation (including screen captures of all settings for any machine vision programs, PLC ladder logic, robot programs, etc.)</w:t>
      </w:r>
    </w:p>
    <w:p w14:paraId="7F1DB709" w14:textId="77777777" w:rsidR="008047E5" w:rsidRPr="00374286" w:rsidRDefault="008047E5" w:rsidP="008047E5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Network diagram of finished system</w:t>
      </w:r>
    </w:p>
    <w:p w14:paraId="3203BFF1" w14:textId="77777777" w:rsidR="008047E5" w:rsidRPr="00374286" w:rsidRDefault="008047E5" w:rsidP="008047E5">
      <w:pPr>
        <w:pBdr>
          <w:top w:val="single" w:sz="6" w:space="2" w:color="4A66AC"/>
        </w:pBdr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</w:pPr>
      <w:r w:rsidRPr="00374286"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  <w:t>Project proposal guidelines</w:t>
      </w:r>
    </w:p>
    <w:p w14:paraId="54E75B23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Justification for project concept</w:t>
      </w:r>
    </w:p>
    <w:p w14:paraId="4AA03EB5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Evidence that the solution is either too expensive to “just purchase” or is commercially unavailable</w:t>
      </w:r>
    </w:p>
    <w:p w14:paraId="00927C4D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Anticipated BOM for necessary components</w:t>
      </w:r>
    </w:p>
    <w:p w14:paraId="0EB74196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Block diagram of intended solution</w:t>
      </w:r>
    </w:p>
    <w:p w14:paraId="275BC008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Flow charts for anticipated logic</w:t>
      </w:r>
    </w:p>
    <w:p w14:paraId="05E2BC27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Realistic timeline given other lab commitments/availability</w:t>
      </w:r>
    </w:p>
    <w:p w14:paraId="6658D9B4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Comprehensive test plan that includes good parts, bad parts, disaster recovery test, etc.</w:t>
      </w:r>
    </w:p>
    <w:p w14:paraId="79A4B30E" w14:textId="77777777" w:rsidR="008047E5" w:rsidRPr="00374286" w:rsidRDefault="008047E5" w:rsidP="008047E5">
      <w:pPr>
        <w:pBdr>
          <w:top w:val="single" w:sz="6" w:space="2" w:color="4A66AC"/>
        </w:pBdr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</w:pPr>
      <w:r w:rsidRPr="00374286"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  <w:t>final report guidelines</w:t>
      </w:r>
    </w:p>
    <w:p w14:paraId="3E760E61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Correctly drawn “as-built” prints for any manufactured components (</w:t>
      </w:r>
      <w:proofErr w:type="gram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e.g.</w:t>
      </w:r>
      <w:proofErr w:type="gram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 grippers, tooling, work-holding, etc.)</w:t>
      </w:r>
    </w:p>
    <w:p w14:paraId="52128776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Block diagram(s) and flow chart(s) of implemented solution</w:t>
      </w:r>
    </w:p>
    <w:p w14:paraId="2BE3AD1C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Finalized BOM</w:t>
      </w:r>
    </w:p>
    <w:p w14:paraId="5874CC95" w14:textId="77777777" w:rsidR="008047E5" w:rsidRPr="00374286" w:rsidRDefault="008047E5" w:rsidP="008047E5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Results from test plan, including intentional “bad” parts</w:t>
      </w:r>
    </w:p>
    <w:p w14:paraId="13D95FED" w14:textId="77777777" w:rsidR="008047E5" w:rsidRPr="00374286" w:rsidRDefault="008047E5" w:rsidP="008047E5">
      <w:pPr>
        <w:spacing w:before="100" w:after="200" w:line="276" w:lineRule="auto"/>
        <w:rPr>
          <w:rFonts w:ascii="Calibri" w:eastAsia="Times New Roman" w:hAnsi="Calibri" w:cs="Times New Roman"/>
          <w:caps/>
          <w:spacing w:val="15"/>
          <w:sz w:val="20"/>
          <w:szCs w:val="20"/>
        </w:rPr>
      </w:pPr>
    </w:p>
    <w:sectPr w:rsidR="008047E5" w:rsidRPr="0037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831"/>
    <w:multiLevelType w:val="multilevel"/>
    <w:tmpl w:val="1574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F23AD"/>
    <w:multiLevelType w:val="hybridMultilevel"/>
    <w:tmpl w:val="D9B4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36FE"/>
    <w:multiLevelType w:val="multilevel"/>
    <w:tmpl w:val="573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57BEF"/>
    <w:multiLevelType w:val="multilevel"/>
    <w:tmpl w:val="A388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10CA2"/>
    <w:multiLevelType w:val="multilevel"/>
    <w:tmpl w:val="9B4C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4244F"/>
    <w:multiLevelType w:val="multilevel"/>
    <w:tmpl w:val="5DC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942FE"/>
    <w:multiLevelType w:val="multilevel"/>
    <w:tmpl w:val="825E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8517728">
    <w:abstractNumId w:val="3"/>
  </w:num>
  <w:num w:numId="2" w16cid:durableId="1922912986">
    <w:abstractNumId w:val="5"/>
  </w:num>
  <w:num w:numId="3" w16cid:durableId="323632762">
    <w:abstractNumId w:val="1"/>
  </w:num>
  <w:num w:numId="4" w16cid:durableId="328023329">
    <w:abstractNumId w:val="4"/>
  </w:num>
  <w:num w:numId="5" w16cid:durableId="1728454129">
    <w:abstractNumId w:val="0"/>
  </w:num>
  <w:num w:numId="6" w16cid:durableId="1274362987">
    <w:abstractNumId w:val="2"/>
  </w:num>
  <w:num w:numId="7" w16cid:durableId="163521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E5"/>
    <w:rsid w:val="00313D8B"/>
    <w:rsid w:val="0080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1671"/>
  <w15:chartTrackingRefBased/>
  <w15:docId w15:val="{B7EC23F9-5E31-4AFA-A9D1-D1C7FBED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 Kohn (dekohn)</dc:creator>
  <cp:keywords/>
  <dc:description/>
  <cp:lastModifiedBy>Daniel E Kohn (dekohn)</cp:lastModifiedBy>
  <cp:revision>1</cp:revision>
  <dcterms:created xsi:type="dcterms:W3CDTF">2022-09-09T19:46:00Z</dcterms:created>
  <dcterms:modified xsi:type="dcterms:W3CDTF">2022-09-09T19:52:00Z</dcterms:modified>
</cp:coreProperties>
</file>