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71EFA" w14:textId="77777777" w:rsidR="004D27D4" w:rsidRDefault="004D27D4" w:rsidP="00A001EA">
      <w:pPr>
        <w:pStyle w:val="Heading1"/>
        <w:ind w:left="0"/>
        <w:rPr>
          <w:rFonts w:eastAsia="Times New Roman"/>
          <w:bCs w:val="0"/>
        </w:rPr>
      </w:pPr>
    </w:p>
    <w:p w14:paraId="58A569CE" w14:textId="77777777" w:rsidR="004D27D4" w:rsidRDefault="004D27D4" w:rsidP="00A001EA">
      <w:pPr>
        <w:pStyle w:val="Heading1"/>
        <w:ind w:left="0"/>
        <w:rPr>
          <w:rFonts w:eastAsia="Times New Roman"/>
          <w:bCs w:val="0"/>
        </w:rPr>
      </w:pPr>
    </w:p>
    <w:p w14:paraId="0964E050" w14:textId="269617C9" w:rsidR="007F21BE" w:rsidRDefault="00E93B99" w:rsidP="00A001EA">
      <w:pPr>
        <w:pStyle w:val="Heading1"/>
        <w:ind w:left="0"/>
        <w:rPr>
          <w:color w:val="202429"/>
          <w:w w:val="90"/>
        </w:rPr>
      </w:pPr>
      <w:r w:rsidRPr="007F21BE">
        <w:rPr>
          <w:rFonts w:eastAsia="Times New Roman"/>
          <w:bCs w:val="0"/>
        </w:rPr>
        <w:t xml:space="preserve">Motion to Approve Revisions to the </w:t>
      </w:r>
      <w:bookmarkStart w:id="0" w:name="_Hlk221719331"/>
      <w:r w:rsidR="00FE4120">
        <w:rPr>
          <w:rFonts w:eastAsia="Times New Roman"/>
          <w:bCs w:val="0"/>
        </w:rPr>
        <w:t>Artic</w:t>
      </w:r>
      <w:r w:rsidR="00501BA5">
        <w:rPr>
          <w:rFonts w:eastAsia="Times New Roman"/>
          <w:bCs w:val="0"/>
        </w:rPr>
        <w:t>le</w:t>
      </w:r>
      <w:r w:rsidR="00FE4120">
        <w:rPr>
          <w:rFonts w:eastAsia="Times New Roman"/>
          <w:bCs w:val="0"/>
        </w:rPr>
        <w:t xml:space="preserve">s of </w:t>
      </w:r>
      <w:r w:rsidR="00501BA5">
        <w:rPr>
          <w:rFonts w:eastAsia="Times New Roman"/>
          <w:bCs w:val="0"/>
        </w:rPr>
        <w:t xml:space="preserve">Authorities </w:t>
      </w:r>
      <w:r w:rsidR="00A4785E">
        <w:rPr>
          <w:rFonts w:eastAsia="Times New Roman"/>
          <w:bCs w:val="0"/>
        </w:rPr>
        <w:t>–</w:t>
      </w:r>
      <w:r w:rsidR="00501BA5">
        <w:rPr>
          <w:rFonts w:eastAsia="Times New Roman"/>
          <w:bCs w:val="0"/>
        </w:rPr>
        <w:t xml:space="preserve"> </w:t>
      </w:r>
      <w:r w:rsidR="00A4785E">
        <w:rPr>
          <w:rFonts w:eastAsia="Times New Roman"/>
          <w:bCs w:val="0"/>
        </w:rPr>
        <w:t>Revised 2026 Versio</w:t>
      </w:r>
      <w:r w:rsidR="00C734E5">
        <w:rPr>
          <w:rFonts w:eastAsia="Times New Roman"/>
          <w:bCs w:val="0"/>
        </w:rPr>
        <w:t>n</w:t>
      </w:r>
      <w:r w:rsidR="00501BA5">
        <w:rPr>
          <w:rFonts w:eastAsia="Times New Roman"/>
          <w:bCs w:val="0"/>
        </w:rPr>
        <w:t xml:space="preserve"> – </w:t>
      </w:r>
      <w:r w:rsidR="009D6C52">
        <w:rPr>
          <w:rFonts w:eastAsia="Times New Roman"/>
          <w:bCs w:val="0"/>
        </w:rPr>
        <w:t xml:space="preserve">Addition of </w:t>
      </w:r>
      <w:r w:rsidR="00A20DDC">
        <w:rPr>
          <w:rFonts w:eastAsia="Times New Roman"/>
          <w:bCs w:val="0"/>
        </w:rPr>
        <w:t>a</w:t>
      </w:r>
      <w:r w:rsidR="009D6C52">
        <w:rPr>
          <w:rFonts w:eastAsia="Times New Roman"/>
          <w:bCs w:val="0"/>
        </w:rPr>
        <w:t xml:space="preserve"> </w:t>
      </w:r>
      <w:r w:rsidR="00A20DDC">
        <w:rPr>
          <w:rFonts w:eastAsia="Times New Roman"/>
          <w:bCs w:val="0"/>
        </w:rPr>
        <w:t>PREAMBLE</w:t>
      </w:r>
      <w:bookmarkEnd w:id="0"/>
      <w:r>
        <w:rPr>
          <w:color w:val="202429"/>
          <w:w w:val="90"/>
        </w:rPr>
        <w:t xml:space="preserve"> </w:t>
      </w:r>
    </w:p>
    <w:p w14:paraId="1540A1A8" w14:textId="77777777" w:rsidR="007F21BE" w:rsidRDefault="007F21BE" w:rsidP="00A001EA">
      <w:pPr>
        <w:pStyle w:val="Heading1"/>
        <w:ind w:left="0"/>
        <w:rPr>
          <w:rFonts w:eastAsia="Times New Roman"/>
          <w:bCs w:val="0"/>
        </w:rPr>
      </w:pPr>
    </w:p>
    <w:p w14:paraId="328DF9B3" w14:textId="3FFD5272" w:rsidR="00D45B6A" w:rsidRPr="007F21BE" w:rsidRDefault="00E93B99" w:rsidP="00A001EA">
      <w:pPr>
        <w:pStyle w:val="Heading1"/>
        <w:ind w:left="0"/>
        <w:rPr>
          <w:rFonts w:eastAsia="Times New Roman"/>
          <w:bCs w:val="0"/>
        </w:rPr>
      </w:pPr>
      <w:r w:rsidRPr="007F21BE">
        <w:rPr>
          <w:rFonts w:eastAsia="Times New Roman"/>
          <w:bCs w:val="0"/>
        </w:rPr>
        <w:t xml:space="preserve">Originator: </w:t>
      </w:r>
      <w:r w:rsidR="00F27308">
        <w:rPr>
          <w:rFonts w:eastAsia="Times New Roman"/>
          <w:bCs w:val="0"/>
        </w:rPr>
        <w:t xml:space="preserve">The </w:t>
      </w:r>
      <w:r w:rsidR="00FE4120">
        <w:rPr>
          <w:rFonts w:eastAsia="Times New Roman"/>
          <w:bCs w:val="0"/>
        </w:rPr>
        <w:t>Academic</w:t>
      </w:r>
      <w:r w:rsidRPr="007F21BE">
        <w:rPr>
          <w:rFonts w:eastAsia="Times New Roman"/>
          <w:bCs w:val="0"/>
        </w:rPr>
        <w:t xml:space="preserve"> </w:t>
      </w:r>
      <w:r w:rsidR="00A4785E">
        <w:rPr>
          <w:rFonts w:eastAsia="Times New Roman"/>
          <w:bCs w:val="0"/>
        </w:rPr>
        <w:t>Support</w:t>
      </w:r>
      <w:r w:rsidRPr="007F21BE">
        <w:rPr>
          <w:rFonts w:eastAsia="Times New Roman"/>
          <w:bCs w:val="0"/>
        </w:rPr>
        <w:t xml:space="preserve"> Committee</w:t>
      </w:r>
    </w:p>
    <w:p w14:paraId="1BAA2251" w14:textId="77777777" w:rsidR="007F21BE" w:rsidRDefault="007F21BE" w:rsidP="00A001EA">
      <w:pPr>
        <w:pStyle w:val="BodyText"/>
        <w:rPr>
          <w:rFonts w:ascii="Arial" w:hAnsi="Arial" w:cs="Arial"/>
        </w:rPr>
      </w:pPr>
    </w:p>
    <w:p w14:paraId="42D8C181" w14:textId="77777777" w:rsidR="00882BCC" w:rsidRDefault="00E93B99" w:rsidP="00A001EA">
      <w:pPr>
        <w:rPr>
          <w:rFonts w:ascii="Arial" w:hAnsi="Arial" w:cs="Arial"/>
          <w:sz w:val="24"/>
          <w:szCs w:val="24"/>
        </w:rPr>
      </w:pPr>
      <w:bookmarkStart w:id="1" w:name="_Hlk221718690"/>
      <w:r w:rsidRPr="00556B70">
        <w:rPr>
          <w:rFonts w:ascii="Arial" w:hAnsi="Arial" w:cs="Arial"/>
          <w:sz w:val="24"/>
          <w:szCs w:val="24"/>
        </w:rPr>
        <w:t xml:space="preserve">Whereas, </w:t>
      </w:r>
    </w:p>
    <w:p w14:paraId="7FDA2D7B" w14:textId="58B7810B" w:rsidR="00556B70" w:rsidRDefault="00556B70" w:rsidP="00A001EA">
      <w:pPr>
        <w:rPr>
          <w:rFonts w:ascii="Arial" w:hAnsi="Arial" w:cs="Arial"/>
          <w:sz w:val="24"/>
          <w:szCs w:val="24"/>
        </w:rPr>
      </w:pPr>
      <w:bookmarkStart w:id="2" w:name="_Hlk221718142"/>
      <w:r w:rsidRPr="00556B70">
        <w:rPr>
          <w:rFonts w:ascii="Arial" w:hAnsi="Arial" w:cs="Arial"/>
          <w:sz w:val="24"/>
          <w:szCs w:val="24"/>
        </w:rPr>
        <w:t>The</w:t>
      </w:r>
      <w:r w:rsidR="00A001EA">
        <w:rPr>
          <w:rFonts w:ascii="Arial" w:hAnsi="Arial" w:cs="Arial"/>
          <w:sz w:val="24"/>
          <w:szCs w:val="24"/>
        </w:rPr>
        <w:t xml:space="preserve"> Academic</w:t>
      </w:r>
      <w:r w:rsidRPr="00556B70">
        <w:rPr>
          <w:rFonts w:ascii="Arial" w:hAnsi="Arial" w:cs="Arial"/>
          <w:sz w:val="24"/>
          <w:szCs w:val="24"/>
        </w:rPr>
        <w:t xml:space="preserve"> </w:t>
      </w:r>
      <w:r w:rsidR="009D6C52">
        <w:rPr>
          <w:rFonts w:ascii="Arial" w:hAnsi="Arial" w:cs="Arial"/>
          <w:sz w:val="24"/>
          <w:szCs w:val="24"/>
        </w:rPr>
        <w:t>Support</w:t>
      </w:r>
      <w:r w:rsidRPr="00556B70">
        <w:rPr>
          <w:rFonts w:ascii="Arial" w:hAnsi="Arial" w:cs="Arial"/>
          <w:sz w:val="24"/>
          <w:szCs w:val="24"/>
        </w:rPr>
        <w:t xml:space="preserve"> Committee </w:t>
      </w:r>
      <w:bookmarkEnd w:id="1"/>
      <w:bookmarkEnd w:id="2"/>
      <w:r w:rsidRPr="00556B70">
        <w:rPr>
          <w:rFonts w:ascii="Arial" w:hAnsi="Arial" w:cs="Arial"/>
          <w:sz w:val="24"/>
          <w:szCs w:val="24"/>
        </w:rPr>
        <w:t xml:space="preserve">has a charge to review and propose appropriate revisions to the </w:t>
      </w:r>
      <w:r w:rsidR="001B3F54" w:rsidRPr="001B3F54">
        <w:rPr>
          <w:rFonts w:ascii="Arial" w:hAnsi="Arial" w:cs="Arial"/>
          <w:sz w:val="24"/>
          <w:szCs w:val="24"/>
        </w:rPr>
        <w:t xml:space="preserve">Articles of Authority </w:t>
      </w:r>
      <w:r w:rsidR="00A61C4E">
        <w:rPr>
          <w:rFonts w:ascii="Arial" w:hAnsi="Arial" w:cs="Arial"/>
          <w:sz w:val="24"/>
          <w:szCs w:val="24"/>
        </w:rPr>
        <w:t>from the Faculty Senate 2025/26 Executive Committee.</w:t>
      </w:r>
    </w:p>
    <w:p w14:paraId="65031838" w14:textId="77777777" w:rsidR="00A61C4E" w:rsidRDefault="00A61C4E" w:rsidP="00A001EA">
      <w:pPr>
        <w:rPr>
          <w:rFonts w:ascii="Arial" w:hAnsi="Arial" w:cs="Arial"/>
          <w:sz w:val="24"/>
          <w:szCs w:val="24"/>
        </w:rPr>
      </w:pPr>
    </w:p>
    <w:p w14:paraId="1B69E0A0" w14:textId="109E0920" w:rsidR="00A61C4E" w:rsidRDefault="00A61C4E" w:rsidP="00A001EA">
      <w:pPr>
        <w:rPr>
          <w:rFonts w:ascii="Arial" w:hAnsi="Arial" w:cs="Arial"/>
          <w:sz w:val="24"/>
          <w:szCs w:val="24"/>
        </w:rPr>
      </w:pPr>
      <w:r>
        <w:rPr>
          <w:rFonts w:ascii="Arial" w:hAnsi="Arial" w:cs="Arial"/>
          <w:sz w:val="24"/>
          <w:szCs w:val="24"/>
        </w:rPr>
        <w:t>Whereas,</w:t>
      </w:r>
    </w:p>
    <w:p w14:paraId="7B1972EE" w14:textId="20638722" w:rsidR="00A61C4E" w:rsidRDefault="00A61C4E" w:rsidP="00A001EA">
      <w:pPr>
        <w:rPr>
          <w:rFonts w:ascii="Arial" w:hAnsi="Arial" w:cs="Arial"/>
          <w:sz w:val="24"/>
          <w:szCs w:val="24"/>
        </w:rPr>
      </w:pPr>
      <w:r>
        <w:rPr>
          <w:rFonts w:ascii="Arial" w:hAnsi="Arial" w:cs="Arial"/>
          <w:sz w:val="24"/>
          <w:szCs w:val="24"/>
        </w:rPr>
        <w:t xml:space="preserve">The </w:t>
      </w:r>
      <w:bookmarkStart w:id="3" w:name="_Hlk221720983"/>
      <w:r>
        <w:rPr>
          <w:rFonts w:ascii="Arial" w:hAnsi="Arial" w:cs="Arial"/>
          <w:sz w:val="24"/>
          <w:szCs w:val="24"/>
        </w:rPr>
        <w:t xml:space="preserve">Articles of Authority </w:t>
      </w:r>
      <w:bookmarkEnd w:id="3"/>
      <w:r w:rsidR="00364518">
        <w:rPr>
          <w:rFonts w:ascii="Arial" w:hAnsi="Arial" w:cs="Arial"/>
          <w:sz w:val="24"/>
          <w:szCs w:val="24"/>
        </w:rPr>
        <w:t>have</w:t>
      </w:r>
      <w:r>
        <w:rPr>
          <w:rFonts w:ascii="Arial" w:hAnsi="Arial" w:cs="Arial"/>
          <w:sz w:val="24"/>
          <w:szCs w:val="24"/>
        </w:rPr>
        <w:t xml:space="preserve"> not been updated since April 2013</w:t>
      </w:r>
      <w:r w:rsidR="001B3F54">
        <w:rPr>
          <w:rFonts w:ascii="Arial" w:hAnsi="Arial" w:cs="Arial"/>
          <w:sz w:val="24"/>
          <w:szCs w:val="24"/>
        </w:rPr>
        <w:t>.</w:t>
      </w:r>
      <w:r>
        <w:rPr>
          <w:rFonts w:ascii="Arial" w:hAnsi="Arial" w:cs="Arial"/>
          <w:sz w:val="24"/>
          <w:szCs w:val="24"/>
        </w:rPr>
        <w:t xml:space="preserve"> </w:t>
      </w:r>
    </w:p>
    <w:p w14:paraId="02DA6E2E" w14:textId="77777777" w:rsidR="001B3F54" w:rsidRDefault="001B3F54" w:rsidP="00A001EA">
      <w:pPr>
        <w:rPr>
          <w:rFonts w:ascii="Arial" w:hAnsi="Arial" w:cs="Arial"/>
          <w:sz w:val="24"/>
          <w:szCs w:val="24"/>
        </w:rPr>
      </w:pPr>
    </w:p>
    <w:p w14:paraId="6C281CBB" w14:textId="2FCB7614" w:rsidR="001B3F54" w:rsidRDefault="001B3F54" w:rsidP="00A001EA">
      <w:pPr>
        <w:rPr>
          <w:rFonts w:ascii="Arial" w:hAnsi="Arial" w:cs="Arial"/>
          <w:sz w:val="24"/>
          <w:szCs w:val="24"/>
        </w:rPr>
      </w:pPr>
      <w:r>
        <w:rPr>
          <w:rFonts w:ascii="Arial" w:hAnsi="Arial" w:cs="Arial"/>
          <w:sz w:val="24"/>
          <w:szCs w:val="24"/>
        </w:rPr>
        <w:t>Whereas,</w:t>
      </w:r>
    </w:p>
    <w:p w14:paraId="10483F99" w14:textId="4A84B848" w:rsidR="001B3F54" w:rsidRPr="00556B70" w:rsidRDefault="001B3F54" w:rsidP="00A001EA">
      <w:pPr>
        <w:rPr>
          <w:rFonts w:ascii="Arial" w:hAnsi="Arial" w:cs="Arial"/>
          <w:sz w:val="24"/>
          <w:szCs w:val="24"/>
        </w:rPr>
      </w:pPr>
      <w:r>
        <w:rPr>
          <w:rFonts w:ascii="Arial" w:hAnsi="Arial" w:cs="Arial"/>
          <w:sz w:val="24"/>
          <w:szCs w:val="24"/>
        </w:rPr>
        <w:t xml:space="preserve">Sections </w:t>
      </w:r>
      <w:bookmarkStart w:id="4" w:name="_Hlk221721084"/>
      <w:r>
        <w:rPr>
          <w:rFonts w:ascii="Arial" w:hAnsi="Arial" w:cs="Arial"/>
          <w:sz w:val="24"/>
          <w:szCs w:val="24"/>
        </w:rPr>
        <w:t xml:space="preserve">of the </w:t>
      </w:r>
      <w:r w:rsidRPr="001B3F54">
        <w:rPr>
          <w:rFonts w:ascii="Arial" w:hAnsi="Arial" w:cs="Arial"/>
          <w:sz w:val="24"/>
          <w:szCs w:val="24"/>
        </w:rPr>
        <w:t>Articles of Authority</w:t>
      </w:r>
      <w:r>
        <w:rPr>
          <w:rFonts w:ascii="Arial" w:hAnsi="Arial" w:cs="Arial"/>
          <w:sz w:val="24"/>
          <w:szCs w:val="24"/>
        </w:rPr>
        <w:t xml:space="preserve"> </w:t>
      </w:r>
      <w:bookmarkEnd w:id="4"/>
      <w:r>
        <w:rPr>
          <w:rFonts w:ascii="Arial" w:hAnsi="Arial" w:cs="Arial"/>
          <w:sz w:val="24"/>
          <w:szCs w:val="24"/>
        </w:rPr>
        <w:t>are outdated</w:t>
      </w:r>
      <w:r w:rsidR="00364518">
        <w:rPr>
          <w:rFonts w:ascii="Arial" w:hAnsi="Arial" w:cs="Arial"/>
          <w:sz w:val="24"/>
          <w:szCs w:val="24"/>
        </w:rPr>
        <w:t>;</w:t>
      </w:r>
      <w:r>
        <w:rPr>
          <w:rFonts w:ascii="Arial" w:hAnsi="Arial" w:cs="Arial"/>
          <w:sz w:val="24"/>
          <w:szCs w:val="24"/>
        </w:rPr>
        <w:t xml:space="preserve"> </w:t>
      </w:r>
      <w:r w:rsidR="00461A86">
        <w:rPr>
          <w:rFonts w:ascii="Arial" w:hAnsi="Arial" w:cs="Arial"/>
          <w:sz w:val="24"/>
          <w:szCs w:val="24"/>
        </w:rPr>
        <w:t>some more relevant issues need to be addressed</w:t>
      </w:r>
      <w:r w:rsidR="00364518">
        <w:rPr>
          <w:rFonts w:ascii="Arial" w:hAnsi="Arial" w:cs="Arial"/>
          <w:sz w:val="24"/>
          <w:szCs w:val="24"/>
        </w:rPr>
        <w:t>; in places, the document is poorly written;</w:t>
      </w:r>
      <w:r>
        <w:rPr>
          <w:rFonts w:ascii="Arial" w:hAnsi="Arial" w:cs="Arial"/>
          <w:sz w:val="24"/>
          <w:szCs w:val="24"/>
        </w:rPr>
        <w:t xml:space="preserve"> </w:t>
      </w:r>
      <w:r w:rsidR="007E2596">
        <w:rPr>
          <w:rFonts w:ascii="Arial" w:hAnsi="Arial" w:cs="Arial"/>
          <w:sz w:val="24"/>
          <w:szCs w:val="24"/>
        </w:rPr>
        <w:t>and</w:t>
      </w:r>
      <w:r w:rsidR="00461A86">
        <w:rPr>
          <w:rFonts w:ascii="Arial" w:hAnsi="Arial" w:cs="Arial"/>
          <w:sz w:val="24"/>
          <w:szCs w:val="24"/>
        </w:rPr>
        <w:t xml:space="preserve"> </w:t>
      </w:r>
      <w:r w:rsidR="00364518">
        <w:rPr>
          <w:rFonts w:ascii="Arial" w:hAnsi="Arial" w:cs="Arial"/>
          <w:sz w:val="24"/>
          <w:szCs w:val="24"/>
        </w:rPr>
        <w:t xml:space="preserve">it </w:t>
      </w:r>
      <w:r>
        <w:rPr>
          <w:rFonts w:ascii="Arial" w:hAnsi="Arial" w:cs="Arial"/>
          <w:sz w:val="24"/>
          <w:szCs w:val="24"/>
        </w:rPr>
        <w:t>contain</w:t>
      </w:r>
      <w:r w:rsidR="00461A86">
        <w:rPr>
          <w:rFonts w:ascii="Arial" w:hAnsi="Arial" w:cs="Arial"/>
          <w:sz w:val="24"/>
          <w:szCs w:val="24"/>
        </w:rPr>
        <w:t>s</w:t>
      </w:r>
      <w:r>
        <w:rPr>
          <w:rFonts w:ascii="Arial" w:hAnsi="Arial" w:cs="Arial"/>
          <w:sz w:val="24"/>
          <w:szCs w:val="24"/>
        </w:rPr>
        <w:t xml:space="preserve"> errors.</w:t>
      </w:r>
    </w:p>
    <w:p w14:paraId="714E19AF" w14:textId="77777777" w:rsidR="00556B70" w:rsidRDefault="00556B70" w:rsidP="00A001EA">
      <w:pPr>
        <w:pStyle w:val="BodyText"/>
        <w:rPr>
          <w:rFonts w:ascii="Arial" w:hAnsi="Arial" w:cs="Arial"/>
          <w:spacing w:val="-3"/>
        </w:rPr>
      </w:pPr>
    </w:p>
    <w:p w14:paraId="46BBE85F" w14:textId="77777777" w:rsidR="00A61C4E" w:rsidRDefault="00A61C4E" w:rsidP="00A61C4E">
      <w:pPr>
        <w:rPr>
          <w:rFonts w:ascii="Arial" w:hAnsi="Arial" w:cs="Arial"/>
          <w:sz w:val="24"/>
          <w:szCs w:val="24"/>
        </w:rPr>
      </w:pPr>
      <w:r w:rsidRPr="00556B70">
        <w:rPr>
          <w:rFonts w:ascii="Arial" w:hAnsi="Arial" w:cs="Arial"/>
          <w:sz w:val="24"/>
          <w:szCs w:val="24"/>
        </w:rPr>
        <w:t xml:space="preserve">Whereas, </w:t>
      </w:r>
    </w:p>
    <w:p w14:paraId="4CCD2321" w14:textId="339E29B1" w:rsidR="001F3F5B" w:rsidRDefault="007963C4" w:rsidP="00A001EA">
      <w:pPr>
        <w:pStyle w:val="BodyText"/>
        <w:rPr>
          <w:rFonts w:ascii="Arial" w:hAnsi="Arial" w:cs="Arial"/>
        </w:rPr>
      </w:pPr>
      <w:r>
        <w:rPr>
          <w:rFonts w:ascii="Arial" w:hAnsi="Arial" w:cs="Arial"/>
        </w:rPr>
        <w:t xml:space="preserve">In the March 31, 2026, meeting of the Faculty Senate, it was </w:t>
      </w:r>
      <w:r w:rsidR="000254CF">
        <w:rPr>
          <w:rFonts w:ascii="Arial" w:hAnsi="Arial" w:cs="Arial"/>
        </w:rPr>
        <w:t>determined</w:t>
      </w:r>
      <w:r>
        <w:rPr>
          <w:rFonts w:ascii="Arial" w:hAnsi="Arial" w:cs="Arial"/>
        </w:rPr>
        <w:t xml:space="preserve"> further revisions were needed to the </w:t>
      </w:r>
      <w:r w:rsidRPr="007963C4">
        <w:rPr>
          <w:rFonts w:ascii="Arial" w:hAnsi="Arial" w:cs="Arial"/>
        </w:rPr>
        <w:t xml:space="preserve">Academic Support Committee </w:t>
      </w:r>
      <w:r>
        <w:rPr>
          <w:rFonts w:ascii="Arial" w:hAnsi="Arial" w:cs="Arial"/>
        </w:rPr>
        <w:t>motion to approve the addition of a PREAM</w:t>
      </w:r>
      <w:r w:rsidR="000254CF">
        <w:rPr>
          <w:rFonts w:ascii="Arial" w:hAnsi="Arial" w:cs="Arial"/>
        </w:rPr>
        <w:t>BLE</w:t>
      </w:r>
      <w:r>
        <w:rPr>
          <w:rFonts w:ascii="Arial" w:hAnsi="Arial" w:cs="Arial"/>
        </w:rPr>
        <w:t xml:space="preserve"> to the </w:t>
      </w:r>
      <w:r w:rsidR="00501BA5">
        <w:rPr>
          <w:rFonts w:ascii="Arial" w:hAnsi="Arial" w:cs="Arial"/>
        </w:rPr>
        <w:t xml:space="preserve">Articles of Authority. </w:t>
      </w:r>
    </w:p>
    <w:p w14:paraId="5AEB168C" w14:textId="77777777" w:rsidR="007963C4" w:rsidRDefault="007963C4" w:rsidP="00A001EA">
      <w:pPr>
        <w:pStyle w:val="BodyText"/>
        <w:rPr>
          <w:rFonts w:ascii="Arial" w:hAnsi="Arial" w:cs="Arial"/>
        </w:rPr>
      </w:pPr>
    </w:p>
    <w:p w14:paraId="06B2E3DF" w14:textId="2ED11647" w:rsidR="00D45B6A" w:rsidRPr="008167D2" w:rsidRDefault="00E93B99" w:rsidP="00A001EA">
      <w:pPr>
        <w:pStyle w:val="BodyText"/>
        <w:rPr>
          <w:rFonts w:ascii="Arial" w:hAnsi="Arial" w:cs="Arial"/>
        </w:rPr>
      </w:pPr>
      <w:r w:rsidRPr="008167D2">
        <w:rPr>
          <w:rFonts w:ascii="Arial" w:hAnsi="Arial" w:cs="Arial"/>
        </w:rPr>
        <w:t>Be</w:t>
      </w:r>
      <w:r w:rsidRPr="008167D2">
        <w:rPr>
          <w:rFonts w:ascii="Arial" w:hAnsi="Arial" w:cs="Arial"/>
          <w:spacing w:val="-2"/>
        </w:rPr>
        <w:t xml:space="preserve"> </w:t>
      </w:r>
      <w:r w:rsidRPr="008167D2">
        <w:rPr>
          <w:rFonts w:ascii="Arial" w:hAnsi="Arial" w:cs="Arial"/>
        </w:rPr>
        <w:t>it</w:t>
      </w:r>
      <w:r w:rsidRPr="008167D2">
        <w:rPr>
          <w:rFonts w:ascii="Arial" w:hAnsi="Arial" w:cs="Arial"/>
          <w:spacing w:val="-1"/>
        </w:rPr>
        <w:t xml:space="preserve"> </w:t>
      </w:r>
      <w:r w:rsidRPr="008167D2">
        <w:rPr>
          <w:rFonts w:ascii="Arial" w:hAnsi="Arial" w:cs="Arial"/>
        </w:rPr>
        <w:t>resolved</w:t>
      </w:r>
      <w:r w:rsidRPr="008167D2">
        <w:rPr>
          <w:rFonts w:ascii="Arial" w:hAnsi="Arial" w:cs="Arial"/>
          <w:spacing w:val="-1"/>
        </w:rPr>
        <w:t xml:space="preserve"> </w:t>
      </w:r>
      <w:r w:rsidRPr="008167D2">
        <w:rPr>
          <w:rFonts w:ascii="Arial" w:hAnsi="Arial" w:cs="Arial"/>
          <w:spacing w:val="-2"/>
        </w:rPr>
        <w:t>that,</w:t>
      </w:r>
    </w:p>
    <w:p w14:paraId="4C38E2B1" w14:textId="77777777" w:rsidR="00364518" w:rsidRPr="008167D2" w:rsidRDefault="00E93B99" w:rsidP="00364518">
      <w:pPr>
        <w:pStyle w:val="BodyText"/>
        <w:rPr>
          <w:rFonts w:ascii="Arial" w:hAnsi="Arial" w:cs="Arial"/>
        </w:rPr>
      </w:pPr>
      <w:r w:rsidRPr="008167D2">
        <w:rPr>
          <w:rFonts w:ascii="Arial" w:hAnsi="Arial" w:cs="Arial"/>
        </w:rPr>
        <w:t>The</w:t>
      </w:r>
      <w:r w:rsidRPr="008167D2">
        <w:rPr>
          <w:rFonts w:ascii="Arial" w:hAnsi="Arial" w:cs="Arial"/>
          <w:spacing w:val="-4"/>
        </w:rPr>
        <w:t xml:space="preserve"> </w:t>
      </w:r>
      <w:r w:rsidRPr="008167D2">
        <w:rPr>
          <w:rFonts w:ascii="Arial" w:hAnsi="Arial" w:cs="Arial"/>
        </w:rPr>
        <w:t>Faculty</w:t>
      </w:r>
      <w:r w:rsidRPr="008167D2">
        <w:rPr>
          <w:rFonts w:ascii="Arial" w:hAnsi="Arial" w:cs="Arial"/>
          <w:spacing w:val="-3"/>
        </w:rPr>
        <w:t xml:space="preserve"> </w:t>
      </w:r>
      <w:r w:rsidRPr="008167D2">
        <w:rPr>
          <w:rFonts w:ascii="Arial" w:hAnsi="Arial" w:cs="Arial"/>
        </w:rPr>
        <w:t>Senate</w:t>
      </w:r>
      <w:r w:rsidRPr="008167D2">
        <w:rPr>
          <w:rFonts w:ascii="Arial" w:hAnsi="Arial" w:cs="Arial"/>
          <w:spacing w:val="-4"/>
        </w:rPr>
        <w:t xml:space="preserve"> </w:t>
      </w:r>
      <w:r w:rsidRPr="008167D2">
        <w:rPr>
          <w:rFonts w:ascii="Arial" w:hAnsi="Arial" w:cs="Arial"/>
        </w:rPr>
        <w:t>approves</w:t>
      </w:r>
      <w:r w:rsidRPr="008167D2">
        <w:rPr>
          <w:rFonts w:ascii="Arial" w:hAnsi="Arial" w:cs="Arial"/>
          <w:spacing w:val="-3"/>
        </w:rPr>
        <w:t xml:space="preserve"> </w:t>
      </w:r>
      <w:r w:rsidRPr="008167D2">
        <w:rPr>
          <w:rFonts w:ascii="Arial" w:hAnsi="Arial" w:cs="Arial"/>
        </w:rPr>
        <w:t>the</w:t>
      </w:r>
      <w:r w:rsidRPr="008167D2">
        <w:rPr>
          <w:rFonts w:ascii="Arial" w:hAnsi="Arial" w:cs="Arial"/>
          <w:spacing w:val="-4"/>
        </w:rPr>
        <w:t xml:space="preserve"> </w:t>
      </w:r>
      <w:r w:rsidR="00530D04">
        <w:rPr>
          <w:rFonts w:ascii="Arial" w:hAnsi="Arial" w:cs="Arial"/>
          <w:spacing w:val="-4"/>
        </w:rPr>
        <w:t xml:space="preserve">attached PREAMBLE </w:t>
      </w:r>
      <w:r w:rsidR="00364518">
        <w:rPr>
          <w:rFonts w:ascii="Arial" w:hAnsi="Arial" w:cs="Arial"/>
          <w:spacing w:val="-4"/>
        </w:rPr>
        <w:t>in the</w:t>
      </w:r>
      <w:r w:rsidRPr="008167D2">
        <w:rPr>
          <w:rFonts w:ascii="Arial" w:hAnsi="Arial" w:cs="Arial"/>
          <w:spacing w:val="-3"/>
        </w:rPr>
        <w:t xml:space="preserve"> </w:t>
      </w:r>
      <w:r w:rsidR="000B468C">
        <w:rPr>
          <w:rFonts w:ascii="Arial" w:hAnsi="Arial" w:cs="Arial"/>
          <w:spacing w:val="-4"/>
        </w:rPr>
        <w:t>“</w:t>
      </w:r>
      <w:r w:rsidR="00C734E5" w:rsidRPr="00C734E5">
        <w:rPr>
          <w:rFonts w:ascii="Arial" w:hAnsi="Arial" w:cs="Arial"/>
          <w:bCs/>
        </w:rPr>
        <w:t>Articles of Authorities – Revised 2026 Version</w:t>
      </w:r>
      <w:r w:rsidR="00530D04">
        <w:rPr>
          <w:rFonts w:ascii="Arial" w:hAnsi="Arial" w:cs="Arial"/>
          <w:bCs/>
        </w:rPr>
        <w:t>”</w:t>
      </w:r>
      <w:r w:rsidR="00364518">
        <w:rPr>
          <w:rFonts w:ascii="Arial" w:hAnsi="Arial" w:cs="Arial"/>
        </w:rPr>
        <w:t xml:space="preserve"> and</w:t>
      </w:r>
      <w:r w:rsidR="00364518" w:rsidRPr="008167D2">
        <w:rPr>
          <w:rFonts w:ascii="Arial" w:hAnsi="Arial" w:cs="Arial"/>
        </w:rPr>
        <w:t xml:space="preserve"> recommends approval and adoption by the</w:t>
      </w:r>
      <w:r w:rsidR="00364518">
        <w:rPr>
          <w:rFonts w:ascii="Arial" w:hAnsi="Arial" w:cs="Arial"/>
        </w:rPr>
        <w:t xml:space="preserve"> Faculty Senate.</w:t>
      </w:r>
    </w:p>
    <w:p w14:paraId="3D5D6BFB" w14:textId="77777777" w:rsidR="00364518" w:rsidRPr="008167D2" w:rsidRDefault="00364518" w:rsidP="00364518">
      <w:pPr>
        <w:pStyle w:val="BodyText"/>
        <w:rPr>
          <w:rFonts w:ascii="Arial" w:hAnsi="Arial" w:cs="Arial"/>
        </w:rPr>
      </w:pPr>
    </w:p>
    <w:p w14:paraId="17DC9B56" w14:textId="44044131" w:rsidR="00D45B6A" w:rsidRPr="008167D2" w:rsidRDefault="00D45B6A" w:rsidP="00A001EA">
      <w:pPr>
        <w:pStyle w:val="BodyText"/>
        <w:rPr>
          <w:rFonts w:ascii="Arial" w:hAnsi="Arial" w:cs="Arial"/>
        </w:rPr>
      </w:pPr>
    </w:p>
    <w:p w14:paraId="053FE400" w14:textId="77777777" w:rsidR="00D45B6A" w:rsidRPr="008167D2" w:rsidRDefault="00D45B6A" w:rsidP="00A001EA">
      <w:pPr>
        <w:pStyle w:val="BodyText"/>
        <w:rPr>
          <w:rFonts w:ascii="Arial" w:hAnsi="Arial" w:cs="Arial"/>
        </w:rPr>
      </w:pPr>
    </w:p>
    <w:p w14:paraId="06B143AF" w14:textId="77777777" w:rsidR="00D45B6A" w:rsidRPr="008167D2" w:rsidRDefault="00D45B6A" w:rsidP="00A001EA">
      <w:pPr>
        <w:pStyle w:val="BodyText"/>
        <w:rPr>
          <w:rFonts w:ascii="Arial" w:hAnsi="Arial" w:cs="Arial"/>
        </w:rPr>
      </w:pPr>
    </w:p>
    <w:p w14:paraId="597E482B" w14:textId="77777777" w:rsidR="00D45B6A" w:rsidRPr="008167D2" w:rsidRDefault="00E93B99" w:rsidP="00A001EA">
      <w:pPr>
        <w:pStyle w:val="BodyText"/>
        <w:rPr>
          <w:rFonts w:ascii="Arial" w:hAnsi="Arial" w:cs="Arial"/>
          <w:b/>
        </w:rPr>
      </w:pPr>
      <w:r w:rsidRPr="008167D2">
        <w:rPr>
          <w:rFonts w:ascii="Arial" w:hAnsi="Arial" w:cs="Arial"/>
          <w:b/>
          <w:spacing w:val="-2"/>
        </w:rPr>
        <w:t>Recipients:</w:t>
      </w:r>
    </w:p>
    <w:p w14:paraId="5CA39148" w14:textId="40B20708" w:rsidR="00D45B6A" w:rsidRDefault="003B6B2B" w:rsidP="00A001EA">
      <w:pPr>
        <w:pStyle w:val="BodyText"/>
        <w:rPr>
          <w:rFonts w:ascii="Arial" w:hAnsi="Arial" w:cs="Arial"/>
          <w:spacing w:val="-2"/>
        </w:rPr>
      </w:pPr>
      <w:r>
        <w:rPr>
          <w:rFonts w:ascii="Arial" w:hAnsi="Arial" w:cs="Arial"/>
        </w:rPr>
        <w:t xml:space="preserve">The Office of the </w:t>
      </w:r>
      <w:r w:rsidR="00E93B99" w:rsidRPr="008167D2">
        <w:rPr>
          <w:rFonts w:ascii="Arial" w:hAnsi="Arial" w:cs="Arial"/>
        </w:rPr>
        <w:t>Faculty</w:t>
      </w:r>
      <w:r w:rsidR="00E93B99" w:rsidRPr="008167D2">
        <w:rPr>
          <w:rFonts w:ascii="Arial" w:hAnsi="Arial" w:cs="Arial"/>
          <w:spacing w:val="-4"/>
        </w:rPr>
        <w:t xml:space="preserve"> </w:t>
      </w:r>
      <w:r w:rsidR="00E93B99" w:rsidRPr="008167D2">
        <w:rPr>
          <w:rFonts w:ascii="Arial" w:hAnsi="Arial" w:cs="Arial"/>
          <w:spacing w:val="-2"/>
        </w:rPr>
        <w:t>Senate</w:t>
      </w:r>
    </w:p>
    <w:p w14:paraId="34732796" w14:textId="77777777" w:rsidR="001700C2" w:rsidRDefault="001700C2" w:rsidP="00A001EA">
      <w:pPr>
        <w:pStyle w:val="BodyText"/>
        <w:rPr>
          <w:rFonts w:ascii="Arial" w:hAnsi="Arial" w:cs="Arial"/>
          <w:spacing w:val="-2"/>
        </w:rPr>
      </w:pPr>
    </w:p>
    <w:p w14:paraId="006AD3C1" w14:textId="77777777" w:rsidR="001700C2" w:rsidRDefault="001700C2" w:rsidP="00A001EA">
      <w:pPr>
        <w:pStyle w:val="BodyText"/>
        <w:rPr>
          <w:rFonts w:ascii="Arial" w:hAnsi="Arial" w:cs="Arial"/>
          <w:spacing w:val="-2"/>
        </w:rPr>
      </w:pPr>
    </w:p>
    <w:p w14:paraId="4471CCD1" w14:textId="77777777" w:rsidR="001700C2" w:rsidRDefault="001700C2" w:rsidP="00A001EA">
      <w:pPr>
        <w:pStyle w:val="BodyText"/>
        <w:rPr>
          <w:rFonts w:ascii="Arial" w:hAnsi="Arial" w:cs="Arial"/>
          <w:spacing w:val="-2"/>
        </w:rPr>
      </w:pPr>
    </w:p>
    <w:p w14:paraId="7AA30D65" w14:textId="77777777" w:rsidR="001700C2" w:rsidRDefault="001700C2" w:rsidP="00A001EA">
      <w:pPr>
        <w:pStyle w:val="BodyText"/>
        <w:rPr>
          <w:rFonts w:ascii="Arial" w:hAnsi="Arial" w:cs="Arial"/>
          <w:spacing w:val="-2"/>
        </w:rPr>
      </w:pPr>
    </w:p>
    <w:p w14:paraId="7DC440F0" w14:textId="77777777" w:rsidR="001700C2" w:rsidRDefault="001700C2" w:rsidP="00A001EA">
      <w:pPr>
        <w:pStyle w:val="BodyText"/>
        <w:rPr>
          <w:rFonts w:ascii="Arial" w:hAnsi="Arial" w:cs="Arial"/>
          <w:spacing w:val="-2"/>
        </w:rPr>
      </w:pPr>
    </w:p>
    <w:p w14:paraId="20C68198" w14:textId="025B88DA" w:rsidR="001700C2" w:rsidRDefault="001700C2" w:rsidP="00A001EA">
      <w:pPr>
        <w:pStyle w:val="BodyText"/>
        <w:rPr>
          <w:rFonts w:ascii="Arial" w:hAnsi="Arial" w:cs="Arial"/>
          <w:spacing w:val="-2"/>
        </w:rPr>
      </w:pPr>
    </w:p>
    <w:p w14:paraId="4704EDE2" w14:textId="77777777" w:rsidR="001700C2" w:rsidRDefault="001700C2" w:rsidP="00A001EA">
      <w:pPr>
        <w:pStyle w:val="BodyText"/>
        <w:rPr>
          <w:rFonts w:ascii="Arial" w:hAnsi="Arial" w:cs="Arial"/>
          <w:spacing w:val="-2"/>
        </w:rPr>
      </w:pPr>
    </w:p>
    <w:p w14:paraId="229505F3" w14:textId="77777777" w:rsidR="001700C2" w:rsidRDefault="001700C2" w:rsidP="00A001EA">
      <w:pPr>
        <w:pStyle w:val="BodyText"/>
        <w:rPr>
          <w:rFonts w:ascii="Arial" w:hAnsi="Arial" w:cs="Arial"/>
          <w:spacing w:val="-2"/>
        </w:rPr>
      </w:pPr>
    </w:p>
    <w:p w14:paraId="216DBC6A" w14:textId="77777777" w:rsidR="00530D04" w:rsidRDefault="00530D04" w:rsidP="00530D04">
      <w:pPr>
        <w:pStyle w:val="paragraph"/>
        <w:spacing w:before="0" w:beforeAutospacing="0" w:after="0" w:afterAutospacing="0"/>
        <w:jc w:val="center"/>
        <w:textAlignment w:val="baseline"/>
        <w:rPr>
          <w:rStyle w:val="normaltextrun"/>
          <w:rFonts w:ascii="Aptos" w:hAnsi="Aptos" w:cs="Segoe UI"/>
          <w:b/>
          <w:bCs/>
        </w:rPr>
      </w:pPr>
    </w:p>
    <w:p w14:paraId="4E6E2336" w14:textId="77777777" w:rsidR="00A20DDC" w:rsidRDefault="00A20DDC" w:rsidP="00530D04">
      <w:pPr>
        <w:pStyle w:val="paragraph"/>
        <w:spacing w:before="0" w:beforeAutospacing="0" w:after="0" w:afterAutospacing="0"/>
        <w:jc w:val="center"/>
        <w:textAlignment w:val="baseline"/>
        <w:rPr>
          <w:rStyle w:val="normaltextrun"/>
          <w:rFonts w:ascii="Aptos" w:hAnsi="Aptos" w:cs="Segoe UI"/>
          <w:b/>
          <w:bCs/>
        </w:rPr>
      </w:pPr>
    </w:p>
    <w:p w14:paraId="10C48BAD" w14:textId="77777777" w:rsidR="00A20DDC" w:rsidRDefault="00A20DDC" w:rsidP="00530D04">
      <w:pPr>
        <w:pStyle w:val="paragraph"/>
        <w:spacing w:before="0" w:beforeAutospacing="0" w:after="0" w:afterAutospacing="0"/>
        <w:jc w:val="center"/>
        <w:textAlignment w:val="baseline"/>
        <w:rPr>
          <w:rStyle w:val="normaltextrun"/>
          <w:rFonts w:ascii="Aptos" w:hAnsi="Aptos" w:cs="Segoe UI"/>
          <w:b/>
          <w:bCs/>
        </w:rPr>
      </w:pPr>
    </w:p>
    <w:p w14:paraId="56CB5696" w14:textId="77777777" w:rsidR="00364518" w:rsidRDefault="00364518" w:rsidP="00530D04">
      <w:pPr>
        <w:pStyle w:val="paragraph"/>
        <w:spacing w:before="0" w:beforeAutospacing="0" w:after="0" w:afterAutospacing="0"/>
        <w:jc w:val="center"/>
        <w:textAlignment w:val="baseline"/>
        <w:rPr>
          <w:rStyle w:val="normaltextrun"/>
          <w:rFonts w:ascii="Aptos" w:hAnsi="Aptos" w:cs="Segoe UI"/>
          <w:b/>
          <w:bCs/>
        </w:rPr>
      </w:pPr>
    </w:p>
    <w:p w14:paraId="23B9967C" w14:textId="77777777" w:rsidR="00364518" w:rsidRDefault="00364518" w:rsidP="00530D04">
      <w:pPr>
        <w:pStyle w:val="paragraph"/>
        <w:spacing w:before="0" w:beforeAutospacing="0" w:after="0" w:afterAutospacing="0"/>
        <w:jc w:val="center"/>
        <w:textAlignment w:val="baseline"/>
        <w:rPr>
          <w:rStyle w:val="normaltextrun"/>
          <w:rFonts w:ascii="Aptos" w:hAnsi="Aptos" w:cs="Segoe UI"/>
          <w:b/>
          <w:bCs/>
        </w:rPr>
      </w:pPr>
    </w:p>
    <w:p w14:paraId="1B64518A" w14:textId="697B818D" w:rsidR="00530D04" w:rsidRPr="00FC22E1" w:rsidRDefault="00530D04" w:rsidP="00530D04">
      <w:pPr>
        <w:pStyle w:val="paragraph"/>
        <w:spacing w:before="0" w:beforeAutospacing="0" w:after="0" w:afterAutospacing="0"/>
        <w:jc w:val="center"/>
        <w:textAlignment w:val="baseline"/>
        <w:rPr>
          <w:rFonts w:ascii="Segoe UI" w:hAnsi="Segoe UI" w:cs="Segoe UI"/>
          <w:sz w:val="18"/>
          <w:szCs w:val="18"/>
        </w:rPr>
      </w:pPr>
      <w:r w:rsidRPr="00FC22E1">
        <w:rPr>
          <w:rStyle w:val="normaltextrun"/>
          <w:rFonts w:ascii="Aptos" w:hAnsi="Aptos" w:cs="Segoe UI"/>
          <w:b/>
          <w:bCs/>
        </w:rPr>
        <w:lastRenderedPageBreak/>
        <w:t>Articles of Authority</w:t>
      </w:r>
    </w:p>
    <w:p w14:paraId="7298CED5" w14:textId="3D1BAAFD" w:rsidR="00530D04" w:rsidRPr="00FC22E1" w:rsidRDefault="00530D04" w:rsidP="00530D04">
      <w:pPr>
        <w:pStyle w:val="paragraph"/>
        <w:spacing w:before="0" w:beforeAutospacing="0" w:after="0" w:afterAutospacing="0"/>
        <w:jc w:val="center"/>
        <w:textAlignment w:val="baseline"/>
        <w:rPr>
          <w:rFonts w:ascii="Segoe UI" w:hAnsi="Segoe UI" w:cs="Segoe UI"/>
          <w:sz w:val="18"/>
          <w:szCs w:val="18"/>
        </w:rPr>
      </w:pPr>
      <w:r w:rsidRPr="00FC22E1">
        <w:rPr>
          <w:rStyle w:val="normaltextrun"/>
          <w:rFonts w:ascii="Aptos" w:hAnsi="Aptos" w:cs="Segoe UI"/>
          <w:b/>
          <w:bCs/>
        </w:rPr>
        <w:t>CONSTITUTION OF THE UNIVERSITY OF MEMPHIS FACULTY</w:t>
      </w:r>
      <w:r w:rsidRPr="00FC22E1">
        <w:rPr>
          <w:rStyle w:val="scxw143032185"/>
          <w:rFonts w:ascii="Aptos" w:hAnsi="Aptos" w:cs="Segoe UI"/>
        </w:rPr>
        <w:t> </w:t>
      </w:r>
      <w:r w:rsidRPr="00FC22E1">
        <w:rPr>
          <w:rFonts w:ascii="Aptos" w:hAnsi="Aptos" w:cs="Segoe UI"/>
        </w:rPr>
        <w:br/>
      </w:r>
      <w:r w:rsidRPr="00FC22E1">
        <w:rPr>
          <w:rStyle w:val="normaltextrun"/>
          <w:rFonts w:ascii="Aptos" w:hAnsi="Aptos" w:cs="Segoe UI"/>
          <w:b/>
          <w:bCs/>
        </w:rPr>
        <w:t>AND THE FACULTY SENATE</w:t>
      </w:r>
    </w:p>
    <w:p w14:paraId="6B43A7F4" w14:textId="4ED0D8D8" w:rsidR="00530D04" w:rsidRDefault="00530D04" w:rsidP="00530D04">
      <w:pPr>
        <w:pStyle w:val="paragraph"/>
        <w:spacing w:before="0" w:beforeAutospacing="0" w:after="0" w:afterAutospacing="0"/>
        <w:textAlignment w:val="baseline"/>
        <w:rPr>
          <w:rFonts w:ascii="Segoe UI" w:hAnsi="Segoe UI" w:cs="Segoe UI"/>
          <w:sz w:val="18"/>
          <w:szCs w:val="18"/>
        </w:rPr>
      </w:pPr>
      <w:r w:rsidRPr="00FC22E1">
        <w:rPr>
          <w:rStyle w:val="normaltextrun"/>
          <w:rFonts w:ascii="Aptos" w:hAnsi="Aptos" w:cs="Segoe UI"/>
        </w:rPr>
        <w:t>Adopted December 1971, amended January 1979; October 1979; April 1981; March 1984; September 1992; and April 1994; revised April 1998; August 2008; April 2009. (Constitution last updated April 2013.)</w:t>
      </w:r>
    </w:p>
    <w:p w14:paraId="1D8F2F1C" w14:textId="68D1AC6E" w:rsidR="00530D04" w:rsidRDefault="00530D04" w:rsidP="00530D04">
      <w:pPr>
        <w:pStyle w:val="paragraph"/>
        <w:spacing w:before="0" w:beforeAutospacing="0" w:after="0" w:afterAutospacing="0"/>
        <w:textAlignment w:val="baseline"/>
        <w:rPr>
          <w:rFonts w:ascii="Segoe UI" w:hAnsi="Segoe UI" w:cs="Segoe UI"/>
          <w:sz w:val="18"/>
          <w:szCs w:val="18"/>
        </w:rPr>
      </w:pPr>
    </w:p>
    <w:p w14:paraId="190EF534" w14:textId="77777777" w:rsidR="00530D04" w:rsidRPr="00530D04" w:rsidRDefault="00530D04" w:rsidP="00530D04">
      <w:pPr>
        <w:pStyle w:val="paragraph"/>
        <w:spacing w:before="0" w:beforeAutospacing="0" w:after="0" w:afterAutospacing="0"/>
        <w:jc w:val="center"/>
        <w:textAlignment w:val="baseline"/>
        <w:rPr>
          <w:rFonts w:ascii="Segoe UI" w:hAnsi="Segoe UI" w:cs="Segoe UI"/>
          <w:sz w:val="18"/>
          <w:szCs w:val="18"/>
          <w:highlight w:val="yellow"/>
        </w:rPr>
      </w:pPr>
      <w:r w:rsidRPr="00530D04">
        <w:rPr>
          <w:rStyle w:val="normaltextrun"/>
          <w:rFonts w:ascii="Aptos" w:hAnsi="Aptos" w:cs="Segoe UI"/>
          <w:b/>
          <w:bCs/>
          <w:highlight w:val="yellow"/>
        </w:rPr>
        <w:t>PREAMBLE</w:t>
      </w:r>
      <w:r w:rsidRPr="00530D04">
        <w:rPr>
          <w:rStyle w:val="eop"/>
          <w:rFonts w:ascii="Aptos" w:hAnsi="Aptos" w:cs="Segoe UI"/>
          <w:highlight w:val="yellow"/>
          <w:bdr w:val="none" w:sz="0" w:space="0" w:color="auto" w:frame="1"/>
          <w:shd w:val="clear" w:color="auto" w:fill="C6C6C6"/>
        </w:rPr>
        <w:t> </w:t>
      </w:r>
    </w:p>
    <w:p w14:paraId="62EADEC3" w14:textId="77777777" w:rsidR="000254CF" w:rsidRPr="000254CF" w:rsidRDefault="000254CF" w:rsidP="000254CF">
      <w:pPr>
        <w:widowControl/>
        <w:autoSpaceDE/>
        <w:autoSpaceDN/>
        <w:jc w:val="both"/>
        <w:rPr>
          <w:rFonts w:ascii="Aptos" w:eastAsia="Aptos" w:hAnsi="Aptos" w:cs="Aptos"/>
          <w:color w:val="000000"/>
          <w:sz w:val="24"/>
          <w:szCs w:val="24"/>
        </w:rPr>
      </w:pPr>
      <w:r w:rsidRPr="000254CF">
        <w:rPr>
          <w:rFonts w:ascii="Aptos" w:eastAsia="Aptos" w:hAnsi="Aptos" w:cs="Aptos"/>
          <w:color w:val="000000"/>
          <w:sz w:val="24"/>
          <w:szCs w:val="24"/>
          <w:highlight w:val="yellow"/>
        </w:rPr>
        <w:t>We, the faculty members of the University of Memphis, recognize our common goal to better human conditions through the process of education. We further recognize and appreciate that the State of Tennessee and the University of Memphis Board of Trustees have bestowed upon us the rights and responsibilities for the accomplishment of this goal. Thus, we establish this Constitution for the purpose of creating a system which will aid in the identification, definition, and accomplishments of major specific objectives of this faculty.</w:t>
      </w:r>
      <w:r w:rsidRPr="000254CF">
        <w:rPr>
          <w:rFonts w:ascii="Aptos" w:eastAsia="Aptos" w:hAnsi="Aptos" w:cs="Aptos"/>
          <w:color w:val="000000"/>
          <w:sz w:val="24"/>
          <w:szCs w:val="24"/>
        </w:rPr>
        <w:t> </w:t>
      </w:r>
    </w:p>
    <w:p w14:paraId="33597860" w14:textId="77777777" w:rsidR="000254CF" w:rsidRPr="000254CF" w:rsidRDefault="000254CF" w:rsidP="001700C2">
      <w:pPr>
        <w:widowControl/>
        <w:autoSpaceDE/>
        <w:autoSpaceDN/>
        <w:spacing w:after="160" w:line="278" w:lineRule="auto"/>
        <w:rPr>
          <w:rFonts w:ascii="Aptos" w:eastAsia="Aptos" w:hAnsi="Aptos"/>
          <w:kern w:val="2"/>
          <w:sz w:val="24"/>
          <w:szCs w:val="24"/>
          <w14:ligatures w14:val="standardContextual"/>
        </w:rPr>
      </w:pPr>
    </w:p>
    <w:p w14:paraId="3AC2705E" w14:textId="77777777" w:rsidR="000254CF" w:rsidRDefault="000254CF" w:rsidP="001700C2">
      <w:pPr>
        <w:widowControl/>
        <w:autoSpaceDE/>
        <w:autoSpaceDN/>
        <w:spacing w:after="160" w:line="278" w:lineRule="auto"/>
        <w:rPr>
          <w:rFonts w:ascii="Aptos" w:eastAsia="Aptos" w:hAnsi="Aptos"/>
          <w:kern w:val="2"/>
          <w:sz w:val="24"/>
          <w:szCs w:val="24"/>
          <w14:ligatures w14:val="standardContextual"/>
        </w:rPr>
      </w:pPr>
    </w:p>
    <w:p w14:paraId="264AD10F" w14:textId="77777777" w:rsidR="00E72AD9" w:rsidRDefault="00E72AD9" w:rsidP="001700C2">
      <w:pPr>
        <w:widowControl/>
        <w:autoSpaceDE/>
        <w:autoSpaceDN/>
        <w:spacing w:after="160" w:line="278" w:lineRule="auto"/>
        <w:rPr>
          <w:rFonts w:ascii="Aptos" w:eastAsia="Aptos" w:hAnsi="Aptos"/>
          <w:kern w:val="2"/>
          <w:sz w:val="24"/>
          <w:szCs w:val="24"/>
          <w14:ligatures w14:val="standardContextual"/>
        </w:rPr>
      </w:pPr>
    </w:p>
    <w:p w14:paraId="6719104A" w14:textId="77777777" w:rsidR="00E72AD9" w:rsidRDefault="00E72AD9" w:rsidP="001700C2">
      <w:pPr>
        <w:widowControl/>
        <w:autoSpaceDE/>
        <w:autoSpaceDN/>
        <w:spacing w:after="160" w:line="278" w:lineRule="auto"/>
        <w:rPr>
          <w:rFonts w:ascii="Aptos" w:eastAsia="Aptos" w:hAnsi="Aptos"/>
          <w:kern w:val="2"/>
          <w:sz w:val="24"/>
          <w:szCs w:val="24"/>
          <w14:ligatures w14:val="standardContextual"/>
        </w:rPr>
      </w:pPr>
    </w:p>
    <w:p w14:paraId="3DCB66BC" w14:textId="77777777" w:rsidR="00E72AD9" w:rsidRPr="003413CC" w:rsidRDefault="00E72AD9" w:rsidP="00E72AD9">
      <w:pPr>
        <w:pStyle w:val="Footer"/>
      </w:pPr>
      <w:r w:rsidRPr="003413CC">
        <w:t xml:space="preserve">Motion </w:t>
      </w:r>
      <w:r>
        <w:t>Passed</w:t>
      </w:r>
      <w:r w:rsidRPr="003413CC">
        <w:t xml:space="preserve"> 0</w:t>
      </w:r>
      <w:r>
        <w:t>4</w:t>
      </w:r>
      <w:r w:rsidRPr="003413CC">
        <w:t>/</w:t>
      </w:r>
      <w:r>
        <w:t>1</w:t>
      </w:r>
      <w:r w:rsidRPr="003413CC">
        <w:t>4/2026</w:t>
      </w:r>
    </w:p>
    <w:p w14:paraId="3F311BC7" w14:textId="18258680" w:rsidR="00E72AD9" w:rsidRPr="003413CC" w:rsidRDefault="00E72AD9" w:rsidP="00E72AD9">
      <w:pPr>
        <w:pStyle w:val="Footer"/>
      </w:pPr>
      <w:r w:rsidRPr="003413CC">
        <w:t xml:space="preserve">Vote: </w:t>
      </w:r>
      <w:r>
        <w:t>2</w:t>
      </w:r>
      <w:r>
        <w:t>3</w:t>
      </w:r>
      <w:r w:rsidRPr="003413CC">
        <w:t xml:space="preserve"> For, </w:t>
      </w:r>
      <w:r>
        <w:t>12</w:t>
      </w:r>
      <w:r w:rsidRPr="003413CC">
        <w:t xml:space="preserve"> Against, </w:t>
      </w:r>
      <w:r>
        <w:t>2</w:t>
      </w:r>
      <w:r w:rsidRPr="003413CC">
        <w:t xml:space="preserve"> Abstain</w:t>
      </w:r>
    </w:p>
    <w:p w14:paraId="4FD51D21" w14:textId="77777777" w:rsidR="00E72AD9" w:rsidRDefault="00E72AD9" w:rsidP="001700C2">
      <w:pPr>
        <w:widowControl/>
        <w:autoSpaceDE/>
        <w:autoSpaceDN/>
        <w:spacing w:after="160" w:line="278" w:lineRule="auto"/>
        <w:rPr>
          <w:rFonts w:ascii="Aptos" w:eastAsia="Aptos" w:hAnsi="Aptos"/>
          <w:kern w:val="2"/>
          <w:sz w:val="24"/>
          <w:szCs w:val="24"/>
          <w14:ligatures w14:val="standardContextual"/>
        </w:rPr>
      </w:pPr>
    </w:p>
    <w:sectPr w:rsidR="00E72AD9" w:rsidSect="00E72AD9">
      <w:headerReference w:type="default" r:id="rId7"/>
      <w:type w:val="continuous"/>
      <w:pgSz w:w="12240" w:h="15840"/>
      <w:pgMar w:top="1440" w:right="1440" w:bottom="1440" w:left="1440" w:header="720" w:footer="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AC3C2F" w14:textId="77777777" w:rsidR="00ED576A" w:rsidRDefault="00ED576A">
      <w:r>
        <w:separator/>
      </w:r>
    </w:p>
  </w:endnote>
  <w:endnote w:type="continuationSeparator" w:id="0">
    <w:p w14:paraId="191363CF" w14:textId="77777777" w:rsidR="00ED576A" w:rsidRDefault="00ED57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04A24F" w14:textId="77777777" w:rsidR="00ED576A" w:rsidRDefault="00ED576A">
      <w:r>
        <w:separator/>
      </w:r>
    </w:p>
  </w:footnote>
  <w:footnote w:type="continuationSeparator" w:id="0">
    <w:p w14:paraId="1493E30B" w14:textId="77777777" w:rsidR="00ED576A" w:rsidRDefault="00ED57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66DC7" w14:textId="77777777" w:rsidR="00364518" w:rsidRPr="00364518" w:rsidRDefault="00364518" w:rsidP="00364518">
    <w:pPr>
      <w:pStyle w:val="Header"/>
    </w:pPr>
    <w:r w:rsidRPr="00364518">
      <w:rPr>
        <w:noProof/>
      </w:rPr>
      <w:drawing>
        <wp:anchor distT="0" distB="0" distL="0" distR="0" simplePos="0" relativeHeight="251659264" behindDoc="1" locked="0" layoutInCell="1" allowOverlap="1" wp14:anchorId="3B5E47C1" wp14:editId="2AF39680">
          <wp:simplePos x="0" y="0"/>
          <wp:positionH relativeFrom="page">
            <wp:posOffset>5929312</wp:posOffset>
          </wp:positionH>
          <wp:positionV relativeFrom="page">
            <wp:posOffset>308927</wp:posOffset>
          </wp:positionV>
          <wp:extent cx="1590153" cy="676274"/>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590153" cy="676274"/>
                  </a:xfrm>
                  <a:prstGeom prst="rect">
                    <a:avLst/>
                  </a:prstGeom>
                </pic:spPr>
              </pic:pic>
            </a:graphicData>
          </a:graphic>
        </wp:anchor>
      </w:drawing>
    </w:r>
    <w:r w:rsidRPr="00364518">
      <w:rPr>
        <w:noProof/>
      </w:rPr>
      <mc:AlternateContent>
        <mc:Choice Requires="wps">
          <w:drawing>
            <wp:anchor distT="0" distB="0" distL="0" distR="0" simplePos="0" relativeHeight="251660288" behindDoc="1" locked="0" layoutInCell="1" allowOverlap="1" wp14:anchorId="5DE168BE" wp14:editId="2B7C1C5D">
              <wp:simplePos x="0" y="0"/>
              <wp:positionH relativeFrom="page">
                <wp:posOffset>901700</wp:posOffset>
              </wp:positionH>
              <wp:positionV relativeFrom="page">
                <wp:posOffset>553847</wp:posOffset>
              </wp:positionV>
              <wp:extent cx="1532255" cy="2800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2255" cy="280035"/>
                      </a:xfrm>
                      <a:prstGeom prst="rect">
                        <a:avLst/>
                      </a:prstGeom>
                    </wps:spPr>
                    <wps:txbx>
                      <w:txbxContent>
                        <w:p w14:paraId="29484B1D" w14:textId="77777777" w:rsidR="00364518" w:rsidRDefault="00364518" w:rsidP="00364518">
                          <w:pPr>
                            <w:spacing w:line="405" w:lineRule="exact"/>
                            <w:ind w:left="20"/>
                            <w:rPr>
                              <w:rFonts w:ascii="Arial"/>
                              <w:sz w:val="40"/>
                            </w:rPr>
                          </w:pPr>
                          <w:r>
                            <w:rPr>
                              <w:rFonts w:ascii="Arial"/>
                              <w:spacing w:val="-2"/>
                              <w:w w:val="90"/>
                              <w:sz w:val="40"/>
                            </w:rPr>
                            <w:t>Faculty</w:t>
                          </w:r>
                          <w:r>
                            <w:rPr>
                              <w:rFonts w:ascii="Arial"/>
                              <w:spacing w:val="-4"/>
                              <w:w w:val="90"/>
                              <w:sz w:val="40"/>
                            </w:rPr>
                            <w:t xml:space="preserve"> </w:t>
                          </w:r>
                          <w:r>
                            <w:rPr>
                              <w:rFonts w:ascii="Arial"/>
                              <w:spacing w:val="-2"/>
                              <w:w w:val="90"/>
                              <w:sz w:val="40"/>
                            </w:rPr>
                            <w:t>Senate</w:t>
                          </w:r>
                        </w:p>
                      </w:txbxContent>
                    </wps:txbx>
                    <wps:bodyPr wrap="square" lIns="0" tIns="0" rIns="0" bIns="0" rtlCol="0">
                      <a:noAutofit/>
                    </wps:bodyPr>
                  </wps:wsp>
                </a:graphicData>
              </a:graphic>
            </wp:anchor>
          </w:drawing>
        </mc:Choice>
        <mc:Fallback>
          <w:pict>
            <v:shapetype w14:anchorId="5DE168BE" id="_x0000_t202" coordsize="21600,21600" o:spt="202" path="m,l,21600r21600,l21600,xe">
              <v:stroke joinstyle="miter"/>
              <v:path gradientshapeok="t" o:connecttype="rect"/>
            </v:shapetype>
            <v:shape id="Textbox 2" o:spid="_x0000_s1026" type="#_x0000_t202" style="position:absolute;margin-left:71pt;margin-top:43.6pt;width:120.65pt;height:22.0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" filled="f" stroked="f">
              <v:textbox inset="0,0,0,0">
                <w:txbxContent>
                  <w:p w14:paraId="29484B1D" w14:textId="77777777" w:rsidR="00364518" w:rsidRDefault="00364518" w:rsidP="00364518">
                    <w:pPr>
                      <w:spacing w:line="405" w:lineRule="exact"/>
                      <w:ind w:left="20"/>
                      <w:rPr>
                        <w:rFonts w:ascii="Arial"/>
                        <w:sz w:val="40"/>
                      </w:rPr>
                    </w:pPr>
                    <w:r>
                      <w:rPr>
                        <w:rFonts w:ascii="Arial"/>
                        <w:spacing w:val="-2"/>
                        <w:w w:val="90"/>
                        <w:sz w:val="40"/>
                      </w:rPr>
                      <w:t>Faculty</w:t>
                    </w:r>
                    <w:r>
                      <w:rPr>
                        <w:rFonts w:ascii="Arial"/>
                        <w:spacing w:val="-4"/>
                        <w:w w:val="90"/>
                        <w:sz w:val="40"/>
                      </w:rPr>
                      <w:t xml:space="preserve"> </w:t>
                    </w:r>
                    <w:r>
                      <w:rPr>
                        <w:rFonts w:ascii="Arial"/>
                        <w:spacing w:val="-2"/>
                        <w:w w:val="90"/>
                        <w:sz w:val="40"/>
                      </w:rPr>
                      <w:t>Senate</w:t>
                    </w:r>
                  </w:p>
                </w:txbxContent>
              </v:textbox>
              <w10:wrap anchorx="page" anchory="page"/>
            </v:shape>
          </w:pict>
        </mc:Fallback>
      </mc:AlternateContent>
    </w:r>
  </w:p>
  <w:p w14:paraId="542E4D82" w14:textId="77777777" w:rsidR="00364518" w:rsidRDefault="003645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D09B2"/>
    <w:multiLevelType w:val="multilevel"/>
    <w:tmpl w:val="F7D8CB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4A49D3"/>
    <w:multiLevelType w:val="multilevel"/>
    <w:tmpl w:val="DE506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1411F6"/>
    <w:multiLevelType w:val="multilevel"/>
    <w:tmpl w:val="F7D8CB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A82F35"/>
    <w:multiLevelType w:val="multilevel"/>
    <w:tmpl w:val="6902DC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285232"/>
    <w:multiLevelType w:val="multilevel"/>
    <w:tmpl w:val="14D6C4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39539A"/>
    <w:multiLevelType w:val="multilevel"/>
    <w:tmpl w:val="1B063C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DDE5B63"/>
    <w:multiLevelType w:val="multilevel"/>
    <w:tmpl w:val="6F8E37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2085A9F"/>
    <w:multiLevelType w:val="multilevel"/>
    <w:tmpl w:val="C2EE9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34178182">
    <w:abstractNumId w:val="1"/>
  </w:num>
  <w:num w:numId="2" w16cid:durableId="1051808971">
    <w:abstractNumId w:val="3"/>
  </w:num>
  <w:num w:numId="3" w16cid:durableId="221646711">
    <w:abstractNumId w:val="4"/>
  </w:num>
  <w:num w:numId="4" w16cid:durableId="21522289">
    <w:abstractNumId w:val="7"/>
  </w:num>
  <w:num w:numId="5" w16cid:durableId="869031937">
    <w:abstractNumId w:val="5"/>
  </w:num>
  <w:num w:numId="6" w16cid:durableId="1085303927">
    <w:abstractNumId w:val="6"/>
  </w:num>
  <w:num w:numId="7" w16cid:durableId="2127499477">
    <w:abstractNumId w:val="0"/>
  </w:num>
  <w:num w:numId="8" w16cid:durableId="763628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B6A"/>
    <w:rsid w:val="000254CF"/>
    <w:rsid w:val="000B468C"/>
    <w:rsid w:val="00132E8B"/>
    <w:rsid w:val="001700C2"/>
    <w:rsid w:val="0017787A"/>
    <w:rsid w:val="001A04CC"/>
    <w:rsid w:val="001B3F54"/>
    <w:rsid w:val="001C03BB"/>
    <w:rsid w:val="001E2ADE"/>
    <w:rsid w:val="001F3F5B"/>
    <w:rsid w:val="001F5A36"/>
    <w:rsid w:val="002563C4"/>
    <w:rsid w:val="002C2D90"/>
    <w:rsid w:val="00342C86"/>
    <w:rsid w:val="003456E6"/>
    <w:rsid w:val="0035170E"/>
    <w:rsid w:val="00364518"/>
    <w:rsid w:val="003B6B2B"/>
    <w:rsid w:val="003C5581"/>
    <w:rsid w:val="003F7CCC"/>
    <w:rsid w:val="00461237"/>
    <w:rsid w:val="00461A86"/>
    <w:rsid w:val="004A1164"/>
    <w:rsid w:val="004A3E57"/>
    <w:rsid w:val="004D27D4"/>
    <w:rsid w:val="00501BA5"/>
    <w:rsid w:val="00521B25"/>
    <w:rsid w:val="00530D04"/>
    <w:rsid w:val="00556B70"/>
    <w:rsid w:val="005C48F6"/>
    <w:rsid w:val="006142FF"/>
    <w:rsid w:val="00630630"/>
    <w:rsid w:val="006B6F06"/>
    <w:rsid w:val="006C2C91"/>
    <w:rsid w:val="00755E9B"/>
    <w:rsid w:val="00767214"/>
    <w:rsid w:val="007963C4"/>
    <w:rsid w:val="007A0A1E"/>
    <w:rsid w:val="007D1326"/>
    <w:rsid w:val="007E2596"/>
    <w:rsid w:val="007F21BE"/>
    <w:rsid w:val="007F48D4"/>
    <w:rsid w:val="00803F65"/>
    <w:rsid w:val="008167D0"/>
    <w:rsid w:val="008167D2"/>
    <w:rsid w:val="00844339"/>
    <w:rsid w:val="008553A3"/>
    <w:rsid w:val="00882BCC"/>
    <w:rsid w:val="008A31EF"/>
    <w:rsid w:val="008C6BFB"/>
    <w:rsid w:val="008F015D"/>
    <w:rsid w:val="0091373A"/>
    <w:rsid w:val="009D6C52"/>
    <w:rsid w:val="00A001EA"/>
    <w:rsid w:val="00A01391"/>
    <w:rsid w:val="00A20DDC"/>
    <w:rsid w:val="00A4785E"/>
    <w:rsid w:val="00A61C4E"/>
    <w:rsid w:val="00A87DEE"/>
    <w:rsid w:val="00B21B20"/>
    <w:rsid w:val="00BE2A4A"/>
    <w:rsid w:val="00BF29F5"/>
    <w:rsid w:val="00C27A2E"/>
    <w:rsid w:val="00C734E5"/>
    <w:rsid w:val="00C909E9"/>
    <w:rsid w:val="00C928CA"/>
    <w:rsid w:val="00CA1BBB"/>
    <w:rsid w:val="00CD6A02"/>
    <w:rsid w:val="00D33E79"/>
    <w:rsid w:val="00D45B6A"/>
    <w:rsid w:val="00DC691E"/>
    <w:rsid w:val="00E44A06"/>
    <w:rsid w:val="00E51A07"/>
    <w:rsid w:val="00E716F7"/>
    <w:rsid w:val="00E72AD9"/>
    <w:rsid w:val="00E93B99"/>
    <w:rsid w:val="00ED576A"/>
    <w:rsid w:val="00F27308"/>
    <w:rsid w:val="00FC22E1"/>
    <w:rsid w:val="00FC73EC"/>
    <w:rsid w:val="00FE1F21"/>
    <w:rsid w:val="00FE41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14556B"/>
  <w15:docId w15:val="{E8386E44-F27B-7647-8353-015C8D1DD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20"/>
      <w:outlineLvl w:val="0"/>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line="405" w:lineRule="exact"/>
      <w:ind w:left="20"/>
    </w:pPr>
    <w:rPr>
      <w:rFonts w:ascii="Arial" w:eastAsia="Arial" w:hAnsi="Arial" w:cs="Arial"/>
      <w:sz w:val="40"/>
      <w:szCs w:val="4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0B468C"/>
    <w:rPr>
      <w:sz w:val="16"/>
      <w:szCs w:val="16"/>
    </w:rPr>
  </w:style>
  <w:style w:type="paragraph" w:customStyle="1" w:styleId="CommentText1">
    <w:name w:val="Comment Text1"/>
    <w:basedOn w:val="Normal"/>
    <w:next w:val="CommentText"/>
    <w:link w:val="CommentTextChar"/>
    <w:uiPriority w:val="99"/>
    <w:unhideWhenUsed/>
    <w:rsid w:val="000B468C"/>
    <w:pPr>
      <w:widowControl/>
      <w:autoSpaceDE/>
      <w:autoSpaceDN/>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1"/>
    <w:uiPriority w:val="99"/>
    <w:rsid w:val="000B468C"/>
    <w:rPr>
      <w:sz w:val="20"/>
      <w:szCs w:val="20"/>
    </w:rPr>
  </w:style>
  <w:style w:type="paragraph" w:styleId="CommentText">
    <w:name w:val="annotation text"/>
    <w:basedOn w:val="Normal"/>
    <w:link w:val="CommentTextChar1"/>
    <w:uiPriority w:val="99"/>
    <w:semiHidden/>
    <w:unhideWhenUsed/>
    <w:rsid w:val="000B468C"/>
    <w:rPr>
      <w:sz w:val="20"/>
      <w:szCs w:val="20"/>
    </w:rPr>
  </w:style>
  <w:style w:type="character" w:customStyle="1" w:styleId="CommentTextChar1">
    <w:name w:val="Comment Text Char1"/>
    <w:basedOn w:val="DefaultParagraphFont"/>
    <w:link w:val="CommentText"/>
    <w:uiPriority w:val="99"/>
    <w:semiHidden/>
    <w:rsid w:val="000B468C"/>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0B468C"/>
    <w:pPr>
      <w:tabs>
        <w:tab w:val="center" w:pos="4680"/>
        <w:tab w:val="right" w:pos="9360"/>
      </w:tabs>
    </w:pPr>
  </w:style>
  <w:style w:type="character" w:customStyle="1" w:styleId="HeaderChar">
    <w:name w:val="Header Char"/>
    <w:basedOn w:val="DefaultParagraphFont"/>
    <w:link w:val="Header"/>
    <w:uiPriority w:val="99"/>
    <w:rsid w:val="000B468C"/>
    <w:rPr>
      <w:rFonts w:ascii="Times New Roman" w:eastAsia="Times New Roman" w:hAnsi="Times New Roman" w:cs="Times New Roman"/>
    </w:rPr>
  </w:style>
  <w:style w:type="paragraph" w:styleId="Footer">
    <w:name w:val="footer"/>
    <w:basedOn w:val="Normal"/>
    <w:link w:val="FooterChar"/>
    <w:uiPriority w:val="99"/>
    <w:unhideWhenUsed/>
    <w:rsid w:val="000B468C"/>
    <w:pPr>
      <w:tabs>
        <w:tab w:val="center" w:pos="4680"/>
        <w:tab w:val="right" w:pos="9360"/>
      </w:tabs>
    </w:pPr>
  </w:style>
  <w:style w:type="character" w:customStyle="1" w:styleId="FooterChar">
    <w:name w:val="Footer Char"/>
    <w:basedOn w:val="DefaultParagraphFont"/>
    <w:link w:val="Footer"/>
    <w:uiPriority w:val="99"/>
    <w:rsid w:val="000B468C"/>
    <w:rPr>
      <w:rFonts w:ascii="Times New Roman" w:eastAsia="Times New Roman" w:hAnsi="Times New Roman" w:cs="Times New Roman"/>
    </w:rPr>
  </w:style>
  <w:style w:type="paragraph" w:customStyle="1" w:styleId="paragraph">
    <w:name w:val="paragraph"/>
    <w:basedOn w:val="Normal"/>
    <w:rsid w:val="00530D04"/>
    <w:pPr>
      <w:widowControl/>
      <w:autoSpaceDE/>
      <w:autoSpaceDN/>
      <w:spacing w:before="100" w:beforeAutospacing="1" w:after="100" w:afterAutospacing="1"/>
    </w:pPr>
    <w:rPr>
      <w:sz w:val="24"/>
      <w:szCs w:val="24"/>
    </w:rPr>
  </w:style>
  <w:style w:type="character" w:customStyle="1" w:styleId="normaltextrun">
    <w:name w:val="normaltextrun"/>
    <w:basedOn w:val="DefaultParagraphFont"/>
    <w:rsid w:val="00530D04"/>
  </w:style>
  <w:style w:type="character" w:customStyle="1" w:styleId="eop">
    <w:name w:val="eop"/>
    <w:basedOn w:val="DefaultParagraphFont"/>
    <w:rsid w:val="00530D04"/>
  </w:style>
  <w:style w:type="character" w:customStyle="1" w:styleId="scxw143032185">
    <w:name w:val="scxw143032185"/>
    <w:basedOn w:val="DefaultParagraphFont"/>
    <w:rsid w:val="00530D04"/>
  </w:style>
  <w:style w:type="paragraph" w:styleId="Revision">
    <w:name w:val="Revision"/>
    <w:hidden/>
    <w:uiPriority w:val="99"/>
    <w:semiHidden/>
    <w:rsid w:val="000254CF"/>
    <w:pPr>
      <w:widowControl/>
      <w:autoSpaceDE/>
      <w:autoSpaceDN/>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87C86CB-DB2D-49D8-82D4-2F44B4B84E8E}">
  <we:reference id="wa200001011" version="1.4.0.0" store="en-US" storeType="OMEX"/>
  <we:alternateReferences>
    <we:reference id="wa200001011" version="1.4.0.0" store="wa200001011"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38</TotalTime>
  <Pages>2</Pages>
  <Words>299</Words>
  <Characters>1671</Characters>
  <Application>Microsoft Office Word</Application>
  <DocSecurity>0</DocSecurity>
  <Lines>66</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Jeffrey G Marchetta (jmarchtt)</dc:creator>
  <dc:description/>
  <cp:lastModifiedBy>T Monet Nichols (tmnchols)</cp:lastModifiedBy>
  <cp:revision>4</cp:revision>
  <cp:lastPrinted>2025-03-17T13:23:00Z</cp:lastPrinted>
  <dcterms:created xsi:type="dcterms:W3CDTF">2026-04-06T21:52:00Z</dcterms:created>
  <dcterms:modified xsi:type="dcterms:W3CDTF">2026-04-15T16:19:00Z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0x010100E8D5A398EC092843B671830CF1346E75</vt:lpwstr>
  </property>
  <property fmtid="{D5CDD505-2E9C-101B-9397-08002B2CF9AE}" pid="3" name="Created">
    <vt:filetime>2022-09-15T00:00:00Z</vt:filetime>
  </property>
  <property fmtid="{D5CDD505-2E9C-101B-9397-08002B2CF9AE}" pid="4" name="Creator">
    <vt:lpwstr>Acrobat PDFMaker 22 for Word</vt:lpwstr>
  </property>
  <property fmtid="{D5CDD505-2E9C-101B-9397-08002B2CF9AE}" pid="5" name="LastSaved">
    <vt:filetime>2025-03-17T00:00:00Z</vt:filetime>
  </property>
  <property fmtid="{D5CDD505-2E9C-101B-9397-08002B2CF9AE}" pid="6" name="Producer">
    <vt:lpwstr>Adobe PDF Library 22.2.244</vt:lpwstr>
  </property>
  <property fmtid="{D5CDD505-2E9C-101B-9397-08002B2CF9AE}" pid="7" name="SourceModified">
    <vt:lpwstr/>
  </property>
  <property fmtid="{D5CDD505-2E9C-101B-9397-08002B2CF9AE}" pid="8" name="GrammarlyDocumentId">
    <vt:lpwstr>15f0c5c1-ec19-48eb-9fb7-7856e9a2e0aa</vt:lpwstr>
  </property>
</Properties>
</file>