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w:t>
      </w:r>
      <w:r w:rsidR="000B24F6">
        <w:rPr>
          <w:rFonts w:ascii="Times New Roman" w:eastAsia="Times New Roman" w:hAnsi="Times New Roman" w:cs="Times New Roman"/>
          <w:b/>
          <w:bCs/>
          <w:szCs w:val="20"/>
        </w:rPr>
        <w:t>9</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0554D">
        <w:rPr>
          <w:rFonts w:ascii="Times New Roman" w:eastAsia="Times New Roman" w:hAnsi="Times New Roman" w:cs="Times New Roman"/>
          <w:sz w:val="20"/>
          <w:szCs w:val="20"/>
        </w:rPr>
        <w:t>Fall 201</w:t>
      </w:r>
      <w:r w:rsidR="000B24F6">
        <w:rPr>
          <w:rFonts w:ascii="Times New Roman" w:eastAsia="Times New Roman" w:hAnsi="Times New Roman" w:cs="Times New Roman"/>
          <w:sz w:val="20"/>
          <w:szCs w:val="20"/>
        </w:rPr>
        <w:t>9</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812452" w:rsidRDefault="00812452" w:rsidP="00F146F9">
      <w:pPr>
        <w:spacing w:after="0"/>
        <w:ind w:left="-540"/>
        <w:rPr>
          <w:rFonts w:ascii="Times New Roman" w:eastAsia="Arial" w:hAnsi="Times New Roman" w:cs="Times New Roman"/>
          <w:b/>
          <w:color w:val="0000FF"/>
          <w:sz w:val="20"/>
          <w:szCs w:val="20"/>
        </w:rPr>
      </w:pPr>
    </w:p>
    <w:p w:rsidR="00812452" w:rsidRDefault="00812452" w:rsidP="00F146F9">
      <w:pPr>
        <w:spacing w:after="0"/>
        <w:ind w:left="-540"/>
        <w:rPr>
          <w:rFonts w:ascii="Times New Roman" w:eastAsia="Arial" w:hAnsi="Times New Roman" w:cs="Times New Roman"/>
          <w:b/>
          <w:color w:val="0000FF"/>
          <w:sz w:val="20"/>
          <w:szCs w:val="20"/>
        </w:rPr>
      </w:pPr>
    </w:p>
    <w:p w:rsidR="000B0221" w:rsidRDefault="000B0221" w:rsidP="000B0221">
      <w:pPr>
        <w:spacing w:after="0"/>
        <w:ind w:left="-540"/>
        <w:rPr>
          <w:rFonts w:ascii="Times New Roman" w:eastAsia="Arial" w:hAnsi="Times New Roman" w:cs="Times New Roman"/>
          <w:b/>
          <w:color w:val="FF0000"/>
          <w:sz w:val="20"/>
          <w:szCs w:val="20"/>
        </w:rPr>
      </w:pPr>
      <w:r>
        <w:rPr>
          <w:rFonts w:ascii="Times New Roman" w:eastAsia="Arial" w:hAnsi="Times New Roman" w:cs="Times New Roman"/>
          <w:b/>
          <w:color w:val="FF0000"/>
          <w:sz w:val="20"/>
          <w:szCs w:val="20"/>
        </w:rPr>
        <w:t>HIST 6054 – 001</w:t>
      </w:r>
    </w:p>
    <w:p w:rsidR="000B0221" w:rsidRDefault="000B0221" w:rsidP="000B0221">
      <w:pPr>
        <w:spacing w:after="0"/>
        <w:ind w:left="-540"/>
        <w:rPr>
          <w:rFonts w:ascii="Times New Roman" w:eastAsia="Arial" w:hAnsi="Times New Roman" w:cs="Times New Roman"/>
          <w:color w:val="FF0000"/>
          <w:sz w:val="20"/>
          <w:szCs w:val="20"/>
        </w:rPr>
      </w:pPr>
      <w:r>
        <w:rPr>
          <w:rFonts w:ascii="Times New Roman" w:eastAsia="Arial" w:hAnsi="Times New Roman" w:cs="Times New Roman"/>
          <w:b/>
          <w:color w:val="FF0000"/>
          <w:sz w:val="20"/>
          <w:szCs w:val="20"/>
        </w:rPr>
        <w:t>BLACK MEMPHIS</w:t>
      </w:r>
      <w:r>
        <w:rPr>
          <w:rFonts w:ascii="Times New Roman" w:eastAsia="Arial" w:hAnsi="Times New Roman" w:cs="Times New Roman"/>
          <w:color w:val="FF0000"/>
          <w:sz w:val="20"/>
          <w:szCs w:val="20"/>
        </w:rPr>
        <w:t xml:space="preserve"> – Beverly Bond</w:t>
      </w:r>
    </w:p>
    <w:p w:rsidR="000B0221" w:rsidRDefault="000B0221" w:rsidP="000B0221">
      <w:pPr>
        <w:spacing w:after="0"/>
        <w:ind w:left="-540"/>
        <w:rPr>
          <w:rFonts w:ascii="Times New Roman" w:eastAsia="Arial" w:hAnsi="Times New Roman" w:cs="Times New Roman"/>
          <w:color w:val="FF0000"/>
          <w:sz w:val="20"/>
          <w:szCs w:val="20"/>
        </w:rPr>
      </w:pPr>
      <w:r>
        <w:rPr>
          <w:rFonts w:ascii="Times New Roman" w:eastAsia="Arial" w:hAnsi="Times New Roman" w:cs="Times New Roman"/>
          <w:color w:val="FF0000"/>
          <w:sz w:val="20"/>
          <w:szCs w:val="20"/>
        </w:rPr>
        <w:t>TR – 9:40AM-11:05AM</w:t>
      </w:r>
      <w:r>
        <w:rPr>
          <w:rFonts w:ascii="Times New Roman" w:eastAsia="Arial" w:hAnsi="Times New Roman" w:cs="Times New Roman"/>
          <w:color w:val="FF0000"/>
          <w:sz w:val="20"/>
          <w:szCs w:val="20"/>
        </w:rPr>
        <w:tab/>
      </w:r>
      <w:r>
        <w:rPr>
          <w:rFonts w:ascii="Times New Roman" w:eastAsia="Arial" w:hAnsi="Times New Roman" w:cs="Times New Roman"/>
          <w:color w:val="FF0000"/>
          <w:sz w:val="20"/>
          <w:szCs w:val="20"/>
        </w:rPr>
        <w:tab/>
        <w:t>MI 211</w:t>
      </w:r>
    </w:p>
    <w:p w:rsidR="00B43367" w:rsidRDefault="00B43367" w:rsidP="00F146F9">
      <w:pPr>
        <w:spacing w:after="0"/>
        <w:ind w:left="-540"/>
        <w:rPr>
          <w:rFonts w:ascii="Times New Roman" w:eastAsia="Arial" w:hAnsi="Times New Roman" w:cs="Times New Roman"/>
          <w:b/>
          <w:sz w:val="20"/>
          <w:szCs w:val="20"/>
        </w:rPr>
      </w:pPr>
      <w:bookmarkStart w:id="0" w:name="_GoBack"/>
      <w:bookmarkEnd w:id="0"/>
    </w:p>
    <w:p w:rsidR="00B43367" w:rsidRDefault="00B43367" w:rsidP="00F146F9">
      <w:pPr>
        <w:spacing w:after="0"/>
        <w:ind w:left="-540"/>
        <w:rPr>
          <w:rFonts w:ascii="Times New Roman" w:eastAsia="Arial" w:hAnsi="Times New Roman" w:cs="Times New Roman"/>
          <w:b/>
          <w:sz w:val="20"/>
          <w:szCs w:val="20"/>
        </w:rPr>
      </w:pP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6160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RUSSIA TO 1917</w:t>
      </w:r>
      <w:r w:rsidRPr="00173FC6">
        <w:rPr>
          <w:rFonts w:ascii="Times New Roman" w:eastAsia="Arial" w:hAnsi="Times New Roman" w:cs="Times New Roman"/>
          <w:sz w:val="20"/>
          <w:szCs w:val="20"/>
        </w:rPr>
        <w:t xml:space="preserve"> – Andrei Znamenski</w:t>
      </w:r>
    </w:p>
    <w:p w:rsidR="00EB137D" w:rsidRPr="00173FC6" w:rsidRDefault="00F146F9" w:rsidP="00EB137D">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TR – 2:40PM-4:05PM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211</w:t>
      </w:r>
    </w:p>
    <w:p w:rsidR="00EB137D" w:rsidRPr="00173FC6" w:rsidRDefault="00EB137D" w:rsidP="00EB137D">
      <w:pPr>
        <w:spacing w:after="0"/>
        <w:ind w:left="-540" w:firstLine="540"/>
        <w:rPr>
          <w:rFonts w:ascii="Times New Roman" w:eastAsia="Arial" w:hAnsi="Times New Roman" w:cs="Times New Roman"/>
          <w:sz w:val="20"/>
          <w:szCs w:val="20"/>
        </w:rPr>
      </w:pPr>
      <w:r w:rsidRPr="00173FC6">
        <w:rPr>
          <w:rFonts w:ascii="Times New Roman" w:eastAsia="Times New Roman" w:hAnsi="Times New Roman" w:cs="Times New Roman"/>
          <w:sz w:val="20"/>
          <w:szCs w:val="20"/>
        </w:rPr>
        <w:t>Russia from earliest times to 1917; emphasis on the multiethnic nature of Russia as a Eurasian country, rise of serfdom and autocracy, expansion into Eastern Europe, Siberia and Central Asia, Russian Orthodoxy, 19th-century modernization challenges, evolution of revolutionary movement, collapse of the Romanov dynasty in 1917. </w:t>
      </w:r>
    </w:p>
    <w:p w:rsidR="00EB137D" w:rsidRPr="00173FC6" w:rsidRDefault="00EB137D" w:rsidP="00F146F9">
      <w:pPr>
        <w:spacing w:after="0"/>
        <w:ind w:left="-540"/>
        <w:rPr>
          <w:rFonts w:ascii="Times New Roman" w:eastAsia="Arial" w:hAnsi="Times New Roman" w:cs="Times New Roman"/>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6260–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WORLD SINCE 1945</w:t>
      </w:r>
      <w:r w:rsidRPr="0093711B">
        <w:rPr>
          <w:rFonts w:ascii="Times New Roman" w:eastAsia="Arial" w:hAnsi="Times New Roman" w:cs="Times New Roman"/>
          <w:color w:val="FF0000"/>
          <w:sz w:val="20"/>
          <w:szCs w:val="20"/>
        </w:rPr>
        <w:t xml:space="preserve"> – Greg Mole</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CD5505" w:rsidRPr="00173FC6" w:rsidRDefault="00CD5505" w:rsidP="00CD5505">
      <w:pPr>
        <w:spacing w:after="0"/>
        <w:ind w:left="-540" w:firstLine="540"/>
        <w:rPr>
          <w:rFonts w:ascii="Times New Roman" w:eastAsia="Arial" w:hAnsi="Times New Roman" w:cs="Times New Roman"/>
          <w:sz w:val="20"/>
          <w:szCs w:val="20"/>
        </w:rPr>
      </w:pPr>
    </w:p>
    <w:p w:rsidR="00173FC6" w:rsidRPr="00173FC6" w:rsidRDefault="00173FC6" w:rsidP="00CD5505">
      <w:pPr>
        <w:spacing w:after="0"/>
        <w:ind w:left="-540" w:firstLine="540"/>
        <w:rPr>
          <w:rFonts w:ascii="Times New Roman" w:eastAsia="Arial" w:hAnsi="Times New Roman" w:cs="Times New Roman"/>
          <w:sz w:val="20"/>
          <w:szCs w:val="20"/>
        </w:rPr>
      </w:pPr>
    </w:p>
    <w:p w:rsidR="00173FC6" w:rsidRPr="00173FC6" w:rsidRDefault="00173FC6" w:rsidP="00CD5505">
      <w:pPr>
        <w:spacing w:after="0"/>
        <w:ind w:left="-540" w:firstLine="540"/>
        <w:rPr>
          <w:rFonts w:ascii="Times New Roman" w:eastAsia="Arial" w:hAnsi="Times New Roman" w:cs="Times New Roman"/>
          <w:sz w:val="20"/>
          <w:szCs w:val="20"/>
        </w:rPr>
      </w:pP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6276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HAPSBURG</w:t>
      </w:r>
      <w:r w:rsidRPr="00173FC6">
        <w:rPr>
          <w:rFonts w:ascii="Times New Roman" w:eastAsia="Arial" w:hAnsi="Times New Roman" w:cs="Times New Roman"/>
          <w:sz w:val="20"/>
          <w:szCs w:val="20"/>
        </w:rPr>
        <w:t xml:space="preserve"> – Daniel </w:t>
      </w:r>
      <w:proofErr w:type="spellStart"/>
      <w:r w:rsidRPr="00173FC6">
        <w:rPr>
          <w:rFonts w:ascii="Times New Roman" w:eastAsia="Arial" w:hAnsi="Times New Roman" w:cs="Times New Roman"/>
          <w:sz w:val="20"/>
          <w:szCs w:val="20"/>
        </w:rPr>
        <w:t>Unowsky</w:t>
      </w:r>
      <w:proofErr w:type="spellEnd"/>
    </w:p>
    <w:p w:rsidR="00C11B67" w:rsidRPr="00173FC6" w:rsidRDefault="00F146F9" w:rsidP="00C11B67">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TR – 11:20AM-12:45PM</w:t>
      </w:r>
      <w:r w:rsidRPr="00173FC6">
        <w:rPr>
          <w:rFonts w:ascii="Times New Roman" w:eastAsia="Arial" w:hAnsi="Times New Roman" w:cs="Times New Roman"/>
          <w:sz w:val="20"/>
          <w:szCs w:val="20"/>
        </w:rPr>
        <w:tab/>
        <w:t>MI 205</w:t>
      </w:r>
    </w:p>
    <w:p w:rsidR="00C11B67" w:rsidRPr="00173FC6" w:rsidRDefault="00C11B67" w:rsidP="00C11B67">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Once derided as an anachronistic “prison of the peoples,” the Habsburg Monarchy is now often lauded for the relative stability it once brought to a region that has since experienced the horrors of ethnic cleansing, mass murder, and dictatorship. The course begins with the efforts by the Habsburg dynasty to centralize its authority and ends with the Great War, which led to the collapse of the Habsburg Monarchy and to the redrawing of the borders of east central Europe.  Along the way, we will consider the state’s sources of strength and the causes of its ultimate demise.</w:t>
      </w:r>
    </w:p>
    <w:p w:rsidR="00812452" w:rsidRPr="00173FC6" w:rsidRDefault="00812452" w:rsidP="00F146F9">
      <w:pPr>
        <w:spacing w:after="0"/>
        <w:ind w:left="-540"/>
        <w:rPr>
          <w:rFonts w:ascii="Times New Roman" w:eastAsia="Arial" w:hAnsi="Times New Roman" w:cs="Times New Roman"/>
          <w:b/>
          <w:sz w:val="20"/>
          <w:szCs w:val="20"/>
        </w:rPr>
      </w:pPr>
      <w:bookmarkStart w:id="1" w:name="_Hlk3373201"/>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HIST 6323–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EGYPT OF THE PHARAOHS</w:t>
      </w:r>
      <w:r w:rsidRPr="00173FC6">
        <w:rPr>
          <w:rFonts w:ascii="Times New Roman" w:eastAsia="Arial" w:hAnsi="Times New Roman" w:cs="Times New Roman"/>
          <w:sz w:val="20"/>
          <w:szCs w:val="20"/>
        </w:rPr>
        <w:t xml:space="preserve"> – Peter Band</w:t>
      </w:r>
    </w:p>
    <w:p w:rsidR="00735AF4" w:rsidRPr="00173FC6" w:rsidRDefault="00F146F9" w:rsidP="00735AF4">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TR – 11:20AM-12:45PM</w:t>
      </w:r>
      <w:r w:rsidRPr="00173FC6">
        <w:rPr>
          <w:rFonts w:ascii="Times New Roman" w:eastAsia="Arial" w:hAnsi="Times New Roman" w:cs="Times New Roman"/>
          <w:sz w:val="20"/>
          <w:szCs w:val="20"/>
        </w:rPr>
        <w:tab/>
        <w:t>MI 209</w:t>
      </w:r>
      <w:bookmarkEnd w:id="1"/>
    </w:p>
    <w:p w:rsidR="00735AF4" w:rsidRPr="00173FC6" w:rsidRDefault="00735AF4" w:rsidP="00735AF4">
      <w:pPr>
        <w:spacing w:after="0"/>
        <w:ind w:left="-540" w:firstLine="540"/>
        <w:rPr>
          <w:rFonts w:ascii="Times New Roman" w:hAnsi="Times New Roman" w:cs="Times New Roman"/>
          <w:sz w:val="20"/>
          <w:szCs w:val="24"/>
        </w:rPr>
      </w:pPr>
      <w:r w:rsidRPr="00173FC6">
        <w:rPr>
          <w:rFonts w:ascii="Times New Roman" w:hAnsi="Times New Roman" w:cs="Times New Roman"/>
          <w:sz w:val="20"/>
          <w:szCs w:val="24"/>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t>
      </w:r>
    </w:p>
    <w:p w:rsidR="00735AF4" w:rsidRPr="00173FC6" w:rsidRDefault="00735AF4" w:rsidP="00735AF4">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4"/>
        </w:rPr>
        <w:lastRenderedPageBreak/>
        <w:t>We will look at the history, religious believes, interactions with foreign lands, and the social values and customs of the Ancient Egyptians. We will explore topics like kingship, the construction of the pyramids and other huge monuments, the lives of great pharaohs and of average Egyptians, mummification and burial practices, and hieroglyphic writing. By reading an</w:t>
      </w:r>
      <w:r w:rsidRPr="00173FC6">
        <w:rPr>
          <w:rFonts w:ascii="Times New Roman" w:hAnsi="Times New Roman" w:cs="Times New Roman"/>
          <w:sz w:val="20"/>
        </w:rPr>
        <w:t>d</w:t>
      </w:r>
      <w:r w:rsidRPr="00173FC6">
        <w:rPr>
          <w:rFonts w:ascii="Times New Roman" w:hAnsi="Times New Roman" w:cs="Times New Roman"/>
          <w:sz w:val="20"/>
          <w:szCs w:val="24"/>
        </w:rPr>
        <w:t xml:space="preserve"> studying ancient texts translated into English, we will hear the Ancient Egyptians speak for themselves.</w:t>
      </w:r>
    </w:p>
    <w:p w:rsidR="0081585C" w:rsidRPr="00173FC6" w:rsidRDefault="0081585C" w:rsidP="0081585C">
      <w:pPr>
        <w:spacing w:after="0"/>
        <w:ind w:left="-540" w:firstLine="540"/>
        <w:rPr>
          <w:rFonts w:ascii="Times New Roman" w:eastAsia="Arial" w:hAnsi="Times New Roman" w:cs="Times New Roman"/>
          <w:b/>
          <w:sz w:val="20"/>
          <w:szCs w:val="20"/>
        </w:rPr>
      </w:pPr>
    </w:p>
    <w:p w:rsidR="00173FC6" w:rsidRPr="00173FC6" w:rsidRDefault="00173FC6" w:rsidP="00F146F9">
      <w:pPr>
        <w:spacing w:after="0"/>
        <w:ind w:left="-540"/>
        <w:rPr>
          <w:rFonts w:ascii="Times New Roman" w:eastAsia="Arial" w:hAnsi="Times New Roman" w:cs="Times New Roman"/>
          <w:b/>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6376 – 001</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ARAB ISR</w:t>
      </w:r>
      <w:r w:rsidR="00EA4392" w:rsidRPr="0093711B">
        <w:rPr>
          <w:rFonts w:ascii="Times New Roman" w:eastAsia="Arial" w:hAnsi="Times New Roman" w:cs="Times New Roman"/>
          <w:b/>
          <w:color w:val="FF0000"/>
          <w:sz w:val="20"/>
          <w:szCs w:val="20"/>
        </w:rPr>
        <w:t>AE</w:t>
      </w:r>
      <w:r w:rsidRPr="0093711B">
        <w:rPr>
          <w:rFonts w:ascii="Times New Roman" w:eastAsia="Arial" w:hAnsi="Times New Roman" w:cs="Times New Roman"/>
          <w:b/>
          <w:color w:val="FF0000"/>
          <w:sz w:val="20"/>
          <w:szCs w:val="20"/>
        </w:rPr>
        <w:t>LI CONFLICT</w:t>
      </w:r>
      <w:r w:rsidRPr="0093711B">
        <w:rPr>
          <w:rFonts w:ascii="Times New Roman" w:eastAsia="Arial" w:hAnsi="Times New Roman" w:cs="Times New Roman"/>
          <w:color w:val="FF0000"/>
          <w:sz w:val="20"/>
          <w:szCs w:val="20"/>
        </w:rPr>
        <w:t xml:space="preserve"> – Beverly Tsacoyianis</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MW – 2:20PM-3:45PM</w:t>
      </w:r>
      <w:r w:rsidRPr="0093711B">
        <w:rPr>
          <w:rFonts w:ascii="Times New Roman" w:eastAsia="Arial" w:hAnsi="Times New Roman" w:cs="Times New Roman"/>
          <w:color w:val="FF0000"/>
          <w:sz w:val="20"/>
          <w:szCs w:val="20"/>
        </w:rPr>
        <w:tab/>
      </w:r>
      <w:r w:rsidRPr="0093711B">
        <w:rPr>
          <w:rFonts w:ascii="Times New Roman" w:eastAsia="Arial" w:hAnsi="Times New Roman" w:cs="Times New Roman"/>
          <w:color w:val="FF0000"/>
          <w:sz w:val="20"/>
          <w:szCs w:val="20"/>
        </w:rPr>
        <w:tab/>
        <w:t>MI 305</w:t>
      </w:r>
    </w:p>
    <w:p w:rsidR="00173FC6" w:rsidRPr="0093711B" w:rsidRDefault="00173FC6" w:rsidP="00F146F9">
      <w:pPr>
        <w:spacing w:after="0"/>
        <w:ind w:left="-540"/>
        <w:rPr>
          <w:rFonts w:ascii="Times New Roman" w:eastAsia="Arial" w:hAnsi="Times New Roman" w:cs="Times New Roman"/>
          <w:color w:val="FF0000"/>
          <w:sz w:val="20"/>
          <w:szCs w:val="20"/>
        </w:rPr>
      </w:pPr>
    </w:p>
    <w:p w:rsidR="00173FC6" w:rsidRPr="0093711B" w:rsidRDefault="00173FC6" w:rsidP="00F146F9">
      <w:pPr>
        <w:spacing w:after="0"/>
        <w:ind w:left="-540"/>
        <w:rPr>
          <w:rFonts w:ascii="Times New Roman" w:eastAsia="Arial" w:hAnsi="Times New Roman" w:cs="Times New Roman"/>
          <w:color w:val="FF0000"/>
          <w:sz w:val="20"/>
          <w:szCs w:val="20"/>
        </w:rPr>
      </w:pPr>
    </w:p>
    <w:p w:rsidR="00F146F9" w:rsidRPr="0093711B" w:rsidRDefault="00F146F9" w:rsidP="00ED7724">
      <w:pPr>
        <w:spacing w:after="0"/>
        <w:ind w:left="-540"/>
        <w:rPr>
          <w:rFonts w:ascii="Times New Roman" w:eastAsia="Arial" w:hAnsi="Times New Roman" w:cs="Times New Roman"/>
          <w:b/>
          <w:color w:val="FF0000"/>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bookmarkStart w:id="2" w:name="_Hlk3372334"/>
      <w:r w:rsidRPr="0093711B">
        <w:rPr>
          <w:rFonts w:ascii="Times New Roman" w:eastAsia="Arial" w:hAnsi="Times New Roman" w:cs="Times New Roman"/>
          <w:b/>
          <w:color w:val="FF0000"/>
          <w:sz w:val="20"/>
          <w:szCs w:val="20"/>
        </w:rPr>
        <w:t>HIST 6440 –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FRENCH REVOLUTION</w:t>
      </w:r>
      <w:r w:rsidRPr="0093711B">
        <w:rPr>
          <w:rFonts w:ascii="Times New Roman" w:eastAsia="Arial" w:hAnsi="Times New Roman" w:cs="Times New Roman"/>
          <w:color w:val="FF0000"/>
          <w:sz w:val="20"/>
          <w:szCs w:val="20"/>
        </w:rPr>
        <w:t xml:space="preserve"> – Greg Mole</w:t>
      </w:r>
    </w:p>
    <w:p w:rsidR="00F146F9" w:rsidRPr="0093711B" w:rsidRDefault="00F146F9" w:rsidP="00F146F9">
      <w:pPr>
        <w:spacing w:after="0" w:line="240" w:lineRule="auto"/>
        <w:ind w:left="-540"/>
        <w:rPr>
          <w:rFonts w:ascii="Times New Roman" w:eastAsia="Arial" w:hAnsi="Times New Roman" w:cs="Times New Roman"/>
          <w:b/>
          <w:color w:val="FF0000"/>
          <w:sz w:val="20"/>
          <w:szCs w:val="20"/>
        </w:rPr>
      </w:pPr>
      <w:r w:rsidRPr="0093711B">
        <w:rPr>
          <w:rFonts w:ascii="Times New Roman" w:eastAsia="Arial" w:hAnsi="Times New Roman" w:cs="Times New Roman"/>
          <w:color w:val="FF0000"/>
          <w:sz w:val="20"/>
          <w:szCs w:val="20"/>
        </w:rPr>
        <w:t>Online</w:t>
      </w:r>
      <w:r w:rsidRPr="0093711B">
        <w:rPr>
          <w:rFonts w:ascii="Times New Roman" w:eastAsia="Arial" w:hAnsi="Times New Roman" w:cs="Times New Roman"/>
          <w:b/>
          <w:color w:val="FF0000"/>
          <w:sz w:val="20"/>
          <w:szCs w:val="20"/>
        </w:rPr>
        <w:t xml:space="preserve"> </w:t>
      </w: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bookmarkEnd w:id="2"/>
    <w:p w:rsidR="00F146F9" w:rsidRPr="00173FC6" w:rsidRDefault="00F146F9" w:rsidP="00F146F9">
      <w:pPr>
        <w:spacing w:after="0" w:line="240" w:lineRule="auto"/>
        <w:ind w:left="-540"/>
        <w:rPr>
          <w:rFonts w:ascii="Times New Roman" w:eastAsia="Arial" w:hAnsi="Times New Roman" w:cs="Times New Roman"/>
          <w:b/>
          <w:sz w:val="20"/>
          <w:szCs w:val="20"/>
        </w:rPr>
      </w:pPr>
    </w:p>
    <w:p w:rsidR="00B23320" w:rsidRPr="00173FC6" w:rsidRDefault="00B23320" w:rsidP="00F146F9">
      <w:pPr>
        <w:spacing w:after="0" w:line="240" w:lineRule="auto"/>
        <w:ind w:left="-540"/>
        <w:rPr>
          <w:rFonts w:ascii="Times New Roman" w:eastAsia="Arial" w:hAnsi="Times New Roman" w:cs="Times New Roman"/>
          <w:b/>
          <w:sz w:val="20"/>
          <w:szCs w:val="20"/>
        </w:rPr>
      </w:pPr>
    </w:p>
    <w:p w:rsidR="00F146F9" w:rsidRPr="00173FC6" w:rsidRDefault="00F146F9" w:rsidP="00F146F9">
      <w:pPr>
        <w:spacing w:after="0" w:line="240" w:lineRule="auto"/>
        <w:ind w:left="-540"/>
        <w:rPr>
          <w:rFonts w:ascii="Times New Roman" w:eastAsia="Arial" w:hAnsi="Times New Roman" w:cs="Times New Roman"/>
          <w:b/>
          <w:sz w:val="20"/>
          <w:szCs w:val="20"/>
        </w:rPr>
      </w:pPr>
      <w:bookmarkStart w:id="3" w:name="_Hlk3373581"/>
      <w:r w:rsidRPr="00173FC6">
        <w:rPr>
          <w:rFonts w:ascii="Times New Roman" w:eastAsia="Arial" w:hAnsi="Times New Roman" w:cs="Times New Roman"/>
          <w:b/>
          <w:sz w:val="20"/>
          <w:szCs w:val="20"/>
        </w:rPr>
        <w:t>HIST 6640 – M50</w:t>
      </w:r>
    </w:p>
    <w:p w:rsidR="00F146F9" w:rsidRPr="00173FC6" w:rsidRDefault="00F146F9" w:rsidP="00F146F9">
      <w:pPr>
        <w:spacing w:after="0" w:line="240" w:lineRule="auto"/>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JACKSONIAN AMERICA</w:t>
      </w:r>
      <w:r w:rsidRPr="00173FC6">
        <w:rPr>
          <w:rFonts w:ascii="Times New Roman" w:eastAsia="Arial" w:hAnsi="Times New Roman" w:cs="Times New Roman"/>
          <w:sz w:val="20"/>
          <w:szCs w:val="20"/>
        </w:rPr>
        <w:t xml:space="preserve"> – Christine Eisel</w:t>
      </w: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sz w:val="20"/>
          <w:szCs w:val="20"/>
        </w:rPr>
        <w:t>Online</w:t>
      </w:r>
      <w:r w:rsidRPr="00173FC6">
        <w:rPr>
          <w:rFonts w:ascii="Times New Roman" w:eastAsia="Arial" w:hAnsi="Times New Roman" w:cs="Times New Roman"/>
          <w:b/>
          <w:sz w:val="20"/>
          <w:szCs w:val="20"/>
        </w:rPr>
        <w:t xml:space="preserve"> </w:t>
      </w:r>
    </w:p>
    <w:p w:rsidR="00366F73" w:rsidRPr="00173FC6" w:rsidRDefault="00CD5505" w:rsidP="00366F73">
      <w:pPr>
        <w:spacing w:after="0"/>
        <w:ind w:left="-540"/>
        <w:rPr>
          <w:rFonts w:ascii="Times New Roman" w:eastAsia="Times New Roman" w:hAnsi="Times New Roman" w:cs="Times New Roman"/>
          <w:sz w:val="20"/>
          <w:szCs w:val="20"/>
        </w:rPr>
      </w:pPr>
      <w:r w:rsidRPr="00173FC6">
        <w:rPr>
          <w:rFonts w:ascii="Times New Roman" w:eastAsia="Times New Roman" w:hAnsi="Times New Roman" w:cs="Times New Roman"/>
          <w:sz w:val="20"/>
          <w:szCs w:val="20"/>
        </w:rPr>
        <w:tab/>
        <w:t>Thi</w:t>
      </w:r>
      <w:r w:rsidRPr="00173FC6">
        <w:rPr>
          <w:rFonts w:ascii="Times New Roman" w:eastAsia="Times New Roman" w:hAnsi="Times New Roman" w:cs="Times New Roman"/>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Pr="00173FC6">
        <w:rPr>
          <w:rStyle w:val="highlight"/>
          <w:rFonts w:ascii="Times New Roman" w:hAnsi="Times New Roman"/>
          <w:szCs w:val="20"/>
          <w:shd w:val="clear" w:color="auto" w:fill="FFFFFF"/>
        </w:rPr>
        <w:t>course</w:t>
      </w:r>
      <w:r w:rsidRPr="00173FC6">
        <w:rPr>
          <w:rFonts w:ascii="Times New Roman" w:eastAsia="Times New Roman" w:hAnsi="Times New Roman" w:cs="Times New Roman"/>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rsidR="00CD5505" w:rsidRPr="00173FC6" w:rsidRDefault="00CD5505" w:rsidP="00366F73">
      <w:pPr>
        <w:spacing w:after="0"/>
        <w:ind w:left="-540" w:firstLine="540"/>
        <w:rPr>
          <w:rFonts w:ascii="Times New Roman" w:hAnsi="Times New Roman" w:cs="Times New Roman"/>
          <w:sz w:val="20"/>
          <w:szCs w:val="20"/>
        </w:rPr>
      </w:pPr>
      <w:r w:rsidRPr="00173FC6">
        <w:t> </w:t>
      </w:r>
      <w:r w:rsidRPr="00173FC6">
        <w:rPr>
          <w:rFonts w:ascii="Times New Roman" w:hAnsi="Times New Roman" w:cs="Times New Roman"/>
          <w:sz w:val="20"/>
          <w:szCs w:val="20"/>
        </w:rPr>
        <w:t>Students in this </w:t>
      </w:r>
      <w:r w:rsidRPr="00173FC6">
        <w:rPr>
          <w:rStyle w:val="highlight"/>
          <w:rFonts w:ascii="Times New Roman" w:hAnsi="Times New Roman" w:cs="Times New Roman"/>
          <w:sz w:val="20"/>
          <w:szCs w:val="20"/>
          <w:shd w:val="clear" w:color="auto" w:fill="FFFFFF"/>
        </w:rPr>
        <w:t>course</w:t>
      </w:r>
      <w:r w:rsidRPr="00173FC6">
        <w:rPr>
          <w:rFonts w:ascii="Times New Roman" w:hAnsi="Times New Roman" w:cs="Times New Roman"/>
          <w:sz w:val="20"/>
          <w:szCs w:val="20"/>
        </w:rPr>
        <w:t> will engage with relevant primary and secondary sources and think about what these sources tell us about life in the first half of 19th century,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rsidR="00366F73" w:rsidRPr="00173FC6" w:rsidRDefault="00366F73" w:rsidP="00366F73">
      <w:pPr>
        <w:spacing w:after="0"/>
        <w:ind w:left="-540" w:firstLine="540"/>
        <w:rPr>
          <w:rFonts w:ascii="Times New Roman" w:eastAsia="Times New Roman" w:hAnsi="Times New Roman" w:cs="Times New Roman"/>
          <w:sz w:val="20"/>
          <w:szCs w:val="20"/>
        </w:rPr>
      </w:pPr>
    </w:p>
    <w:p w:rsidR="00C30100" w:rsidRPr="00173FC6" w:rsidRDefault="00C30100" w:rsidP="00ED7724">
      <w:pPr>
        <w:spacing w:after="0"/>
        <w:ind w:left="-540"/>
        <w:rPr>
          <w:rFonts w:ascii="Times New Roman" w:eastAsia="Arial" w:hAnsi="Times New Roman" w:cs="Times New Roman"/>
          <w:b/>
          <w:sz w:val="20"/>
          <w:szCs w:val="20"/>
        </w:rPr>
      </w:pPr>
      <w:bookmarkStart w:id="4" w:name="_Hlk3373716"/>
      <w:bookmarkEnd w:id="3"/>
      <w:r w:rsidRPr="00173FC6">
        <w:rPr>
          <w:rFonts w:ascii="Times New Roman" w:eastAsia="Arial" w:hAnsi="Times New Roman" w:cs="Times New Roman"/>
          <w:b/>
          <w:sz w:val="20"/>
          <w:szCs w:val="20"/>
        </w:rPr>
        <w:t>HIST 6</w:t>
      </w:r>
      <w:r w:rsidR="00322786" w:rsidRPr="00173FC6">
        <w:rPr>
          <w:rFonts w:ascii="Times New Roman" w:eastAsia="Arial" w:hAnsi="Times New Roman" w:cs="Times New Roman"/>
          <w:b/>
          <w:sz w:val="20"/>
          <w:szCs w:val="20"/>
        </w:rPr>
        <w:t>702</w:t>
      </w:r>
      <w:r w:rsidRPr="00173FC6">
        <w:rPr>
          <w:rFonts w:ascii="Times New Roman" w:eastAsia="Arial" w:hAnsi="Times New Roman" w:cs="Times New Roman"/>
          <w:b/>
          <w:sz w:val="20"/>
          <w:szCs w:val="20"/>
        </w:rPr>
        <w:t xml:space="preserve"> – 001</w:t>
      </w:r>
    </w:p>
    <w:p w:rsidR="00C30100" w:rsidRPr="00173FC6" w:rsidRDefault="00322786" w:rsidP="00ED7724">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US SINCE 1945</w:t>
      </w:r>
      <w:r w:rsidR="00C30100" w:rsidRPr="00173FC6">
        <w:rPr>
          <w:rFonts w:ascii="Times New Roman" w:eastAsia="Arial" w:hAnsi="Times New Roman" w:cs="Times New Roman"/>
          <w:sz w:val="20"/>
          <w:szCs w:val="20"/>
        </w:rPr>
        <w:t xml:space="preserve"> – </w:t>
      </w:r>
      <w:r w:rsidRPr="00173FC6">
        <w:rPr>
          <w:rFonts w:ascii="Times New Roman" w:eastAsia="Arial" w:hAnsi="Times New Roman" w:cs="Times New Roman"/>
          <w:sz w:val="20"/>
          <w:szCs w:val="20"/>
        </w:rPr>
        <w:t>Aram Goudsouzian</w:t>
      </w:r>
    </w:p>
    <w:p w:rsidR="000D17CA" w:rsidRPr="00173FC6" w:rsidRDefault="00C30100" w:rsidP="000D17CA">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 xml:space="preserve">TR – </w:t>
      </w:r>
      <w:r w:rsidR="00322786" w:rsidRPr="00173FC6">
        <w:rPr>
          <w:rFonts w:ascii="Times New Roman" w:eastAsia="Arial" w:hAnsi="Times New Roman" w:cs="Times New Roman"/>
          <w:sz w:val="20"/>
          <w:szCs w:val="20"/>
        </w:rPr>
        <w:t>1:00PM-2:25Pm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w:t>
      </w:r>
      <w:r w:rsidR="00322786" w:rsidRPr="00173FC6">
        <w:rPr>
          <w:rFonts w:ascii="Times New Roman" w:eastAsia="Arial" w:hAnsi="Times New Roman" w:cs="Times New Roman"/>
          <w:sz w:val="20"/>
          <w:szCs w:val="20"/>
        </w:rPr>
        <w:t>09</w:t>
      </w:r>
    </w:p>
    <w:p w:rsidR="000D17CA" w:rsidRPr="00173FC6" w:rsidRDefault="000D17CA" w:rsidP="000D17CA">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This course surveys American political, economic, social, and cultural life from 1945 to the present.  It explores such topics as the United States' role in the Cold War at home and abroad, major social movements to promote racial and gender equality, the American economy's role in driving international and domestic developments, and the rise of the New Right in American politics.</w:t>
      </w:r>
    </w:p>
    <w:bookmarkEnd w:id="4"/>
    <w:p w:rsidR="00C30100" w:rsidRPr="00173FC6" w:rsidRDefault="00024D54" w:rsidP="00ED7724">
      <w:pPr>
        <w:spacing w:after="0"/>
        <w:ind w:left="-540"/>
        <w:rPr>
          <w:rFonts w:ascii="Times New Roman" w:hAnsi="Times New Roman" w:cs="Times New Roman"/>
          <w:sz w:val="20"/>
          <w:szCs w:val="20"/>
        </w:rPr>
      </w:pPr>
      <w:r w:rsidRPr="00173FC6">
        <w:rPr>
          <w:rFonts w:ascii="Times New Roman" w:hAnsi="Times New Roman" w:cs="Times New Roman"/>
          <w:sz w:val="20"/>
          <w:szCs w:val="20"/>
        </w:rPr>
        <w:tab/>
      </w: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6851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AMERICAN WOMEN</w:t>
      </w:r>
      <w:r w:rsidRPr="00173FC6">
        <w:rPr>
          <w:rFonts w:ascii="Times New Roman" w:eastAsia="Arial" w:hAnsi="Times New Roman" w:cs="Times New Roman"/>
          <w:sz w:val="20"/>
          <w:szCs w:val="20"/>
        </w:rPr>
        <w:t xml:space="preserve"> – Cookie Woolner</w:t>
      </w:r>
    </w:p>
    <w:p w:rsidR="005311AD" w:rsidRPr="00173FC6" w:rsidRDefault="00F146F9" w:rsidP="005311AD">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MW – 12:40PM-2:05PM</w:t>
      </w:r>
      <w:r w:rsidRPr="00173FC6">
        <w:rPr>
          <w:rFonts w:ascii="Times New Roman" w:eastAsia="Arial" w:hAnsi="Times New Roman" w:cs="Times New Roman"/>
          <w:sz w:val="20"/>
          <w:szCs w:val="20"/>
        </w:rPr>
        <w:tab/>
        <w:t>MI 209</w:t>
      </w:r>
    </w:p>
    <w:p w:rsidR="005311AD" w:rsidRPr="00173FC6" w:rsidRDefault="005311AD" w:rsidP="005311AD">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w:t>
      </w:r>
      <w:r w:rsidRPr="00173FC6">
        <w:rPr>
          <w:rFonts w:ascii="Times New Roman" w:hAnsi="Times New Roman" w:cs="Times New Roman"/>
          <w:sz w:val="20"/>
          <w:szCs w:val="20"/>
        </w:rPr>
        <w:lastRenderedPageBreak/>
        <w:t xml:space="preserve">scholarship written by professional historians, and in your writing assignments you will put these two genres into conversation. Students will carry out original historical research on a topic of their choice in U.S. women’s history. </w:t>
      </w:r>
    </w:p>
    <w:p w:rsidR="00CD5505" w:rsidRPr="00173FC6" w:rsidRDefault="00CD5505"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F146F9" w:rsidRPr="0093711B" w:rsidRDefault="00F146F9" w:rsidP="00F146F9">
      <w:pPr>
        <w:spacing w:after="0" w:line="240" w:lineRule="auto"/>
        <w:ind w:left="-540"/>
        <w:rPr>
          <w:rFonts w:ascii="Times New Roman" w:eastAsia="Times New Roman" w:hAnsi="Times New Roman" w:cs="Times New Roman"/>
          <w:color w:val="FF0000"/>
          <w:sz w:val="20"/>
        </w:rPr>
      </w:pPr>
      <w:r w:rsidRPr="0093711B">
        <w:rPr>
          <w:rFonts w:ascii="Times New Roman" w:eastAsia="Arial" w:hAnsi="Times New Roman" w:cs="Times New Roman"/>
          <w:b/>
          <w:color w:val="FF0000"/>
          <w:sz w:val="20"/>
          <w:szCs w:val="20"/>
        </w:rPr>
        <w:t>HIST 6853 –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AFRICAN AMERICAN WOMEN’S HISTORY</w:t>
      </w:r>
      <w:r w:rsidRPr="0093711B">
        <w:rPr>
          <w:rFonts w:ascii="Times New Roman" w:eastAsia="Arial" w:hAnsi="Times New Roman" w:cs="Times New Roman"/>
          <w:color w:val="FF0000"/>
          <w:sz w:val="20"/>
          <w:szCs w:val="20"/>
        </w:rPr>
        <w:t xml:space="preserve"> – Beverly Bond</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F146F9" w:rsidRPr="0093711B" w:rsidRDefault="00F146F9" w:rsidP="00ED7724">
      <w:pPr>
        <w:spacing w:after="0"/>
        <w:ind w:left="-540"/>
        <w:rPr>
          <w:rFonts w:ascii="Times New Roman" w:eastAsia="Arial" w:hAnsi="Times New Roman" w:cs="Times New Roman"/>
          <w:b/>
          <w:color w:val="FF0000"/>
          <w:sz w:val="20"/>
          <w:szCs w:val="20"/>
        </w:rPr>
      </w:pPr>
    </w:p>
    <w:p w:rsidR="00173FC6" w:rsidRPr="0093711B" w:rsidRDefault="00173FC6" w:rsidP="00ED7724">
      <w:pPr>
        <w:spacing w:after="0"/>
        <w:ind w:left="-540"/>
        <w:rPr>
          <w:rFonts w:ascii="Times New Roman" w:eastAsia="Arial" w:hAnsi="Times New Roman" w:cs="Times New Roman"/>
          <w:b/>
          <w:color w:val="FF0000"/>
          <w:sz w:val="20"/>
          <w:szCs w:val="20"/>
        </w:rPr>
      </w:pPr>
    </w:p>
    <w:p w:rsidR="00173FC6" w:rsidRPr="0093711B" w:rsidRDefault="00173FC6" w:rsidP="00ED7724">
      <w:pPr>
        <w:spacing w:after="0"/>
        <w:ind w:left="-540"/>
        <w:rPr>
          <w:rFonts w:ascii="Times New Roman" w:eastAsia="Arial" w:hAnsi="Times New Roman" w:cs="Times New Roman"/>
          <w:b/>
          <w:color w:val="FF0000"/>
          <w:sz w:val="20"/>
          <w:szCs w:val="20"/>
        </w:rPr>
      </w:pPr>
    </w:p>
    <w:p w:rsidR="00C30100" w:rsidRPr="0093711B" w:rsidRDefault="00210AED" w:rsidP="00ED7724">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 xml:space="preserve">HIST </w:t>
      </w:r>
      <w:r w:rsidR="00322786" w:rsidRPr="0093711B">
        <w:rPr>
          <w:rFonts w:ascii="Times New Roman" w:eastAsia="Arial" w:hAnsi="Times New Roman" w:cs="Times New Roman"/>
          <w:b/>
          <w:color w:val="FF0000"/>
          <w:sz w:val="20"/>
          <w:szCs w:val="20"/>
        </w:rPr>
        <w:t>6882</w:t>
      </w:r>
      <w:r w:rsidRPr="0093711B">
        <w:rPr>
          <w:rFonts w:ascii="Times New Roman" w:eastAsia="Arial" w:hAnsi="Times New Roman" w:cs="Times New Roman"/>
          <w:b/>
          <w:color w:val="FF0000"/>
          <w:sz w:val="20"/>
          <w:szCs w:val="20"/>
        </w:rPr>
        <w:t xml:space="preserve"> – </w:t>
      </w:r>
      <w:r w:rsidR="00322786" w:rsidRPr="0093711B">
        <w:rPr>
          <w:rFonts w:ascii="Times New Roman" w:eastAsia="Arial" w:hAnsi="Times New Roman" w:cs="Times New Roman"/>
          <w:b/>
          <w:color w:val="FF0000"/>
          <w:sz w:val="20"/>
          <w:szCs w:val="20"/>
        </w:rPr>
        <w:t>001</w:t>
      </w:r>
    </w:p>
    <w:p w:rsidR="00210AED" w:rsidRPr="0093711B" w:rsidRDefault="00322786" w:rsidP="00ED7724">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CIVIL RIGHTS MOVEMENT</w:t>
      </w:r>
      <w:r w:rsidR="00210AED" w:rsidRPr="0093711B">
        <w:rPr>
          <w:rFonts w:ascii="Times New Roman" w:eastAsia="Arial" w:hAnsi="Times New Roman" w:cs="Times New Roman"/>
          <w:color w:val="FF0000"/>
          <w:sz w:val="20"/>
          <w:szCs w:val="20"/>
        </w:rPr>
        <w:t xml:space="preserve"> – </w:t>
      </w:r>
      <w:r w:rsidRPr="0093711B">
        <w:rPr>
          <w:rFonts w:ascii="Times New Roman" w:eastAsia="Arial" w:hAnsi="Times New Roman" w:cs="Times New Roman"/>
          <w:color w:val="FF0000"/>
          <w:sz w:val="20"/>
          <w:szCs w:val="20"/>
        </w:rPr>
        <w:t>Brian Kwoba</w:t>
      </w:r>
    </w:p>
    <w:p w:rsidR="00322786" w:rsidRPr="0093711B" w:rsidRDefault="00322786" w:rsidP="00322786">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MWF – 9:10AM-10:05AM</w:t>
      </w:r>
      <w:r w:rsidRPr="0093711B">
        <w:rPr>
          <w:rFonts w:ascii="Times New Roman" w:eastAsia="Arial" w:hAnsi="Times New Roman" w:cs="Times New Roman"/>
          <w:color w:val="FF0000"/>
          <w:sz w:val="20"/>
          <w:szCs w:val="20"/>
        </w:rPr>
        <w:tab/>
        <w:t>MI 315</w:t>
      </w:r>
    </w:p>
    <w:p w:rsidR="00322786" w:rsidRPr="00173FC6" w:rsidRDefault="00322786" w:rsidP="00322786">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210AED" w:rsidRPr="00173FC6" w:rsidRDefault="00210AED" w:rsidP="00ED7724">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w:t>
      </w:r>
      <w:r w:rsidR="003E4216" w:rsidRPr="00173FC6">
        <w:rPr>
          <w:rFonts w:ascii="Times New Roman" w:eastAsia="Arial" w:hAnsi="Times New Roman" w:cs="Times New Roman"/>
          <w:b/>
          <w:sz w:val="20"/>
          <w:szCs w:val="20"/>
        </w:rPr>
        <w:t>053</w:t>
      </w:r>
      <w:r w:rsidRPr="00173FC6">
        <w:rPr>
          <w:rFonts w:ascii="Times New Roman" w:eastAsia="Arial" w:hAnsi="Times New Roman" w:cs="Times New Roman"/>
          <w:b/>
          <w:sz w:val="20"/>
          <w:szCs w:val="20"/>
        </w:rPr>
        <w:t xml:space="preserve"> – 001</w:t>
      </w:r>
    </w:p>
    <w:p w:rsidR="00210AED" w:rsidRPr="00173FC6" w:rsidRDefault="001F18B6" w:rsidP="00ED7724">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ANCIENT NUBIA</w:t>
      </w:r>
      <w:r w:rsidR="00210AED" w:rsidRPr="00173FC6">
        <w:rPr>
          <w:rFonts w:ascii="Times New Roman" w:eastAsia="Arial" w:hAnsi="Times New Roman" w:cs="Times New Roman"/>
          <w:sz w:val="20"/>
          <w:szCs w:val="20"/>
        </w:rPr>
        <w:t xml:space="preserve"> – </w:t>
      </w:r>
      <w:r w:rsidRPr="00173FC6">
        <w:rPr>
          <w:rFonts w:ascii="Times New Roman" w:eastAsia="Arial" w:hAnsi="Times New Roman" w:cs="Times New Roman"/>
          <w:sz w:val="20"/>
          <w:szCs w:val="20"/>
        </w:rPr>
        <w:t>Suzanne Onstine</w:t>
      </w:r>
    </w:p>
    <w:p w:rsidR="00210AED" w:rsidRPr="00173FC6" w:rsidRDefault="001F18B6" w:rsidP="001F18B6">
      <w:pPr>
        <w:spacing w:after="0" w:line="240" w:lineRule="auto"/>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MW – 9:20AM-12:20PM</w:t>
      </w:r>
      <w:r w:rsidR="00210AED" w:rsidRPr="00173FC6">
        <w:rPr>
          <w:rFonts w:ascii="Times New Roman" w:eastAsia="Arial" w:hAnsi="Times New Roman" w:cs="Times New Roman"/>
          <w:sz w:val="20"/>
          <w:szCs w:val="20"/>
        </w:rPr>
        <w:tab/>
        <w:t xml:space="preserve">MI </w:t>
      </w:r>
      <w:r w:rsidRPr="00173FC6">
        <w:rPr>
          <w:rFonts w:ascii="Times New Roman" w:eastAsia="Arial" w:hAnsi="Times New Roman" w:cs="Times New Roman"/>
          <w:sz w:val="20"/>
          <w:szCs w:val="20"/>
        </w:rPr>
        <w:t>203</w:t>
      </w:r>
    </w:p>
    <w:p w:rsidR="00EE2158" w:rsidRPr="00173FC6" w:rsidRDefault="00EE2158" w:rsidP="00EE2158">
      <w:pPr>
        <w:spacing w:after="0" w:line="240" w:lineRule="auto"/>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 xml:space="preserve">This class will examine the history of Nubian cultures from prehistory until the advent of Christianity.  In the class we will follow the historical development of the area (southern Egypt and Sudan) using archaeological and textual sources. This will cover approximately 4000 years of history and will include a look at A group, B group (and the problems with this designation), C group, Pan Grave culture, </w:t>
      </w:r>
      <w:proofErr w:type="spellStart"/>
      <w:r w:rsidRPr="00173FC6">
        <w:rPr>
          <w:rFonts w:ascii="Times New Roman" w:hAnsi="Times New Roman" w:cs="Times New Roman"/>
          <w:sz w:val="20"/>
          <w:szCs w:val="20"/>
        </w:rPr>
        <w:t>Kerma</w:t>
      </w:r>
      <w:proofErr w:type="spellEnd"/>
      <w:r w:rsidRPr="00173FC6">
        <w:rPr>
          <w:rFonts w:ascii="Times New Roman" w:hAnsi="Times New Roman" w:cs="Times New Roman"/>
          <w:sz w:val="20"/>
          <w:szCs w:val="20"/>
        </w:rPr>
        <w:t xml:space="preserve"> culture, the Kushite or </w:t>
      </w:r>
      <w:proofErr w:type="spellStart"/>
      <w:r w:rsidRPr="00173FC6">
        <w:rPr>
          <w:rFonts w:ascii="Times New Roman" w:hAnsi="Times New Roman" w:cs="Times New Roman"/>
          <w:sz w:val="20"/>
          <w:szCs w:val="20"/>
        </w:rPr>
        <w:t>Napatan</w:t>
      </w:r>
      <w:proofErr w:type="spellEnd"/>
      <w:r w:rsidRPr="00173FC6">
        <w:rPr>
          <w:rFonts w:ascii="Times New Roman" w:hAnsi="Times New Roman" w:cs="Times New Roman"/>
          <w:sz w:val="20"/>
          <w:szCs w:val="20"/>
        </w:rPr>
        <w:t xml:space="preserve"> kingdom including the 25</w:t>
      </w:r>
      <w:r w:rsidRPr="00173FC6">
        <w:rPr>
          <w:rFonts w:ascii="Times New Roman" w:hAnsi="Times New Roman" w:cs="Times New Roman"/>
          <w:sz w:val="20"/>
          <w:szCs w:val="20"/>
          <w:vertAlign w:val="superscript"/>
        </w:rPr>
        <w:t>th</w:t>
      </w:r>
      <w:r w:rsidRPr="00173FC6">
        <w:rPr>
          <w:rFonts w:ascii="Times New Roman" w:hAnsi="Times New Roman" w:cs="Times New Roman"/>
          <w:sz w:val="20"/>
          <w:szCs w:val="20"/>
        </w:rPr>
        <w:t xml:space="preserve"> Dynasty of Egypt, and the Meroitic kingdom.  While Nubian cultures are often studied primarily in terms of their relationships with Egypt in the Pharaonic era, we will contextualize these cultures on their own terms and within a wider African context.  However, the Nubians’ relationships with pharaonic Egypt had wide-ranging social, economic, religious, and military dimensions so these complex dynamics will also be discussed.</w:t>
      </w:r>
    </w:p>
    <w:p w:rsidR="001F18B6" w:rsidRPr="00173FC6" w:rsidRDefault="001F18B6" w:rsidP="001F18B6">
      <w:pPr>
        <w:spacing w:after="0" w:line="240" w:lineRule="auto"/>
        <w:ind w:left="-540"/>
        <w:rPr>
          <w:rFonts w:ascii="Times New Roman" w:eastAsia="Arial" w:hAnsi="Times New Roman" w:cs="Times New Roman"/>
          <w:b/>
          <w:sz w:val="20"/>
          <w:szCs w:val="20"/>
        </w:rPr>
      </w:pPr>
    </w:p>
    <w:p w:rsidR="00F146F9" w:rsidRPr="00173FC6" w:rsidRDefault="00F146F9" w:rsidP="00F146F9">
      <w:pPr>
        <w:spacing w:after="0"/>
        <w:ind w:left="-540"/>
        <w:rPr>
          <w:rFonts w:ascii="Times New Roman" w:eastAsia="Arial" w:hAnsi="Times New Roman" w:cs="Times New Roman"/>
          <w:b/>
          <w:sz w:val="20"/>
          <w:szCs w:val="20"/>
        </w:rPr>
      </w:pPr>
      <w:bookmarkStart w:id="5" w:name="_Hlk3374438"/>
      <w:bookmarkStart w:id="6" w:name="_Hlk3363908"/>
      <w:r w:rsidRPr="00173FC6">
        <w:rPr>
          <w:rFonts w:ascii="Times New Roman" w:eastAsia="Arial" w:hAnsi="Times New Roman" w:cs="Times New Roman"/>
          <w:b/>
          <w:sz w:val="20"/>
          <w:szCs w:val="20"/>
        </w:rPr>
        <w:t>HIST 7011/8011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PHILOSOPHY AND THEORY OF HISTORY</w:t>
      </w:r>
      <w:r w:rsidRPr="00173FC6">
        <w:rPr>
          <w:rFonts w:ascii="Times New Roman" w:eastAsia="Arial" w:hAnsi="Times New Roman" w:cs="Times New Roman"/>
          <w:sz w:val="20"/>
          <w:szCs w:val="20"/>
        </w:rPr>
        <w:t xml:space="preserve"> – Andrew Daily</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M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223</w:t>
      </w:r>
    </w:p>
    <w:p w:rsidR="00CD5505" w:rsidRPr="00173FC6" w:rsidRDefault="00CD5505" w:rsidP="00CD5505">
      <w:pPr>
        <w:ind w:left="-540" w:firstLine="540"/>
        <w:rPr>
          <w:rFonts w:ascii="Times New Roman" w:eastAsia="Times New Roman" w:hAnsi="Times New Roman" w:cs="Times New Roman"/>
          <w:sz w:val="21"/>
          <w:szCs w:val="21"/>
        </w:rPr>
      </w:pPr>
      <w:r w:rsidRPr="00173FC6">
        <w:rPr>
          <w:rFonts w:ascii="Times New Roman" w:eastAsia="Times New Roman" w:hAnsi="Times New Roman" w:cs="Times New Roman"/>
          <w:sz w:val="20"/>
          <w:szCs w:val="20"/>
        </w:rPr>
        <w:t>A course like this combines two related but nonetheless distinct intellectual practices: </w:t>
      </w:r>
      <w:r w:rsidRPr="00173FC6">
        <w:rPr>
          <w:rFonts w:ascii="Times New Roman" w:eastAsia="Times New Roman" w:hAnsi="Times New Roman" w:cs="Times New Roman"/>
          <w:i/>
          <w:iCs/>
          <w:sz w:val="20"/>
          <w:szCs w:val="20"/>
        </w:rPr>
        <w:t>historical theory</w:t>
      </w:r>
      <w:r w:rsidRPr="00173FC6">
        <w:rPr>
          <w:rFonts w:ascii="Times New Roman" w:eastAsia="Times New Roman" w:hAnsi="Times New Roman" w:cs="Times New Roman"/>
          <w:sz w:val="20"/>
          <w:szCs w:val="20"/>
        </w:rPr>
        <w:t>, or, the different schools of, and approaches to, historical research and writing; and </w:t>
      </w:r>
      <w:r w:rsidRPr="00173FC6">
        <w:rPr>
          <w:rFonts w:ascii="Times New Roman" w:eastAsia="Times New Roman" w:hAnsi="Times New Roman" w:cs="Times New Roman"/>
          <w:i/>
          <w:iCs/>
          <w:sz w:val="20"/>
          <w:szCs w:val="20"/>
        </w:rPr>
        <w:t>philosophy of history</w:t>
      </w:r>
      <w:r w:rsidRPr="00173FC6">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173FC6">
        <w:rPr>
          <w:rFonts w:ascii="Times New Roman" w:eastAsia="Times New Roman" w:hAnsi="Times New Roman" w:cs="Times New Roman"/>
          <w:i/>
          <w:iCs/>
          <w:sz w:val="20"/>
          <w:szCs w:val="20"/>
        </w:rPr>
        <w:t>uncanny</w:t>
      </w:r>
      <w:r w:rsidRPr="00173FC6">
        <w:rPr>
          <w:rFonts w:ascii="Times New Roman" w:eastAsia="Times New Roman" w:hAnsi="Times New Roman" w:cs="Times New Roman"/>
          <w:sz w:val="20"/>
          <w:szCs w:val="20"/>
        </w:rPr>
        <w:t> and to </w:t>
      </w:r>
      <w:r w:rsidRPr="00173FC6">
        <w:rPr>
          <w:rFonts w:ascii="Times New Roman" w:eastAsia="Times New Roman" w:hAnsi="Times New Roman" w:cs="Times New Roman"/>
          <w:i/>
          <w:iCs/>
          <w:sz w:val="20"/>
          <w:szCs w:val="20"/>
        </w:rPr>
        <w:t>discomfort </w:t>
      </w:r>
      <w:r w:rsidRPr="00173FC6">
        <w:rPr>
          <w:rFonts w:ascii="Times New Roman" w:eastAsia="Times New Roman" w:hAnsi="Times New Roman" w:cs="Times New Roman"/>
          <w:sz w:val="20"/>
          <w:szCs w:val="20"/>
        </w:rPr>
        <w:t>you. </w:t>
      </w:r>
    </w:p>
    <w:bookmarkEnd w:id="5"/>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210AED" w:rsidRPr="00173FC6" w:rsidRDefault="00210AED" w:rsidP="00ED7724">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7</w:t>
      </w:r>
      <w:r w:rsidR="00AB734E" w:rsidRPr="00173FC6">
        <w:rPr>
          <w:rFonts w:ascii="Times New Roman" w:eastAsia="Arial" w:hAnsi="Times New Roman" w:cs="Times New Roman"/>
          <w:b/>
          <w:sz w:val="20"/>
          <w:szCs w:val="20"/>
        </w:rPr>
        <w:t>060</w:t>
      </w:r>
      <w:r w:rsidR="00BD450C" w:rsidRPr="00173FC6">
        <w:rPr>
          <w:rFonts w:ascii="Times New Roman" w:eastAsia="Arial" w:hAnsi="Times New Roman" w:cs="Times New Roman"/>
          <w:b/>
          <w:sz w:val="20"/>
          <w:szCs w:val="20"/>
        </w:rPr>
        <w:t>/8</w:t>
      </w:r>
      <w:r w:rsidR="00AB734E" w:rsidRPr="00173FC6">
        <w:rPr>
          <w:rFonts w:ascii="Times New Roman" w:eastAsia="Arial" w:hAnsi="Times New Roman" w:cs="Times New Roman"/>
          <w:b/>
          <w:sz w:val="20"/>
          <w:szCs w:val="20"/>
        </w:rPr>
        <w:t>060</w:t>
      </w:r>
      <w:r w:rsidR="00BD450C" w:rsidRPr="00173FC6">
        <w:rPr>
          <w:rFonts w:ascii="Times New Roman" w:eastAsia="Arial" w:hAnsi="Times New Roman" w:cs="Times New Roman"/>
          <w:b/>
          <w:sz w:val="20"/>
          <w:szCs w:val="20"/>
        </w:rPr>
        <w:t xml:space="preserve"> </w:t>
      </w:r>
      <w:r w:rsidRPr="00173FC6">
        <w:rPr>
          <w:rFonts w:ascii="Times New Roman" w:eastAsia="Arial" w:hAnsi="Times New Roman" w:cs="Times New Roman"/>
          <w:b/>
          <w:sz w:val="20"/>
          <w:szCs w:val="20"/>
        </w:rPr>
        <w:t>– 001</w:t>
      </w:r>
    </w:p>
    <w:p w:rsidR="00210AED" w:rsidRPr="00173FC6" w:rsidRDefault="00AB734E" w:rsidP="00ED7724">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GENDER HISTORIOGRAPHY</w:t>
      </w:r>
      <w:r w:rsidR="00210AED" w:rsidRPr="00173FC6">
        <w:rPr>
          <w:rFonts w:ascii="Times New Roman" w:eastAsia="Arial" w:hAnsi="Times New Roman" w:cs="Times New Roman"/>
          <w:sz w:val="20"/>
          <w:szCs w:val="20"/>
        </w:rPr>
        <w:t xml:space="preserve"> – </w:t>
      </w:r>
      <w:r w:rsidRPr="00173FC6">
        <w:rPr>
          <w:rFonts w:ascii="Times New Roman" w:eastAsia="Arial" w:hAnsi="Times New Roman" w:cs="Times New Roman"/>
          <w:sz w:val="20"/>
          <w:szCs w:val="20"/>
        </w:rPr>
        <w:t>Guiomar D</w:t>
      </w:r>
      <w:r w:rsidR="00A60CE7" w:rsidRPr="00173FC6">
        <w:rPr>
          <w:rFonts w:ascii="Times New Roman" w:eastAsia="Arial" w:hAnsi="Times New Roman" w:cs="Times New Roman"/>
          <w:sz w:val="20"/>
          <w:szCs w:val="20"/>
        </w:rPr>
        <w:t>u</w:t>
      </w:r>
      <w:r w:rsidRPr="00173FC6">
        <w:rPr>
          <w:rFonts w:ascii="Times New Roman" w:eastAsia="Arial" w:hAnsi="Times New Roman" w:cs="Times New Roman"/>
          <w:sz w:val="20"/>
          <w:szCs w:val="20"/>
        </w:rPr>
        <w:t>enas-Vargas</w:t>
      </w:r>
    </w:p>
    <w:p w:rsidR="001B4716" w:rsidRPr="00173FC6" w:rsidRDefault="00210AED" w:rsidP="00CB368D">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R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223</w:t>
      </w:r>
      <w:bookmarkEnd w:id="6"/>
    </w:p>
    <w:p w:rsidR="00CB368D" w:rsidRPr="00173FC6" w:rsidRDefault="00CB368D" w:rsidP="001B4716">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Which means that the characteristics of male and female identities, of femininity and masculinity, are culturally constructed.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 </w:t>
      </w:r>
    </w:p>
    <w:p w:rsidR="00210AED" w:rsidRPr="00173FC6" w:rsidRDefault="00210AED" w:rsidP="00ED7724">
      <w:pPr>
        <w:spacing w:after="0"/>
        <w:ind w:left="-540"/>
        <w:rPr>
          <w:rFonts w:ascii="Times New Roman" w:eastAsia="Arial" w:hAnsi="Times New Roman" w:cs="Times New Roman"/>
          <w:sz w:val="20"/>
          <w:szCs w:val="20"/>
        </w:rPr>
      </w:pPr>
    </w:p>
    <w:p w:rsidR="00F146F9" w:rsidRPr="00173FC6" w:rsidRDefault="00F146F9" w:rsidP="00F146F9">
      <w:pPr>
        <w:spacing w:after="0"/>
        <w:ind w:left="-540"/>
        <w:rPr>
          <w:rFonts w:ascii="Times New Roman" w:eastAsia="Arial" w:hAnsi="Times New Roman" w:cs="Times New Roman"/>
          <w:b/>
          <w:sz w:val="20"/>
          <w:szCs w:val="20"/>
        </w:rPr>
      </w:pPr>
      <w:bookmarkStart w:id="7" w:name="_Hlk3373227"/>
      <w:r w:rsidRPr="00173FC6">
        <w:rPr>
          <w:rFonts w:ascii="Times New Roman" w:eastAsia="Arial" w:hAnsi="Times New Roman" w:cs="Times New Roman"/>
          <w:b/>
          <w:sz w:val="20"/>
          <w:szCs w:val="20"/>
        </w:rPr>
        <w:t>HIST 7320/8320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STUDIES IN ANCIENT HISTORY: LATE EGYPTIAN</w:t>
      </w:r>
      <w:r w:rsidRPr="00173FC6">
        <w:rPr>
          <w:rFonts w:ascii="Times New Roman" w:eastAsia="Arial" w:hAnsi="Times New Roman" w:cs="Times New Roman"/>
          <w:sz w:val="20"/>
          <w:szCs w:val="20"/>
        </w:rPr>
        <w:t xml:space="preserve"> – Peter Brand</w:t>
      </w:r>
    </w:p>
    <w:p w:rsidR="00511797" w:rsidRPr="00173FC6" w:rsidRDefault="00F146F9" w:rsidP="00511797">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223</w:t>
      </w:r>
      <w:bookmarkEnd w:id="7"/>
    </w:p>
    <w:p w:rsidR="00511797" w:rsidRPr="00173FC6" w:rsidRDefault="000A7EB3" w:rsidP="00511797">
      <w:pPr>
        <w:spacing w:after="0"/>
        <w:ind w:left="-540"/>
        <w:rPr>
          <w:rFonts w:ascii="Times New Roman" w:hAnsi="Times New Roman" w:cs="Times New Roman"/>
          <w:sz w:val="20"/>
          <w:szCs w:val="24"/>
        </w:rPr>
      </w:pPr>
      <w:r w:rsidRPr="00173FC6">
        <w:rPr>
          <w:rFonts w:ascii="Times New Roman" w:hAnsi="Times New Roman" w:cs="Times New Roman"/>
          <w:sz w:val="20"/>
          <w:szCs w:val="24"/>
          <w:lang w:val="en-CA"/>
        </w:rPr>
        <w:t xml:space="preserve">            In the first part of this course we will examine the Ancient Egyptian’s understanding and use of the past. Over more than 3000 years of its existence, this civilization produced wide variety of archival documents, literary works and royal and private texts referring to historical. They built and inscribed monuments with texts and with pictorial scenes representing events both real and idealized. As these records accumulated over many centuries, the Egyptians became acutely cognizant of just how old their culture was. Yet until the Hellenized Egyptian priest Manetho created his famous account of Egypt’s dynastic past for the benefit of the country’s new Macedonian ruler, no Egyptian had ever produced a work of literature that we would recognize as a “history.” Yet the Egyptians carefully accumulated records of past events and used their own understanding of bygone days to legitimate their present actions. </w:t>
      </w:r>
    </w:p>
    <w:p w:rsidR="000A7EB3" w:rsidRPr="00173FC6" w:rsidRDefault="000A7EB3" w:rsidP="00511797">
      <w:pPr>
        <w:spacing w:after="0"/>
        <w:ind w:left="-540" w:firstLine="540"/>
        <w:rPr>
          <w:rFonts w:ascii="Times New Roman" w:hAnsi="Times New Roman" w:cs="Times New Roman"/>
          <w:sz w:val="20"/>
          <w:szCs w:val="24"/>
        </w:rPr>
      </w:pPr>
      <w:r w:rsidRPr="00173FC6">
        <w:rPr>
          <w:rFonts w:ascii="Times New Roman" w:eastAsia="Times New Roman" w:hAnsi="Times New Roman" w:cs="Times New Roman"/>
          <w:sz w:val="20"/>
          <w:szCs w:val="24"/>
          <w:lang w:val="en-CA"/>
        </w:rPr>
        <w:t xml:space="preserve"> In the second part of this course, we will examine how modern scholars have reconstructed and written about Ancient Egyptian history since the 19</w:t>
      </w:r>
      <w:r w:rsidRPr="00173FC6">
        <w:rPr>
          <w:rFonts w:ascii="Times New Roman" w:eastAsia="Times New Roman" w:hAnsi="Times New Roman" w:cs="Times New Roman"/>
          <w:sz w:val="20"/>
          <w:szCs w:val="24"/>
          <w:vertAlign w:val="superscript"/>
          <w:lang w:val="en-CA"/>
        </w:rPr>
        <w:t>th</w:t>
      </w:r>
      <w:r w:rsidRPr="00173FC6">
        <w:rPr>
          <w:rFonts w:ascii="Times New Roman" w:eastAsia="Times New Roman" w:hAnsi="Times New Roman" w:cs="Times New Roman"/>
          <w:sz w:val="20"/>
          <w:szCs w:val="24"/>
          <w:lang w:val="en-CA"/>
        </w:rPr>
        <w:t xml:space="preserve"> Century. </w:t>
      </w:r>
      <w:r w:rsidRPr="00173FC6">
        <w:rPr>
          <w:rFonts w:ascii="Times New Roman" w:eastAsia="Times New Roman" w:hAnsi="Times New Roman" w:cs="Times New Roman"/>
          <w:sz w:val="20"/>
          <w:szCs w:val="24"/>
        </w:rPr>
        <w:t xml:space="preserve">Despite advanced training in language, art history and archaeology, however, few Egyptologists are grounded in sound historical methodology in their published works. The results are too often bizarre and outlandish theories that could fit the fragmentary evidence, but which probably do not. Moreover, “historical” debate in Egyptology is often framed– even held hostage– by earlier, long since outmoded theories that have taken on a life of their own through constant reiteration. We will examine works of Egyptian history from the perspective of historiography, dissecting </w:t>
      </w:r>
      <w:proofErr w:type="gramStart"/>
      <w:r w:rsidRPr="00173FC6">
        <w:rPr>
          <w:rFonts w:ascii="Times New Roman" w:eastAsia="Times New Roman" w:hAnsi="Times New Roman" w:cs="Times New Roman"/>
          <w:sz w:val="20"/>
          <w:szCs w:val="24"/>
        </w:rPr>
        <w:t>a number of</w:t>
      </w:r>
      <w:proofErr w:type="gramEnd"/>
      <w:r w:rsidRPr="00173FC6">
        <w:rPr>
          <w:rFonts w:ascii="Times New Roman" w:eastAsia="Times New Roman" w:hAnsi="Times New Roman" w:cs="Times New Roman"/>
          <w:sz w:val="20"/>
          <w:szCs w:val="24"/>
        </w:rPr>
        <w:t xml:space="preserve"> historical problems in Egyptology and the solutions offered by various scholars in order to determine how they dealt with the evidence. Having critiqued our predecessors and contemporary scholars, we will work towards a </w:t>
      </w:r>
      <w:proofErr w:type="gramStart"/>
      <w:r w:rsidRPr="00173FC6">
        <w:rPr>
          <w:rFonts w:ascii="Times New Roman" w:eastAsia="Times New Roman" w:hAnsi="Times New Roman" w:cs="Times New Roman"/>
          <w:sz w:val="20"/>
          <w:szCs w:val="24"/>
        </w:rPr>
        <w:t>more sound</w:t>
      </w:r>
      <w:proofErr w:type="gramEnd"/>
      <w:r w:rsidRPr="00173FC6">
        <w:rPr>
          <w:rFonts w:ascii="Times New Roman" w:eastAsia="Times New Roman" w:hAnsi="Times New Roman" w:cs="Times New Roman"/>
          <w:sz w:val="20"/>
          <w:szCs w:val="24"/>
        </w:rPr>
        <w:t xml:space="preserve"> historical methodology for reconstructing the history of Egyptian civilization.</w:t>
      </w:r>
    </w:p>
    <w:p w:rsidR="00F146F9" w:rsidRPr="00173FC6" w:rsidRDefault="00F146F9" w:rsidP="00F146F9">
      <w:pPr>
        <w:spacing w:after="0"/>
        <w:ind w:left="-540"/>
        <w:rPr>
          <w:rFonts w:ascii="Times New Roman" w:eastAsia="Arial" w:hAnsi="Times New Roman" w:cs="Times New Roman"/>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7430–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EUROPEAN HISTORIOGRAPHY</w:t>
      </w:r>
      <w:r w:rsidRPr="0093711B">
        <w:rPr>
          <w:rFonts w:ascii="Times New Roman" w:eastAsia="Arial" w:hAnsi="Times New Roman" w:cs="Times New Roman"/>
          <w:color w:val="FF0000"/>
          <w:sz w:val="20"/>
          <w:szCs w:val="20"/>
        </w:rPr>
        <w:t xml:space="preserve"> – Catherine Arnold</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F146F9" w:rsidRPr="00173FC6" w:rsidRDefault="00F146F9"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AB734E" w:rsidRPr="00173FC6" w:rsidRDefault="00AB734E" w:rsidP="00AB734E">
      <w:pPr>
        <w:spacing w:after="0"/>
        <w:ind w:left="-540"/>
        <w:rPr>
          <w:rFonts w:ascii="Times New Roman" w:eastAsia="Arial" w:hAnsi="Times New Roman" w:cs="Times New Roman"/>
          <w:b/>
          <w:sz w:val="20"/>
          <w:szCs w:val="20"/>
        </w:rPr>
      </w:pPr>
      <w:bookmarkStart w:id="8" w:name="_Hlk3374546"/>
      <w:r w:rsidRPr="00173FC6">
        <w:rPr>
          <w:rFonts w:ascii="Times New Roman" w:eastAsia="Arial" w:hAnsi="Times New Roman" w:cs="Times New Roman"/>
          <w:b/>
          <w:sz w:val="20"/>
          <w:szCs w:val="20"/>
        </w:rPr>
        <w:t>HIST 7601/8601 – 001</w:t>
      </w:r>
    </w:p>
    <w:p w:rsidR="00AB734E" w:rsidRPr="00173FC6" w:rsidRDefault="00AB734E" w:rsidP="00AB734E">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US HISTORIOGRAPHY TO 1877</w:t>
      </w:r>
      <w:r w:rsidRPr="00173FC6">
        <w:rPr>
          <w:rFonts w:ascii="Times New Roman" w:eastAsia="Arial" w:hAnsi="Times New Roman" w:cs="Times New Roman"/>
          <w:sz w:val="20"/>
          <w:szCs w:val="20"/>
        </w:rPr>
        <w:t xml:space="preserve"> – Susan O’Donovan</w:t>
      </w:r>
    </w:p>
    <w:p w:rsidR="00AB734E" w:rsidRPr="00173FC6" w:rsidRDefault="00AB734E" w:rsidP="00AB734E">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203</w:t>
      </w:r>
    </w:p>
    <w:p w:rsidR="00AB734E" w:rsidRPr="00173FC6" w:rsidRDefault="00CD5505" w:rsidP="00CD5505">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rPr>
        <w:t>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w:t>
      </w:r>
    </w:p>
    <w:bookmarkEnd w:id="8"/>
    <w:p w:rsidR="0081585C" w:rsidRPr="00173FC6" w:rsidRDefault="0081585C" w:rsidP="00AB734E">
      <w:pPr>
        <w:spacing w:after="0"/>
        <w:ind w:left="-540"/>
        <w:rPr>
          <w:rFonts w:ascii="Times New Roman" w:eastAsia="Arial" w:hAnsi="Times New Roman" w:cs="Times New Roman"/>
          <w:b/>
          <w:sz w:val="20"/>
          <w:szCs w:val="20"/>
        </w:rPr>
      </w:pPr>
    </w:p>
    <w:p w:rsidR="00AB734E" w:rsidRPr="0093711B" w:rsidRDefault="00AB734E" w:rsidP="00AB734E">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7980– M50</w:t>
      </w:r>
    </w:p>
    <w:p w:rsidR="00AB734E" w:rsidRPr="0093711B" w:rsidRDefault="00AB734E" w:rsidP="00AB734E">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SOUTHERN ACTIVISM SINCE 1865: CLASS, GENDER, RACE AND SEXUALITY</w:t>
      </w:r>
      <w:r w:rsidRPr="0093711B">
        <w:rPr>
          <w:rFonts w:ascii="Times New Roman" w:eastAsia="Arial" w:hAnsi="Times New Roman" w:cs="Times New Roman"/>
          <w:color w:val="FF0000"/>
          <w:sz w:val="20"/>
          <w:szCs w:val="20"/>
        </w:rPr>
        <w:t xml:space="preserve"> – Michele Coffey</w:t>
      </w:r>
    </w:p>
    <w:p w:rsidR="00AB734E" w:rsidRPr="0093711B" w:rsidRDefault="00AB734E" w:rsidP="00AB734E">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AB734E" w:rsidRPr="00173FC6" w:rsidRDefault="00AB734E" w:rsidP="00AB734E">
      <w:pPr>
        <w:spacing w:after="0"/>
        <w:ind w:left="-540"/>
        <w:rPr>
          <w:rFonts w:ascii="Times New Roman" w:eastAsia="Arial" w:hAnsi="Times New Roman" w:cs="Times New Roman"/>
          <w:sz w:val="20"/>
          <w:szCs w:val="20"/>
        </w:rPr>
      </w:pPr>
    </w:p>
    <w:p w:rsidR="00BD450C" w:rsidRPr="00173FC6" w:rsidRDefault="00732F4C" w:rsidP="00AB734E">
      <w:pPr>
        <w:spacing w:after="100" w:afterAutospacing="1"/>
        <w:ind w:left="-540"/>
        <w:rPr>
          <w:rFonts w:ascii="Times New Roman" w:eastAsia="Arial" w:hAnsi="Times New Roman" w:cs="Times New Roman"/>
          <w:sz w:val="20"/>
          <w:szCs w:val="20"/>
        </w:rPr>
      </w:pPr>
      <w:r w:rsidRPr="00173FC6">
        <w:rPr>
          <w:rFonts w:ascii="Times New Roman" w:hAnsi="Times New Roman" w:cs="Times New Roman"/>
          <w:sz w:val="20"/>
        </w:rPr>
        <w:tab/>
      </w:r>
    </w:p>
    <w:p w:rsidR="00BD450C" w:rsidRPr="00173FC6" w:rsidRDefault="00BD450C" w:rsidP="00ED7724">
      <w:pPr>
        <w:spacing w:after="0"/>
        <w:ind w:left="-540"/>
        <w:rPr>
          <w:rFonts w:ascii="Times New Roman" w:eastAsia="Arial" w:hAnsi="Times New Roman" w:cs="Times New Roman"/>
          <w:sz w:val="20"/>
          <w:szCs w:val="20"/>
        </w:rPr>
      </w:pPr>
    </w:p>
    <w:sectPr w:rsidR="00BD450C" w:rsidRPr="00173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7"/>
    <w:rsid w:val="00011AF6"/>
    <w:rsid w:val="000238D7"/>
    <w:rsid w:val="00024D54"/>
    <w:rsid w:val="0003123F"/>
    <w:rsid w:val="00036914"/>
    <w:rsid w:val="00044C79"/>
    <w:rsid w:val="00086FBF"/>
    <w:rsid w:val="000A7EB3"/>
    <w:rsid w:val="000B0221"/>
    <w:rsid w:val="000B1F39"/>
    <w:rsid w:val="000B24F6"/>
    <w:rsid w:val="000C6167"/>
    <w:rsid w:val="000D17CA"/>
    <w:rsid w:val="000E5852"/>
    <w:rsid w:val="000F13AE"/>
    <w:rsid w:val="00125AE5"/>
    <w:rsid w:val="001449A7"/>
    <w:rsid w:val="00173FC6"/>
    <w:rsid w:val="00181F60"/>
    <w:rsid w:val="00187753"/>
    <w:rsid w:val="001B4716"/>
    <w:rsid w:val="001E614B"/>
    <w:rsid w:val="001F18B6"/>
    <w:rsid w:val="001F748E"/>
    <w:rsid w:val="00203339"/>
    <w:rsid w:val="00210AED"/>
    <w:rsid w:val="002336E2"/>
    <w:rsid w:val="002371C7"/>
    <w:rsid w:val="00243BE1"/>
    <w:rsid w:val="00260ED9"/>
    <w:rsid w:val="002D264C"/>
    <w:rsid w:val="00300EAA"/>
    <w:rsid w:val="003206A9"/>
    <w:rsid w:val="00320FC6"/>
    <w:rsid w:val="00322786"/>
    <w:rsid w:val="00337B10"/>
    <w:rsid w:val="00366F73"/>
    <w:rsid w:val="00372F17"/>
    <w:rsid w:val="003E05B1"/>
    <w:rsid w:val="003E4216"/>
    <w:rsid w:val="00454EF6"/>
    <w:rsid w:val="00456052"/>
    <w:rsid w:val="00456B75"/>
    <w:rsid w:val="00457E8C"/>
    <w:rsid w:val="004A2FE8"/>
    <w:rsid w:val="004A4F54"/>
    <w:rsid w:val="004C1797"/>
    <w:rsid w:val="004C1D69"/>
    <w:rsid w:val="004C4D6C"/>
    <w:rsid w:val="004D13A2"/>
    <w:rsid w:val="00511797"/>
    <w:rsid w:val="005170B6"/>
    <w:rsid w:val="00520B4A"/>
    <w:rsid w:val="00522480"/>
    <w:rsid w:val="005239E4"/>
    <w:rsid w:val="0052537E"/>
    <w:rsid w:val="005311AD"/>
    <w:rsid w:val="00536C44"/>
    <w:rsid w:val="0055307A"/>
    <w:rsid w:val="005A3F65"/>
    <w:rsid w:val="00606DF2"/>
    <w:rsid w:val="00623C43"/>
    <w:rsid w:val="00640A01"/>
    <w:rsid w:val="00645A0B"/>
    <w:rsid w:val="00665E2B"/>
    <w:rsid w:val="00697C27"/>
    <w:rsid w:val="006A6974"/>
    <w:rsid w:val="006C328D"/>
    <w:rsid w:val="00706F5B"/>
    <w:rsid w:val="007122FB"/>
    <w:rsid w:val="00730400"/>
    <w:rsid w:val="00731F72"/>
    <w:rsid w:val="00732F4C"/>
    <w:rsid w:val="00735AF4"/>
    <w:rsid w:val="00753CE3"/>
    <w:rsid w:val="0077403F"/>
    <w:rsid w:val="007A2316"/>
    <w:rsid w:val="007A49FA"/>
    <w:rsid w:val="007B1C12"/>
    <w:rsid w:val="007E2B19"/>
    <w:rsid w:val="00802284"/>
    <w:rsid w:val="00812452"/>
    <w:rsid w:val="00812A62"/>
    <w:rsid w:val="0081585C"/>
    <w:rsid w:val="00826A64"/>
    <w:rsid w:val="008953C8"/>
    <w:rsid w:val="008A2A2D"/>
    <w:rsid w:val="008C3EE6"/>
    <w:rsid w:val="008D6C5A"/>
    <w:rsid w:val="008E44B9"/>
    <w:rsid w:val="009030D6"/>
    <w:rsid w:val="00903821"/>
    <w:rsid w:val="0091449A"/>
    <w:rsid w:val="00924488"/>
    <w:rsid w:val="00935BE5"/>
    <w:rsid w:val="0093711B"/>
    <w:rsid w:val="0099551E"/>
    <w:rsid w:val="009A4CC0"/>
    <w:rsid w:val="009C56C7"/>
    <w:rsid w:val="009D5F7D"/>
    <w:rsid w:val="009E1697"/>
    <w:rsid w:val="00A00A3B"/>
    <w:rsid w:val="00A32884"/>
    <w:rsid w:val="00A44D07"/>
    <w:rsid w:val="00A60CE7"/>
    <w:rsid w:val="00AB6CCA"/>
    <w:rsid w:val="00AB734E"/>
    <w:rsid w:val="00AC4733"/>
    <w:rsid w:val="00AE75C7"/>
    <w:rsid w:val="00B11E4D"/>
    <w:rsid w:val="00B23320"/>
    <w:rsid w:val="00B43367"/>
    <w:rsid w:val="00B91A9D"/>
    <w:rsid w:val="00BB35EC"/>
    <w:rsid w:val="00BD450C"/>
    <w:rsid w:val="00BE02CE"/>
    <w:rsid w:val="00BF2BBB"/>
    <w:rsid w:val="00C0554D"/>
    <w:rsid w:val="00C11B67"/>
    <w:rsid w:val="00C210BC"/>
    <w:rsid w:val="00C30100"/>
    <w:rsid w:val="00C4009B"/>
    <w:rsid w:val="00C521FF"/>
    <w:rsid w:val="00C60178"/>
    <w:rsid w:val="00CB368D"/>
    <w:rsid w:val="00CC6B11"/>
    <w:rsid w:val="00CC7079"/>
    <w:rsid w:val="00CD5505"/>
    <w:rsid w:val="00CE5973"/>
    <w:rsid w:val="00CF4B91"/>
    <w:rsid w:val="00D02EEE"/>
    <w:rsid w:val="00D72D32"/>
    <w:rsid w:val="00D8735F"/>
    <w:rsid w:val="00DB0097"/>
    <w:rsid w:val="00E00D0E"/>
    <w:rsid w:val="00E37AC0"/>
    <w:rsid w:val="00E72770"/>
    <w:rsid w:val="00EA4392"/>
    <w:rsid w:val="00EB137D"/>
    <w:rsid w:val="00EB3BB2"/>
    <w:rsid w:val="00ED4783"/>
    <w:rsid w:val="00ED6806"/>
    <w:rsid w:val="00ED7724"/>
    <w:rsid w:val="00EE2158"/>
    <w:rsid w:val="00F060F0"/>
    <w:rsid w:val="00F146F9"/>
    <w:rsid w:val="00F57300"/>
    <w:rsid w:val="00F81AE5"/>
    <w:rsid w:val="00F840C1"/>
    <w:rsid w:val="00F939AA"/>
    <w:rsid w:val="00F94721"/>
    <w:rsid w:val="00F94E9B"/>
    <w:rsid w:val="00F9732A"/>
    <w:rsid w:val="00FD7612"/>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0B400-80E6-4519-9E13-969057E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 w:type="paragraph" w:styleId="Subtitle">
    <w:name w:val="Subtitle"/>
    <w:basedOn w:val="Normal"/>
    <w:next w:val="Normal"/>
    <w:link w:val="SubtitleChar"/>
    <w:uiPriority w:val="11"/>
    <w:qFormat/>
    <w:rsid w:val="00454EF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4EF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798">
      <w:bodyDiv w:val="1"/>
      <w:marLeft w:val="0"/>
      <w:marRight w:val="0"/>
      <w:marTop w:val="0"/>
      <w:marBottom w:val="0"/>
      <w:divBdr>
        <w:top w:val="none" w:sz="0" w:space="0" w:color="auto"/>
        <w:left w:val="none" w:sz="0" w:space="0" w:color="auto"/>
        <w:bottom w:val="none" w:sz="0" w:space="0" w:color="auto"/>
        <w:right w:val="none" w:sz="0" w:space="0" w:color="auto"/>
      </w:divBdr>
    </w:div>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141581483">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04496129">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55680760">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7392810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15183384">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564679212">
      <w:bodyDiv w:val="1"/>
      <w:marLeft w:val="0"/>
      <w:marRight w:val="0"/>
      <w:marTop w:val="0"/>
      <w:marBottom w:val="0"/>
      <w:divBdr>
        <w:top w:val="none" w:sz="0" w:space="0" w:color="auto"/>
        <w:left w:val="none" w:sz="0" w:space="0" w:color="auto"/>
        <w:bottom w:val="none" w:sz="0" w:space="0" w:color="auto"/>
        <w:right w:val="none" w:sz="0" w:space="0" w:color="auto"/>
      </w:divBdr>
    </w:div>
    <w:div w:id="1592470959">
      <w:bodyDiv w:val="1"/>
      <w:marLeft w:val="0"/>
      <w:marRight w:val="0"/>
      <w:marTop w:val="0"/>
      <w:marBottom w:val="0"/>
      <w:divBdr>
        <w:top w:val="none" w:sz="0" w:space="0" w:color="auto"/>
        <w:left w:val="none" w:sz="0" w:space="0" w:color="auto"/>
        <w:bottom w:val="none" w:sz="0" w:space="0" w:color="auto"/>
        <w:right w:val="none" w:sz="0" w:space="0" w:color="auto"/>
      </w:divBdr>
    </w:div>
    <w:div w:id="1658530178">
      <w:bodyDiv w:val="1"/>
      <w:marLeft w:val="0"/>
      <w:marRight w:val="0"/>
      <w:marTop w:val="0"/>
      <w:marBottom w:val="0"/>
      <w:divBdr>
        <w:top w:val="none" w:sz="0" w:space="0" w:color="auto"/>
        <w:left w:val="none" w:sz="0" w:space="0" w:color="auto"/>
        <w:bottom w:val="none" w:sz="0" w:space="0" w:color="auto"/>
        <w:right w:val="none" w:sz="0" w:space="0" w:color="auto"/>
      </w:divBdr>
    </w:div>
    <w:div w:id="1755936806">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978141162">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1248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Martha K Jackett (mkmiller)</cp:lastModifiedBy>
  <cp:revision>6</cp:revision>
  <cp:lastPrinted>2015-10-23T14:02:00Z</cp:lastPrinted>
  <dcterms:created xsi:type="dcterms:W3CDTF">2019-03-14T15:07:00Z</dcterms:created>
  <dcterms:modified xsi:type="dcterms:W3CDTF">2019-03-14T15:36:00Z</dcterms:modified>
</cp:coreProperties>
</file>