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48687FB0"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w:t>
      </w:r>
      <w:r w:rsidR="00305ED6">
        <w:rPr>
          <w:rFonts w:ascii="Calibri" w:hAnsi="Calibri"/>
          <w:b/>
        </w:rPr>
        <w:t>2</w:t>
      </w:r>
      <w:r w:rsidR="0039204E" w:rsidRPr="00E760EF">
        <w:rPr>
          <w:rFonts w:ascii="Calibri" w:hAnsi="Calibri"/>
          <w:b/>
        </w:rPr>
        <w:t>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w:t>
      </w:r>
      <w:proofErr w:type="gramStart"/>
      <w:r w:rsidRPr="00E760EF">
        <w:rPr>
          <w:rFonts w:ascii="Calibri" w:hAnsi="Calibri"/>
        </w:rPr>
        <w:t>a self</w:t>
      </w:r>
      <w:proofErr w:type="gramEnd"/>
      <w:r w:rsidRPr="00E760EF">
        <w:rPr>
          <w:rFonts w:ascii="Calibri" w:hAnsi="Calibri"/>
        </w:rPr>
        <w:t xml:space="preserve">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286C2EED" w:rsidR="00D85392" w:rsidRPr="00E329F7" w:rsidRDefault="00985115" w:rsidP="00CD6D44">
      <w:pPr>
        <w:pStyle w:val="NoSpacing"/>
        <w:rPr>
          <w:rFonts w:ascii="Calibri" w:hAnsi="Calibri"/>
        </w:rPr>
      </w:pPr>
      <w:r>
        <w:rPr>
          <w:rFonts w:ascii="Calibri" w:eastAsiaTheme="minorEastAsia" w:hAnsi="Calibri" w:cs="Times New Roman"/>
          <w:b/>
          <w:bCs/>
        </w:rPr>
        <w:t>MEMPHIS SOUL MUSIC FROM THE 60’S</w:t>
      </w:r>
      <w:r w:rsidR="00D85392" w:rsidRPr="006A1606">
        <w:rPr>
          <w:rFonts w:ascii="Calibri" w:eastAsiaTheme="minorEastAsia" w:hAnsi="Calibri" w:cs="Times New Roman"/>
          <w:b/>
          <w:bCs/>
        </w:rPr>
        <w:br/>
      </w:r>
      <w:r>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B65F602" w14:textId="57B7167E" w:rsidR="0085234F" w:rsidRDefault="00985115" w:rsidP="00CD6D44">
      <w:pPr>
        <w:pStyle w:val="NoSpacing"/>
        <w:rPr>
          <w:rFonts w:cstheme="minorHAnsi"/>
        </w:rPr>
      </w:pPr>
      <w:r w:rsidRPr="00985115">
        <w:rPr>
          <w:rFonts w:cstheme="minorHAnsi"/>
        </w:rPr>
        <w:t xml:space="preserve">While soul music might not be the genre of music most frequently associated with Memphis, the music that was issued on the Stax, Hi, and </w:t>
      </w:r>
      <w:proofErr w:type="spellStart"/>
      <w:r w:rsidRPr="00985115">
        <w:rPr>
          <w:rFonts w:cstheme="minorHAnsi"/>
        </w:rPr>
        <w:t>Goldwax</w:t>
      </w:r>
      <w:proofErr w:type="spellEnd"/>
      <w:r w:rsidRPr="00985115">
        <w:rPr>
          <w:rFonts w:cstheme="minorHAnsi"/>
        </w:rPr>
        <w:t xml:space="preserve"> record labels is some of the best and most respected music of the genre. Alone, Stax Records is an iconic piece of Memphis music history, as well as a key component of the Memphis tourism industry. The museum is one of the more recognizable Memphis landmarks, and Stax has recently attracted new interest by way of the HBO documentary </w:t>
      </w:r>
      <w:r w:rsidRPr="00985115">
        <w:rPr>
          <w:rFonts w:cstheme="minorHAnsi"/>
          <w:i/>
          <w:iCs/>
        </w:rPr>
        <w:t>Stax: Soulsville USA</w:t>
      </w:r>
      <w:r w:rsidRPr="00985115">
        <w:rPr>
          <w:rFonts w:cstheme="minorHAnsi"/>
        </w:rPr>
        <w:t xml:space="preserve">. As a result of this film series, people who were previously unaware of the record label’s history have become interested in its history and music. But Hi Records and </w:t>
      </w:r>
      <w:proofErr w:type="spellStart"/>
      <w:r w:rsidRPr="00985115">
        <w:rPr>
          <w:rFonts w:cstheme="minorHAnsi"/>
        </w:rPr>
        <w:t>Goldwax</w:t>
      </w:r>
      <w:proofErr w:type="spellEnd"/>
      <w:r w:rsidRPr="00985115">
        <w:rPr>
          <w:rFonts w:cstheme="minorHAnsi"/>
        </w:rPr>
        <w:t xml:space="preserve"> Records are also key examples of Southern soul music. As part of this Honors Forum section, we will learn about the history of all three of these record labels, in addition to some of the artists who issued records on them. The goal of this class is to familiarize students with artists who are mostly new to them and representative of one of Memphis’s most important musical contributions.</w:t>
      </w:r>
    </w:p>
    <w:p w14:paraId="5AB4F644" w14:textId="7A6CC19C"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Pr>
          <w:rFonts w:ascii="Calibri" w:hAnsi="Calibri" w:cs="Calibri"/>
          <w:b/>
          <w:bCs/>
          <w:color w:val="201F1E"/>
        </w:rPr>
        <w:br/>
      </w:r>
      <w:r w:rsidR="006E4CA2">
        <w:rPr>
          <w:rFonts w:ascii="Calibri" w:hAnsi="Calibri" w:cs="Calibri"/>
          <w:b/>
          <w:bCs/>
          <w:color w:val="201F1E"/>
        </w:rPr>
        <w:t>Monday, 9:10-10:05</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w:t>
      </w:r>
      <w:proofErr w:type="gramStart"/>
      <w:r w:rsidRPr="00E760EF">
        <w:rPr>
          <w:rFonts w:ascii="Calibri" w:hAnsi="Calibri"/>
        </w:rPr>
        <w:t>photographs</w:t>
      </w:r>
      <w:proofErr w:type="gramEnd"/>
      <w:r w:rsidRPr="00E760EF">
        <w:rPr>
          <w:rFonts w:ascii="Calibri" w:hAnsi="Calibri"/>
        </w:rPr>
        <w:t xml:space="preserve"> ability to both inform and deceive. Students will engage the photographic medium by both studying the work done by others, and by </w:t>
      </w:r>
      <w:proofErr w:type="gramStart"/>
      <w:r w:rsidRPr="00E760EF">
        <w:rPr>
          <w:rFonts w:ascii="Calibri" w:hAnsi="Calibri"/>
        </w:rPr>
        <w:t>making</w:t>
      </w:r>
      <w:proofErr w:type="gramEnd"/>
      <w:r w:rsidRPr="00E760EF">
        <w:rPr>
          <w:rFonts w:ascii="Calibri" w:hAnsi="Calibri"/>
        </w:rPr>
        <w:t xml:space="preserve">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20AFC396" w:rsidR="00CE5097" w:rsidRPr="00E760EF" w:rsidRDefault="000636AB" w:rsidP="00CE5097">
      <w:pPr>
        <w:pStyle w:val="NoSpacing"/>
        <w:rPr>
          <w:rFonts w:ascii="Calibri" w:hAnsi="Calibri"/>
          <w:b/>
          <w:color w:val="212121"/>
          <w:shd w:val="clear" w:color="auto" w:fill="FFFFFF"/>
        </w:rPr>
      </w:pPr>
      <w:r>
        <w:rPr>
          <w:rFonts w:ascii="Calibri" w:hAnsi="Calibri"/>
          <w:b/>
          <w:color w:val="212121"/>
          <w:shd w:val="clear" w:color="auto" w:fill="FFFFFF"/>
        </w:rPr>
        <w:t>Wednesday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6C6410C9" w14:textId="77777777" w:rsidR="00DF0151" w:rsidRDefault="00CE5097" w:rsidP="00633955">
      <w:pPr>
        <w:autoSpaceDE w:val="0"/>
        <w:autoSpaceDN w:val="0"/>
        <w:adjustRightInd w:val="0"/>
        <w:spacing w:after="0" w:line="240" w:lineRule="auto"/>
        <w:rPr>
          <w:rFonts w:eastAsia="Times New Roman" w:cstheme="minorHAnsi"/>
          <w:color w:val="000000"/>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w:t>
      </w:r>
      <w:r w:rsidRPr="00E760EF">
        <w:rPr>
          <w:rFonts w:ascii="Calibri" w:hAnsi="Calibri" w:cs="Trebuchet MS"/>
          <w:bCs/>
        </w:rPr>
        <w:lastRenderedPageBreak/>
        <w:t xml:space="preserve">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DF0151">
        <w:rPr>
          <w:rFonts w:eastAsia="Times New Roman" w:cstheme="minorHAnsi"/>
          <w:b/>
          <w:bCs/>
          <w:color w:val="000000"/>
        </w:rPr>
        <w:t>PUZZLES, GAMES, AND REASONING</w:t>
      </w:r>
      <w:r w:rsidR="00DF0151">
        <w:rPr>
          <w:rFonts w:eastAsia="Times New Roman" w:cstheme="minorHAnsi"/>
          <w:b/>
          <w:bCs/>
          <w:color w:val="000000"/>
        </w:rPr>
        <w:br/>
        <w:t>Thursday, 2:40 pm – 3:35 pm (Section 306, CRN 89943)</w:t>
      </w:r>
      <w:r w:rsidR="00DF0151">
        <w:rPr>
          <w:rFonts w:eastAsia="Times New Roman" w:cstheme="minorHAnsi"/>
          <w:b/>
          <w:bCs/>
          <w:color w:val="000000"/>
        </w:rPr>
        <w:br/>
        <w:t>William Alexander, Chemistry</w:t>
      </w:r>
      <w:r w:rsidR="00DF0151">
        <w:rPr>
          <w:rFonts w:eastAsia="Times New Roman" w:cstheme="minorHAnsi"/>
          <w:b/>
          <w:bCs/>
          <w:color w:val="000000"/>
        </w:rPr>
        <w:br/>
      </w:r>
      <w:r w:rsidR="00DF0151" w:rsidRPr="00007CFF">
        <w:rPr>
          <w:rFonts w:eastAsia="Times New Roman" w:cstheme="minorHAnsi"/>
          <w:color w:val="000000"/>
        </w:rPr>
        <w:t xml:space="preserve">This Honors Forum invites students to investigate connections between mathematical ideas and concepts, logical frameworks and reasoning, and the structures and patterns found in games and puzzles. We will examine the concepts of proof, evidence, truth, and theory in various disciplinary contexts to build a foundation for inquiry. Through analysis of the most popular portals for wide access to puzzles, such as the New York Times (US), the Guardian (UK), </w:t>
      </w:r>
      <w:proofErr w:type="spellStart"/>
      <w:r w:rsidR="00DF0151" w:rsidRPr="00007CFF">
        <w:rPr>
          <w:rFonts w:eastAsia="Times New Roman" w:cstheme="minorHAnsi"/>
          <w:color w:val="000000"/>
        </w:rPr>
        <w:t>LogicMastersDeutschland</w:t>
      </w:r>
      <w:proofErr w:type="spellEnd"/>
      <w:r w:rsidR="00DF0151" w:rsidRPr="00007CFF">
        <w:rPr>
          <w:rFonts w:eastAsia="Times New Roman" w:cstheme="minorHAnsi"/>
          <w:color w:val="000000"/>
        </w:rPr>
        <w:t xml:space="preserve"> (Germany), Logic Masters India, and </w:t>
      </w:r>
      <w:proofErr w:type="spellStart"/>
      <w:r w:rsidR="00DF0151" w:rsidRPr="00007CFF">
        <w:rPr>
          <w:rFonts w:eastAsia="Times New Roman" w:cstheme="minorHAnsi"/>
          <w:color w:val="000000"/>
        </w:rPr>
        <w:t>nikoli</w:t>
      </w:r>
      <w:proofErr w:type="spellEnd"/>
      <w:r w:rsidR="00DF0151" w:rsidRPr="00007CFF">
        <w:rPr>
          <w:rFonts w:eastAsia="Times New Roman" w:cstheme="minorHAnsi"/>
          <w:color w:val="000000"/>
        </w:rPr>
        <w:t xml:space="preserve"> (Japan), learners will investigate why particular puzzles rise to prominence in different cultures and historical backgrounds. With a particular focus on the Crossword (American vs. Cryptic), Sudoku, and Wordle, as well as various logic and pencil puzzle genres popular worldwide, learners will come discover the intricate logical structures in these puzzle games. While the classic Sudoku logic puzzle tasks solvers with the simple task of placing digits into a grid while obeying certain other rules, such as not repeating a digit within a row or column. In this course we will explore the expanding world of modern "variant" sudoku puzzles which expand the potential rulesets and logic that can be embedded into the grid. The central focus of this course is on students creating their own puzzles in a variety of genres, eventually creating puzzles with rules they make up themselves. No previous puzzle solving experience is necessary.</w:t>
      </w:r>
    </w:p>
    <w:p w14:paraId="4AC5AEF0" w14:textId="77777777" w:rsidR="00DF0151" w:rsidRDefault="00DF0151" w:rsidP="00633955">
      <w:pPr>
        <w:autoSpaceDE w:val="0"/>
        <w:autoSpaceDN w:val="0"/>
        <w:adjustRightInd w:val="0"/>
        <w:spacing w:after="0" w:line="240" w:lineRule="auto"/>
        <w:rPr>
          <w:rFonts w:eastAsia="Times New Roman" w:cstheme="minorHAnsi"/>
          <w:color w:val="000000"/>
        </w:rPr>
      </w:pPr>
    </w:p>
    <w:p w14:paraId="37925620" w14:textId="55E4EF85" w:rsidR="00007CFF" w:rsidRPr="00E329F7" w:rsidRDefault="00F21D05" w:rsidP="00633955">
      <w:pPr>
        <w:autoSpaceDE w:val="0"/>
        <w:autoSpaceDN w:val="0"/>
        <w:adjustRightInd w:val="0"/>
        <w:spacing w:after="0" w:line="240" w:lineRule="auto"/>
        <w:rPr>
          <w:rFonts w:ascii="Calibri" w:hAnsi="Calibri" w:cs="Trebuchet MS"/>
          <w:bCs/>
        </w:rPr>
      </w:pPr>
      <w:r>
        <w:rPr>
          <w:rFonts w:cstheme="minorHAnsi"/>
          <w:b/>
        </w:rPr>
        <w:t>ACTING TRADECRAFT FOR PROFESSIONAL SPEAKING</w:t>
      </w:r>
      <w:r w:rsidR="00006908" w:rsidRPr="00E329F7">
        <w:rPr>
          <w:rFonts w:cstheme="minorHAnsi"/>
          <w:b/>
        </w:rPr>
        <w:br/>
        <w:t>Wednesday, 10:20</w:t>
      </w:r>
      <w:r w:rsidR="000D6B99" w:rsidRPr="00E329F7">
        <w:rPr>
          <w:rFonts w:cstheme="minorHAnsi"/>
          <w:b/>
        </w:rPr>
        <w:t xml:space="preserve"> am</w:t>
      </w:r>
      <w:r w:rsidR="00EF3950" w:rsidRPr="00E329F7">
        <w:rPr>
          <w:rFonts w:cstheme="minorHAnsi"/>
          <w:b/>
        </w:rPr>
        <w:t xml:space="preserve">-11:15 am (Section 305, CRN </w:t>
      </w:r>
      <w:r w:rsidR="00DF01BE" w:rsidRPr="00E329F7">
        <w:rPr>
          <w:rFonts w:cstheme="minorHAnsi"/>
          <w:b/>
        </w:rPr>
        <w:t>89944</w:t>
      </w:r>
      <w:r w:rsidR="00EF3950" w:rsidRPr="00E329F7">
        <w:rPr>
          <w:rFonts w:cstheme="minorHAnsi"/>
          <w:b/>
        </w:rPr>
        <w:t>)</w:t>
      </w:r>
      <w:r w:rsidR="0098461C" w:rsidRPr="00E329F7">
        <w:rPr>
          <w:rFonts w:cstheme="minorHAnsi"/>
          <w:b/>
        </w:rPr>
        <w:br/>
      </w:r>
      <w:r w:rsidR="00EF3950" w:rsidRPr="00E329F7">
        <w:rPr>
          <w:rFonts w:cstheme="minorHAnsi"/>
          <w:b/>
        </w:rPr>
        <w:t>Gregory Boller, Marketing</w:t>
      </w:r>
      <w:r w:rsidR="00E329F7" w:rsidRPr="00E329F7">
        <w:rPr>
          <w:rFonts w:cstheme="minorHAnsi"/>
          <w:b/>
        </w:rPr>
        <w:br/>
      </w:r>
      <w:r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p>
    <w:p w14:paraId="4F749D49" w14:textId="77777777" w:rsidR="003017F2" w:rsidRPr="003017F2" w:rsidRDefault="0089783A" w:rsidP="003017F2">
      <w:pPr>
        <w:spacing w:line="240" w:lineRule="auto"/>
        <w:rPr>
          <w:rFonts w:eastAsia="Times New Roman" w:cstheme="minorHAnsi"/>
          <w:color w:val="000000"/>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 xml:space="preserve">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w:t>
      </w:r>
      <w:proofErr w:type="gramStart"/>
      <w:r w:rsidR="00BA018E" w:rsidRPr="00E760EF">
        <w:rPr>
          <w:rFonts w:ascii="Calibri" w:hAnsi="Calibri"/>
        </w:rPr>
        <w:t>reaction</w:t>
      </w:r>
      <w:proofErr w:type="gramEnd"/>
      <w:r w:rsidR="00BA018E" w:rsidRPr="00E760EF">
        <w:rPr>
          <w:rFonts w:ascii="Calibri" w:hAnsi="Calibri"/>
        </w:rPr>
        <w:t xml:space="preserve"> to it and the author’s responses. Emphasis is placed on viewing the account of research on sugar as an example of potential social pressures and biases that can occur in any area of scientific inquiry.</w:t>
      </w:r>
      <w:r w:rsidR="00E329F7">
        <w:rPr>
          <w:rFonts w:ascii="Calibri" w:hAnsi="Calibri"/>
        </w:rPr>
        <w:br/>
      </w:r>
      <w:r w:rsidR="005B6E3C">
        <w:rPr>
          <w:rFonts w:ascii="Calibri" w:hAnsi="Calibri"/>
          <w:b/>
          <w:bCs/>
        </w:rPr>
        <w:br/>
      </w:r>
      <w:r w:rsidR="003017F2">
        <w:rPr>
          <w:rFonts w:eastAsia="Times New Roman" w:cstheme="minorHAnsi"/>
          <w:b/>
          <w:bCs/>
          <w:color w:val="000000"/>
        </w:rPr>
        <w:t>SURVIVAL</w:t>
      </w:r>
      <w:r w:rsidR="003017F2">
        <w:rPr>
          <w:rFonts w:eastAsia="Times New Roman" w:cstheme="minorHAnsi"/>
          <w:b/>
          <w:bCs/>
          <w:color w:val="000000"/>
        </w:rPr>
        <w:br/>
        <w:t>Monday, 10:20 am – 11:15 am (Section 308, CRN 89946)</w:t>
      </w:r>
      <w:r w:rsidR="003017F2">
        <w:rPr>
          <w:rFonts w:eastAsia="Times New Roman" w:cstheme="minorHAnsi"/>
          <w:b/>
          <w:bCs/>
          <w:color w:val="000000"/>
        </w:rPr>
        <w:br/>
        <w:t>Ryan Parish, Earth Sciences</w:t>
      </w:r>
      <w:r w:rsidR="003017F2">
        <w:rPr>
          <w:rFonts w:eastAsia="Times New Roman" w:cstheme="minorHAnsi"/>
          <w:b/>
          <w:bCs/>
          <w:color w:val="000000"/>
        </w:rPr>
        <w:br/>
      </w:r>
      <w:r w:rsidR="003017F2" w:rsidRPr="003017F2">
        <w:rPr>
          <w:rFonts w:eastAsia="Times New Roman" w:cstheme="minorHAnsi"/>
          <w:color w:val="000000"/>
        </w:rPr>
        <w:t xml:space="preserve">Survival is a class that will showcase the adaptability of the human mind, body and spirit in situations that might be scary because in them we are deprived of the modern-day comforts that our culture affords. Survivalist skills such as constructing shelter, making fire, finding and accessing potable water, acquiring food, land navigation, first aid, and “street smarts” are skills taught through hands on </w:t>
      </w:r>
      <w:r w:rsidR="003017F2" w:rsidRPr="003017F2">
        <w:rPr>
          <w:rFonts w:eastAsia="Times New Roman" w:cstheme="minorHAnsi"/>
          <w:color w:val="000000"/>
        </w:rPr>
        <w:lastRenderedPageBreak/>
        <w:t>activities. Do you have a phobia of bugs, the outdoors, downtown Memphis? The course is designed to teach you some skills and an appreciation for environments and situations outside of your day-to-day life. The greatest human adaptation is our mind, will and spirit to thrive in some of the harshest conditions and situations. This class is geared to the study of us embracing these moments.</w:t>
      </w:r>
    </w:p>
    <w:p w14:paraId="28C0E200" w14:textId="47C2D5C2" w:rsidR="003017F2" w:rsidRDefault="003017F2" w:rsidP="006D3EAB">
      <w:pPr>
        <w:spacing w:line="240" w:lineRule="auto"/>
        <w:rPr>
          <w:rFonts w:eastAsia="Times New Roman" w:cstheme="minorHAnsi"/>
          <w:color w:val="000000"/>
        </w:rPr>
      </w:pPr>
    </w:p>
    <w:p w14:paraId="43223995" w14:textId="108DBE0E" w:rsidR="00D85392" w:rsidRPr="005B6E3C" w:rsidRDefault="00D85392" w:rsidP="006D3EAB">
      <w:pPr>
        <w:spacing w:line="240" w:lineRule="auto"/>
        <w:rPr>
          <w:rFonts w:ascii="Calibri" w:hAnsi="Calibri"/>
          <w:b/>
        </w:rPr>
      </w:pPr>
      <w:r w:rsidRPr="00D85392">
        <w:rPr>
          <w:rFonts w:ascii="Calibri" w:hAnsi="Calibri"/>
          <w:b/>
          <w:bCs/>
        </w:rPr>
        <w:t>A TICKET TO FRANCE: FRENCH CULTURE THROUGH ITS MONUMENTS</w:t>
      </w:r>
      <w:r w:rsidR="005B6E3C">
        <w:rPr>
          <w:rFonts w:ascii="Calibri" w:hAnsi="Calibri"/>
          <w:b/>
        </w:rPr>
        <w:br/>
      </w:r>
      <w:r w:rsidRPr="00D85392">
        <w:rPr>
          <w:rFonts w:cstheme="minorHAnsi"/>
          <w:b/>
          <w:bCs/>
        </w:rPr>
        <w:t>Monday, 12:40 pm – 1:</w:t>
      </w:r>
      <w:r w:rsidR="00305ED6">
        <w:rPr>
          <w:rFonts w:cstheme="minorHAnsi"/>
          <w:b/>
          <w:bCs/>
        </w:rPr>
        <w:t>40</w:t>
      </w:r>
      <w:r w:rsidRPr="00D85392">
        <w:rPr>
          <w:rFonts w:cstheme="minorHAnsi"/>
          <w:b/>
          <w:bCs/>
        </w:rPr>
        <w:t xml:space="preserve"> pm </w:t>
      </w:r>
      <w:r>
        <w:rPr>
          <w:rFonts w:cstheme="minorHAnsi"/>
          <w:b/>
          <w:bCs/>
        </w:rPr>
        <w:t>(Section 309, CRN 89947)</w:t>
      </w:r>
      <w:r w:rsidRPr="00D85392">
        <w:rPr>
          <w:rFonts w:cstheme="minorHAnsi"/>
          <w:b/>
          <w:bCs/>
        </w:rPr>
        <w:br/>
        <w:t xml:space="preserve">Denis D </w:t>
      </w:r>
      <w:proofErr w:type="spellStart"/>
      <w:r w:rsidRPr="00D85392">
        <w:rPr>
          <w:rFonts w:cstheme="minorHAnsi"/>
          <w:b/>
          <w:bCs/>
        </w:rPr>
        <w:t>Grélé</w:t>
      </w:r>
      <w:proofErr w:type="spellEnd"/>
      <w:r w:rsidRPr="00D85392">
        <w:rPr>
          <w:rFonts w:cstheme="minorHAnsi"/>
          <w:b/>
          <w:bCs/>
        </w:rPr>
        <w:t>, World Languages and Literatures</w:t>
      </w:r>
      <w:r>
        <w:rPr>
          <w:rFonts w:cstheme="minorHAnsi"/>
          <w:b/>
          <w:bCs/>
        </w:rPr>
        <w:br/>
      </w:r>
      <w:r w:rsidRPr="00D85392">
        <w:rPr>
          <w:rFonts w:cstheme="minorHAnsi"/>
        </w:rPr>
        <w:t>France is one of the most visited count</w:t>
      </w:r>
      <w:r>
        <w:rPr>
          <w:rFonts w:cstheme="minorHAnsi"/>
        </w:rPr>
        <w:t>ries</w:t>
      </w:r>
      <w:r w:rsidRPr="00D85392">
        <w:rPr>
          <w:rFonts w:cstheme="minorHAnsi"/>
        </w:rPr>
        <w:t xml:space="preserve"> in the world. Tourists go see Notre Dame; they stop by the Louvre to see the </w:t>
      </w:r>
      <w:r w:rsidRPr="00D85392">
        <w:rPr>
          <w:rFonts w:cstheme="minorHAnsi"/>
          <w:i/>
          <w:iCs/>
        </w:rPr>
        <w:t>Mona Lisa</w:t>
      </w:r>
      <w:r w:rsidRPr="00D85392">
        <w:rPr>
          <w:rFonts w:cstheme="minorHAnsi"/>
        </w:rPr>
        <w:t xml:space="preserve"> (which the French call </w:t>
      </w:r>
      <w:r w:rsidRPr="00D85392">
        <w:rPr>
          <w:rFonts w:cstheme="minorHAnsi"/>
          <w:i/>
          <w:iCs/>
        </w:rPr>
        <w:t>La Joconde</w:t>
      </w:r>
      <w:r w:rsidRPr="00D85392">
        <w:rPr>
          <w:rFonts w:cstheme="minorHAnsi"/>
        </w:rPr>
        <w:t xml:space="preserve">); they get their picture taken on the esplanade of the Trocadero with the Eiffel tower in the background. If they have time, they may spend a day in the Loire Valley to see all the </w:t>
      </w:r>
      <w:proofErr w:type="gramStart"/>
      <w:r w:rsidRPr="00D85392">
        <w:rPr>
          <w:rFonts w:cstheme="minorHAnsi"/>
        </w:rPr>
        <w:t>fairy tale</w:t>
      </w:r>
      <w:proofErr w:type="gramEnd"/>
      <w:r w:rsidRPr="00D85392">
        <w:rPr>
          <w:rFonts w:cstheme="minorHAnsi"/>
        </w:rPr>
        <w:t xml:space="preserve"> castles. But do these monuments appeal to people of diverse cultures? Why do so many people feel the need to go see those places? Are they some sort of archetype? And what do those monuments mean to the French? Every week, we will look at one monument and explore its history, construction, and significance. We will explore how those monuments, beyond their beauty, speak to us. They are testaments to the history of one of the most contested regions of the world but also symbols (and not only for the French). </w:t>
      </w:r>
    </w:p>
    <w:p w14:paraId="32BBBFF6" w14:textId="32E5D59B" w:rsidR="004A5B49" w:rsidRPr="00F21D05" w:rsidRDefault="00D85392" w:rsidP="00E329F7">
      <w:pPr>
        <w:spacing w:line="240" w:lineRule="auto"/>
      </w:pPr>
      <w:r w:rsidRPr="00D85392">
        <w:rPr>
          <w:rFonts w:cstheme="minorHAnsi"/>
        </w:rPr>
        <w:t>Most class sessions will have two parts: a) a presentation of the monument with its history and architecture b) a discussion focusing on the significance of the monument presented for the French and what they might mean to other visitors. You will also be encouraged to investigate other French monuments that are not presented in this course but that are personally relevant to you.</w:t>
      </w:r>
      <w:r w:rsidR="00E329F7">
        <w:rPr>
          <w:rFonts w:cstheme="minorHAnsi"/>
        </w:rPr>
        <w:br/>
      </w:r>
      <w:r w:rsidR="005B6E3C">
        <w:rPr>
          <w:rFonts w:cstheme="minorHAnsi"/>
          <w:b/>
          <w:bCs/>
          <w:color w:val="000000"/>
        </w:rPr>
        <w:br/>
      </w:r>
      <w:r w:rsidR="008E1146">
        <w:rPr>
          <w:rFonts w:cstheme="minorHAnsi"/>
          <w:b/>
          <w:bCs/>
          <w:color w:val="000000"/>
        </w:rPr>
        <w:t>WICKED WOMEN, WITCHES, &amp; MONSTERS</w:t>
      </w:r>
      <w:r w:rsidR="00F21D05">
        <w:rPr>
          <w:rFonts w:cstheme="minorHAnsi"/>
          <w:b/>
          <w:bCs/>
          <w:color w:val="000000"/>
        </w:rPr>
        <w:t xml:space="preserve"> – ANCIENT &amp; MODERN</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Chrystal Goudsouzian,</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00F21D05" w:rsidRPr="00F21D05">
        <w:rPr>
          <w:rFonts w:cstheme="minorHAnsi"/>
          <w:color w:val="000000"/>
          <w:shd w:val="clear" w:color="auto" w:fill="FFFFFF"/>
        </w:rPr>
        <w:t>Wicked women, witches, and female monsters abound in ancient Greek myth. These women and feminine creatures were sinister, dangerous, and unnatural. Their plights and punishments served as cautionary tales for women in the ancient Mediterranean, pushing them to comply and conform to societal norms. This class seeks to explore these ancient, wicked women and monsters and use them as a lens to discuss and understand negative perceptions of women in our society today. Our readings will include ancient Greek myths along with modern mythic retellings and short essays from prominent feminist novelists and writers. Our ancient, monstrous characters will teach us how to better see ourselves and, perhaps, to find power in the past. For students who are interested in the topic, you can also register for the companion Honors general education history course, HIST 1110: Women, Gender, and Family in the Ancient World. HIST 1110 will meet MWF at 10:20am in Mitchell Hall 223, Prof. C. Goudsouzian.</w:t>
      </w:r>
      <w:r w:rsidR="00E329F7">
        <w:rPr>
          <w:rFonts w:cstheme="minorHAnsi"/>
        </w:rPr>
        <w:br/>
      </w:r>
      <w:r w:rsidR="00E329F7">
        <w:rPr>
          <w:rFonts w:cstheme="minorHAnsi"/>
        </w:rPr>
        <w:br/>
      </w:r>
      <w:r w:rsidR="008E1146">
        <w:rPr>
          <w:rFonts w:ascii="Calibri" w:hAnsi="Calibri" w:cs="Calibri"/>
          <w:b/>
          <w:bCs/>
        </w:rPr>
        <w:t>GHOSTS</w:t>
      </w:r>
      <w:r w:rsidR="00F21D05">
        <w:rPr>
          <w:rFonts w:ascii="Calibri" w:hAnsi="Calibri" w:cs="Calibri"/>
          <w:b/>
          <w:bCs/>
        </w:rPr>
        <w:t xml:space="preserve"> AND HAUNTINGS</w:t>
      </w:r>
      <w:r w:rsidR="004B30D7" w:rsidRPr="00AF2DCC">
        <w:rPr>
          <w:rFonts w:ascii="Calibri" w:hAnsi="Calibri" w:cs="Calibri"/>
          <w:b/>
          <w:bCs/>
        </w:rPr>
        <w:br/>
      </w:r>
      <w:r w:rsidR="004B30D7">
        <w:rPr>
          <w:rFonts w:ascii="Calibri" w:hAnsi="Calibri" w:cs="Calibri"/>
          <w:b/>
          <w:bCs/>
        </w:rPr>
        <w:t xml:space="preserve">Tuesday, </w:t>
      </w:r>
      <w:r w:rsidR="00194982">
        <w:rPr>
          <w:rFonts w:ascii="Calibri" w:hAnsi="Calibri" w:cs="Calibri"/>
          <w:b/>
          <w:bCs/>
        </w:rPr>
        <w:t>1</w:t>
      </w:r>
      <w:r w:rsidR="008E1146">
        <w:rPr>
          <w:rFonts w:ascii="Calibri" w:hAnsi="Calibri" w:cs="Calibri"/>
          <w:b/>
          <w:bCs/>
        </w:rPr>
        <w:t>1</w:t>
      </w:r>
      <w:r w:rsidR="00194982">
        <w:rPr>
          <w:rFonts w:ascii="Calibri" w:hAnsi="Calibri" w:cs="Calibri"/>
          <w:b/>
          <w:bCs/>
        </w:rPr>
        <w:t>:</w:t>
      </w:r>
      <w:r w:rsidR="008E1146">
        <w:rPr>
          <w:rFonts w:ascii="Calibri" w:hAnsi="Calibri" w:cs="Calibri"/>
          <w:b/>
          <w:bCs/>
        </w:rPr>
        <w:t>2</w:t>
      </w:r>
      <w:r w:rsidR="00194982">
        <w:rPr>
          <w:rFonts w:ascii="Calibri" w:hAnsi="Calibri" w:cs="Calibri"/>
          <w:b/>
          <w:bCs/>
        </w:rPr>
        <w:t xml:space="preserve">0 </w:t>
      </w:r>
      <w:r w:rsidR="008E1146">
        <w:rPr>
          <w:rFonts w:ascii="Calibri" w:hAnsi="Calibri" w:cs="Calibri"/>
          <w:b/>
          <w:bCs/>
        </w:rPr>
        <w:t>a</w:t>
      </w:r>
      <w:r w:rsidR="00194982">
        <w:rPr>
          <w:rFonts w:ascii="Calibri" w:hAnsi="Calibri" w:cs="Calibri"/>
          <w:b/>
          <w:bCs/>
        </w:rPr>
        <w:t>m – 1</w:t>
      </w:r>
      <w:r w:rsidR="008E1146">
        <w:rPr>
          <w:rFonts w:ascii="Calibri" w:hAnsi="Calibri" w:cs="Calibri"/>
          <w:b/>
          <w:bCs/>
        </w:rPr>
        <w:t>2</w:t>
      </w:r>
      <w:r w:rsidR="00194982">
        <w:rPr>
          <w:rFonts w:ascii="Calibri" w:hAnsi="Calibri" w:cs="Calibri"/>
          <w:b/>
          <w:bCs/>
        </w:rPr>
        <w:t>:</w:t>
      </w:r>
      <w:r w:rsidR="008E1146">
        <w:rPr>
          <w:rFonts w:ascii="Calibri" w:hAnsi="Calibri" w:cs="Calibri"/>
          <w:b/>
          <w:bCs/>
        </w:rPr>
        <w:t>1</w:t>
      </w:r>
      <w:r w:rsidR="00194982">
        <w:rPr>
          <w:rFonts w:ascii="Calibri" w:hAnsi="Calibri" w:cs="Calibri"/>
          <w:b/>
          <w:bCs/>
        </w:rPr>
        <w:t>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w:t>
      </w:r>
      <w:r w:rsidR="004B30D7" w:rsidRPr="00AF2DCC">
        <w:rPr>
          <w:rFonts w:ascii="Calibri" w:hAnsi="Calibri" w:cs="Calibri"/>
          <w:b/>
          <w:bCs/>
        </w:rPr>
        <w:br/>
      </w:r>
      <w:r w:rsidR="008E1146">
        <w:rPr>
          <w:rFonts w:ascii="Calibri" w:hAnsi="Calibri" w:cs="Calibri"/>
          <w:b/>
          <w:bCs/>
        </w:rPr>
        <w:t>Ted Maclin,</w:t>
      </w:r>
      <w:r w:rsidR="004B30D7" w:rsidRPr="00AF2DCC">
        <w:rPr>
          <w:rFonts w:ascii="Calibri" w:hAnsi="Calibri" w:cs="Calibri"/>
          <w:b/>
          <w:bCs/>
        </w:rPr>
        <w:t xml:space="preserve"> Anthropology</w:t>
      </w:r>
      <w:r w:rsidR="004B30D7">
        <w:rPr>
          <w:rFonts w:ascii="Calibri" w:hAnsi="Calibri" w:cs="Calibri"/>
        </w:rPr>
        <w:br/>
      </w:r>
      <w:r w:rsidR="00F21D05" w:rsidRPr="00F21D05">
        <w:t xml:space="preserve">Ghosts are culturally universal. They haunt our houses, our fields, our parks, and our dreams. Anthropologists studying </w:t>
      </w:r>
      <w:proofErr w:type="gramStart"/>
      <w:r w:rsidR="00F21D05" w:rsidRPr="00F21D05">
        <w:t>hauntings</w:t>
      </w:r>
      <w:proofErr w:type="gramEnd"/>
      <w:r w:rsidR="00F21D05" w:rsidRPr="00F21D05">
        <w:t xml:space="preserve"> have found repeating patterns as well as unique threads. In this course we will explore ghosts, ghost stories, and hauntings from an anthropological perspective. We will focus on the ways that stories (including ghost stories) shape our lives, the effects of </w:t>
      </w:r>
      <w:proofErr w:type="gramStart"/>
      <w:r w:rsidR="00F21D05" w:rsidRPr="00F21D05">
        <w:t>hauntings</w:t>
      </w:r>
      <w:proofErr w:type="gramEnd"/>
      <w:r w:rsidR="00F21D05" w:rsidRPr="00F21D05">
        <w:t xml:space="preserve"> on people's wellbeing, and the ways that ghosts are accepted and rejected culturally. Readings, podcasts, </w:t>
      </w:r>
      <w:r w:rsidR="00F21D05" w:rsidRPr="00F21D05">
        <w:lastRenderedPageBreak/>
        <w:t xml:space="preserve">and videos will draw from anthropology, philosophy, popular culture, and current events. Along the way we will look for traces of </w:t>
      </w:r>
      <w:proofErr w:type="gramStart"/>
      <w:r w:rsidR="00F21D05" w:rsidRPr="00F21D05">
        <w:t>hauntings</w:t>
      </w:r>
      <w:proofErr w:type="gramEnd"/>
      <w:r w:rsidR="00F21D05" w:rsidRPr="00F21D05">
        <w:t xml:space="preserve"> in our own communities, our technology, and ourselves. </w:t>
      </w:r>
      <w:r w:rsidR="00D8135E">
        <w:br/>
      </w:r>
      <w:r w:rsidR="00D8135E">
        <w:br/>
      </w:r>
      <w:r w:rsidR="008E1146">
        <w:rPr>
          <w:b/>
          <w:bCs/>
        </w:rPr>
        <w:t>GRADUATE SCHOOL</w:t>
      </w:r>
      <w:r w:rsidR="00D8135E">
        <w:br/>
      </w:r>
      <w:r w:rsidR="00D8135E">
        <w:rPr>
          <w:b/>
          <w:bCs/>
        </w:rPr>
        <w:t xml:space="preserve">Tuesday, </w:t>
      </w:r>
      <w:r w:rsidR="008E1146">
        <w:rPr>
          <w:b/>
          <w:bCs/>
        </w:rPr>
        <w:t>2:40 pm</w:t>
      </w:r>
      <w:r w:rsidR="00D8135E">
        <w:rPr>
          <w:b/>
          <w:bCs/>
        </w:rPr>
        <w:t xml:space="preserve"> – </w:t>
      </w:r>
      <w:r w:rsidR="008E1146">
        <w:rPr>
          <w:b/>
          <w:bCs/>
        </w:rPr>
        <w:t>3:3</w:t>
      </w:r>
      <w:r w:rsidR="00D8135E">
        <w:rPr>
          <w:b/>
          <w:bCs/>
        </w:rPr>
        <w:t>5 pm (Section</w:t>
      </w:r>
      <w:r w:rsidR="00194982">
        <w:rPr>
          <w:b/>
          <w:bCs/>
        </w:rPr>
        <w:t xml:space="preserve"> 312, CRN 91511)</w:t>
      </w:r>
      <w:r w:rsidR="00D8135E">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336677">
        <w:rPr>
          <w:rFonts w:ascii="Calibri" w:hAnsi="Calibri"/>
          <w:b/>
        </w:rPr>
        <w:t>Thursday, 11:</w:t>
      </w:r>
      <w:r w:rsidR="002C49DA">
        <w:rPr>
          <w:rFonts w:ascii="Calibri" w:hAnsi="Calibri"/>
          <w:b/>
        </w:rPr>
        <w:t>2</w:t>
      </w:r>
      <w:r w:rsidR="00336677">
        <w:rPr>
          <w:rFonts w:ascii="Calibri" w:hAnsi="Calibri"/>
          <w:b/>
        </w:rPr>
        <w:t>0 am – 12:</w:t>
      </w:r>
      <w:r w:rsidR="002C49DA">
        <w:rPr>
          <w:rFonts w:ascii="Calibri" w:hAnsi="Calibri"/>
          <w:b/>
        </w:rPr>
        <w:t>1</w:t>
      </w:r>
      <w:r w:rsidR="00336677">
        <w:rPr>
          <w:rFonts w:ascii="Calibri" w:hAnsi="Calibri"/>
          <w:b/>
        </w:rPr>
        <w:t>5 pm</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29453BB9" w14:textId="440233E9" w:rsidR="00194982" w:rsidRDefault="004A5B49" w:rsidP="00E329F7">
      <w:pPr>
        <w:spacing w:line="240" w:lineRule="auto"/>
        <w:rPr>
          <w:rFonts w:ascii="Calibri" w:hAnsi="Calibri"/>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 xml:space="preserve">This Honors Forum will focus on plate tectonics, earthquakes and volcanoes and how science is depicted in disaster movies. Disaster movies have a long tradition in Hollywood filmmaking; and although special effects significantly improved much of </w:t>
      </w:r>
      <w:proofErr w:type="gramStart"/>
      <w:r w:rsidR="00F21D05">
        <w:rPr>
          <w:rFonts w:ascii="Calibri" w:hAnsi="Calibri"/>
        </w:rPr>
        <w:t>the science</w:t>
      </w:r>
      <w:proofErr w:type="gramEnd"/>
      <w:r w:rsidR="00F21D05">
        <w:rPr>
          <w:rFonts w:ascii="Calibri" w:hAnsi="Calibri"/>
        </w:rPr>
        <w:t xml:space="preserve"> remains flawed even in present day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(1997)”,  “The Core (2003):, and “2012 (2009)”.</w:t>
      </w:r>
      <w:r w:rsidR="00E329F7">
        <w:rPr>
          <w:rFonts w:ascii="Calibri" w:hAnsi="Calibri"/>
        </w:rPr>
        <w:br/>
      </w:r>
      <w:r>
        <w:rPr>
          <w:rFonts w:ascii="Calibri" w:hAnsi="Calibri"/>
          <w:b/>
          <w:bCs/>
        </w:rPr>
        <w:br/>
      </w:r>
      <w:r w:rsidR="00EF3950" w:rsidRPr="00E760EF">
        <w:rPr>
          <w:rFonts w:ascii="Calibri" w:hAnsi="Calibri"/>
          <w:b/>
          <w:bCs/>
        </w:rPr>
        <w:t xml:space="preserve">STRATEGIES FOR SUCCESS IN THE HERFF COLLEGE OF ENGINEERING </w:t>
      </w:r>
      <w:r w:rsidR="005B6E3C">
        <w:rPr>
          <w:rFonts w:ascii="Calibri" w:hAnsi="Calibri"/>
          <w:b/>
          <w:bCs/>
        </w:rPr>
        <w:br/>
      </w:r>
      <w:r w:rsidR="00A56DFD">
        <w:rPr>
          <w:rFonts w:ascii="Calibri" w:hAnsi="Calibri"/>
          <w:b/>
          <w:bCs/>
        </w:rPr>
        <w:t>Friday, 9:10 am – 10:05 am</w:t>
      </w:r>
      <w:r w:rsidR="00EF3950" w:rsidRPr="00E760EF">
        <w:rPr>
          <w:rFonts w:ascii="Calibri" w:hAnsi="Calibri"/>
          <w:b/>
          <w:bCs/>
        </w:rPr>
        <w:t xml:space="preserve"> (Section 315, CRN </w:t>
      </w:r>
      <w:r w:rsidR="00DC65B6">
        <w:rPr>
          <w:rFonts w:ascii="Calibri" w:hAnsi="Calibri"/>
          <w:b/>
          <w:bCs/>
        </w:rPr>
        <w:t>89953</w:t>
      </w:r>
      <w:r w:rsidR="00EF3950" w:rsidRPr="00E760EF">
        <w:rPr>
          <w:rFonts w:ascii="Calibri" w:hAnsi="Calibri"/>
          <w:b/>
          <w:bCs/>
        </w:rPr>
        <w:t xml:space="preserve">) </w:t>
      </w:r>
      <w:r w:rsidR="005B6E3C">
        <w:rPr>
          <w:rFonts w:ascii="Calibri" w:hAnsi="Calibri"/>
          <w:b/>
          <w:bCs/>
        </w:rPr>
        <w:br/>
      </w:r>
      <w:r w:rsidR="00EF3950" w:rsidRPr="00E760EF">
        <w:rPr>
          <w:rFonts w:ascii="Calibri" w:hAnsi="Calibri"/>
          <w:b/>
          <w:bCs/>
        </w:rPr>
        <w:t>Isaiah Surbrook</w:t>
      </w:r>
      <w:r w:rsidR="00D45AEC">
        <w:rPr>
          <w:rFonts w:ascii="Calibri" w:hAnsi="Calibri"/>
          <w:b/>
          <w:bCs/>
        </w:rPr>
        <w:t xml:space="preserve"> and Betsy Loe</w:t>
      </w:r>
      <w:r w:rsidR="00D10F6D">
        <w:rPr>
          <w:rFonts w:ascii="Calibri" w:hAnsi="Calibri"/>
          <w:b/>
          <w:bCs/>
        </w:rPr>
        <w:t>,</w:t>
      </w:r>
      <w:r w:rsidR="00EF3950" w:rsidRPr="00E760EF">
        <w:rPr>
          <w:rFonts w:ascii="Calibri" w:hAnsi="Calibri"/>
          <w:b/>
          <w:bCs/>
        </w:rPr>
        <w:t xml:space="preserve"> Herff College of Engineering </w:t>
      </w:r>
      <w:r w:rsidR="005B6E3C">
        <w:rPr>
          <w:rFonts w:cstheme="minorHAnsi"/>
        </w:rPr>
        <w:br/>
      </w:r>
      <w:r w:rsidR="00EF3950" w:rsidRPr="00E760EF">
        <w:rPr>
          <w:rFonts w:ascii="Calibri" w:hAnsi="Calibri"/>
        </w:rPr>
        <w:t>Becoming a successful engineering student is something every student should strive for in the Herff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in an effort to 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p>
    <w:p w14:paraId="07010173" w14:textId="37EF5204" w:rsidR="00094214" w:rsidRDefault="00E329F7" w:rsidP="008E1146">
      <w:pPr>
        <w:spacing w:line="240" w:lineRule="auto"/>
      </w:pPr>
      <w:r>
        <w:rPr>
          <w:rFonts w:ascii="Calibri" w:hAnsi="Calibri"/>
        </w:rPr>
        <w:lastRenderedPageBreak/>
        <w:br/>
      </w:r>
      <w:r w:rsidR="0070739F">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p>
    <w:p w14:paraId="5002DB18" w14:textId="228CA762" w:rsidR="00094214" w:rsidRPr="00094214" w:rsidRDefault="00094214" w:rsidP="00094214">
      <w:pPr>
        <w:spacing w:after="0" w:line="240" w:lineRule="auto"/>
        <w:rPr>
          <w:rFonts w:ascii="Calibri" w:hAnsi="Calibri"/>
        </w:rPr>
      </w:pPr>
      <w:r>
        <w:rPr>
          <w:b/>
          <w:bCs/>
          <w:color w:val="201F1E"/>
        </w:rPr>
        <w:t>AI AND BIG DATA IN CANCER BIOLOGY</w:t>
      </w:r>
      <w:r>
        <w:rPr>
          <w:b/>
          <w:bCs/>
          <w:color w:val="201F1E"/>
        </w:rPr>
        <w:br/>
        <w:t>Wednesday, 10:20 am –11:15</w:t>
      </w:r>
      <w:r w:rsidR="00CA0E88">
        <w:rPr>
          <w:b/>
          <w:bCs/>
          <w:color w:val="201F1E"/>
        </w:rPr>
        <w:t xml:space="preserve"> </w:t>
      </w:r>
      <w:r>
        <w:rPr>
          <w:b/>
          <w:bCs/>
          <w:color w:val="201F1E"/>
        </w:rPr>
        <w:t>am (Section 317, 93994)</w:t>
      </w:r>
      <w:r>
        <w:rPr>
          <w:b/>
          <w:bCs/>
          <w:color w:val="201F1E"/>
        </w:rPr>
        <w:br/>
      </w:r>
      <w:proofErr w:type="spellStart"/>
      <w:r>
        <w:rPr>
          <w:b/>
          <w:bCs/>
          <w:color w:val="201F1E"/>
        </w:rPr>
        <w:t>Yongmei</w:t>
      </w:r>
      <w:proofErr w:type="spellEnd"/>
      <w:r>
        <w:rPr>
          <w:b/>
          <w:bCs/>
          <w:color w:val="201F1E"/>
        </w:rPr>
        <w:t xml:space="preserve">  Wang, Chemistry</w:t>
      </w:r>
      <w:r w:rsidRPr="00094214">
        <w:rPr>
          <w:rFonts w:ascii="Calibri" w:hAnsi="Calibri"/>
        </w:rPr>
        <w:t xml:space="preserve"> </w:t>
      </w:r>
    </w:p>
    <w:p w14:paraId="61FFF668" w14:textId="356F0D88" w:rsidR="00094214" w:rsidRDefault="00094214" w:rsidP="008E1146">
      <w:pPr>
        <w:spacing w:line="240" w:lineRule="auto"/>
        <w:rPr>
          <w:rFonts w:ascii="Calibri" w:hAnsi="Calibri"/>
        </w:rPr>
      </w:pPr>
      <w:r w:rsidRPr="00094214">
        <w:rPr>
          <w:rFonts w:ascii="Calibri" w:hAnsi="Calibri"/>
        </w:rPr>
        <w:t>Course Description: This honor’s forum will explore how artificial intelligence (AI) and big data revolutionize cancer research and treatment. Designed for freshmen interested in biology, biochemistry, medicine, or medical technology, the course introduces fundamental concepts in cancer biology, next-generation sequencing, and the analysis of publicly available genomic and transcriptomic data for independent research in cancer biology. No prior programming or advanced biology knowledge is required —just curiosity and a willingness to explore how data-driven approaches are transforming and shaping the future of cancer treatment.</w:t>
      </w:r>
    </w:p>
    <w:p w14:paraId="3108C166" w14:textId="68AD2040" w:rsidR="00CA0E88" w:rsidRPr="00094214" w:rsidRDefault="00CA0E88" w:rsidP="00CA0E88">
      <w:pPr>
        <w:spacing w:after="0" w:line="240" w:lineRule="auto"/>
        <w:rPr>
          <w:rFonts w:ascii="Calibri" w:hAnsi="Calibri"/>
        </w:rPr>
      </w:pPr>
      <w:r w:rsidRPr="00CA0E88">
        <w:rPr>
          <w:b/>
          <w:bCs/>
          <w:color w:val="201F1E"/>
        </w:rPr>
        <w:t>ENTERING THE TWILIGHT ZONE: HOW A 1960’S SCI-FI SERIES USED STORYTELLING TO SEE THE FUTURE</w:t>
      </w:r>
      <w:r>
        <w:rPr>
          <w:b/>
          <w:bCs/>
          <w:color w:val="201F1E"/>
        </w:rPr>
        <w:br/>
      </w:r>
      <w:r>
        <w:rPr>
          <w:b/>
          <w:bCs/>
          <w:color w:val="201F1E"/>
        </w:rPr>
        <w:t>Mon</w:t>
      </w:r>
      <w:r>
        <w:rPr>
          <w:b/>
          <w:bCs/>
          <w:color w:val="201F1E"/>
        </w:rPr>
        <w:t xml:space="preserve">day, </w:t>
      </w:r>
      <w:r>
        <w:rPr>
          <w:b/>
          <w:bCs/>
          <w:color w:val="201F1E"/>
        </w:rPr>
        <w:t>11:30</w:t>
      </w:r>
      <w:r>
        <w:rPr>
          <w:b/>
          <w:bCs/>
          <w:color w:val="201F1E"/>
        </w:rPr>
        <w:t xml:space="preserve"> am –</w:t>
      </w:r>
      <w:r>
        <w:rPr>
          <w:b/>
          <w:bCs/>
          <w:color w:val="201F1E"/>
        </w:rPr>
        <w:t>12:25 pm</w:t>
      </w:r>
      <w:r>
        <w:rPr>
          <w:b/>
          <w:bCs/>
          <w:color w:val="201F1E"/>
        </w:rPr>
        <w:t xml:space="preserve"> (Section 31</w:t>
      </w:r>
      <w:r>
        <w:rPr>
          <w:b/>
          <w:bCs/>
          <w:color w:val="201F1E"/>
        </w:rPr>
        <w:t>8</w:t>
      </w:r>
      <w:r>
        <w:rPr>
          <w:b/>
          <w:bCs/>
          <w:color w:val="201F1E"/>
        </w:rPr>
        <w:t xml:space="preserve">, </w:t>
      </w:r>
      <w:r>
        <w:rPr>
          <w:b/>
          <w:bCs/>
          <w:color w:val="201F1E"/>
        </w:rPr>
        <w:t>89956</w:t>
      </w:r>
      <w:r>
        <w:rPr>
          <w:b/>
          <w:bCs/>
          <w:color w:val="201F1E"/>
        </w:rPr>
        <w:t>)</w:t>
      </w:r>
      <w:r>
        <w:rPr>
          <w:b/>
          <w:bCs/>
          <w:color w:val="201F1E"/>
        </w:rPr>
        <w:br/>
      </w:r>
      <w:proofErr w:type="spellStart"/>
      <w:r>
        <w:rPr>
          <w:b/>
          <w:bCs/>
          <w:color w:val="201F1E"/>
        </w:rPr>
        <w:t>Tonyaa</w:t>
      </w:r>
      <w:proofErr w:type="spellEnd"/>
      <w:r>
        <w:rPr>
          <w:b/>
          <w:bCs/>
          <w:color w:val="201F1E"/>
        </w:rPr>
        <w:t xml:space="preserve"> Weathersbee, Journalism and Strategic Media</w:t>
      </w:r>
    </w:p>
    <w:p w14:paraId="267262F1" w14:textId="7669A5F2" w:rsidR="00CA0E88" w:rsidRDefault="00CA0E88" w:rsidP="00CA0E88">
      <w:pPr>
        <w:spacing w:line="240" w:lineRule="auto"/>
        <w:rPr>
          <w:rFonts w:ascii="Calibri" w:hAnsi="Calibri" w:cs="Calibri"/>
        </w:rPr>
      </w:pPr>
      <w:r w:rsidRPr="00094214">
        <w:rPr>
          <w:rFonts w:ascii="Calibri" w:hAnsi="Calibri"/>
        </w:rPr>
        <w:t xml:space="preserve">Course Description: </w:t>
      </w:r>
      <w:r w:rsidRPr="00CA0E88">
        <w:rPr>
          <w:rFonts w:ascii="Calibri" w:hAnsi="Calibri"/>
        </w:rPr>
        <w:t xml:space="preserve">In October of 1959, the first episode of “The Twilight Zone, “a science fiction anthology created by Rod Serling, aired on CBS. While the series, which lasted through 1964, was largely known for its surprise endings, many of its episodes, such as “The Monsters Are Due on Maple Street,” in which neighbors turn on each other after believing that one of them is an alien forcing their lights to go off as the real aliens are watching their scapegoating with glee, had themes that dealt with scapegoating, prejudice and other social and moral issues that society was grappling with then and continues to grapple with now. Through viewing selected episodes in class, among other things, the course will examine how Serling used the lens of science fiction to make those issues resonate then and the ways in which they resonate now. It will also explore the context of the time in which The Twilight Zone was created, and how it is gaining a new relevancy – as exhibited by political memes and other cultural references. Lastly, the course will examine Serling’s storytelling style, why it has been tough to duplicate and why his influence endures – in the form of an annual </w:t>
      </w:r>
      <w:proofErr w:type="spellStart"/>
      <w:r w:rsidRPr="00CA0E88">
        <w:rPr>
          <w:rFonts w:ascii="Calibri" w:hAnsi="Calibri"/>
        </w:rPr>
        <w:t>SerlingFest</w:t>
      </w:r>
      <w:proofErr w:type="spellEnd"/>
      <w:r w:rsidRPr="00CA0E88">
        <w:rPr>
          <w:rFonts w:ascii="Calibri" w:hAnsi="Calibri"/>
        </w:rPr>
        <w:t xml:space="preserve"> in Binghamton, N.Y., and the New Years Eve marathons on the </w:t>
      </w:r>
      <w:proofErr w:type="spellStart"/>
      <w:r w:rsidRPr="00CA0E88">
        <w:rPr>
          <w:rFonts w:ascii="Calibri" w:hAnsi="Calibri"/>
        </w:rPr>
        <w:t>SciFi</w:t>
      </w:r>
      <w:proofErr w:type="spellEnd"/>
      <w:r w:rsidRPr="00CA0E88">
        <w:rPr>
          <w:rFonts w:ascii="Calibri" w:hAnsi="Calibri"/>
        </w:rPr>
        <w:t xml:space="preserve"> Channel.</w:t>
      </w:r>
    </w:p>
    <w:p w14:paraId="121DB645" w14:textId="4AAB3DE5" w:rsidR="00633955" w:rsidRPr="00CA0E88" w:rsidRDefault="00E44EF7" w:rsidP="00CA0E88">
      <w:pPr>
        <w:spacing w:line="240" w:lineRule="auto"/>
        <w:rPr>
          <w:rFonts w:ascii="Calibri" w:hAnsi="Calibri"/>
        </w:rPr>
      </w:pPr>
      <w:r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Pr="00D605D0">
        <w:rPr>
          <w:rFonts w:eastAsia="Times New Roman" w:cstheme="minorHAnsi"/>
          <w:b/>
          <w:bCs/>
          <w:color w:val="000000"/>
        </w:rPr>
        <w:br/>
      </w:r>
      <w:r w:rsidR="001A7176">
        <w:rPr>
          <w:rFonts w:eastAsia="Times New Roman" w:cstheme="minorHAnsi"/>
          <w:b/>
          <w:bCs/>
          <w:color w:val="000000"/>
        </w:rPr>
        <w:t>Wednesday 12:40 pm – 1:35 pm</w:t>
      </w:r>
      <w:r w:rsidR="00A62B7D">
        <w:rPr>
          <w:rFonts w:eastAsia="Times New Roman" w:cstheme="minorHAnsi"/>
          <w:b/>
          <w:bCs/>
          <w:color w:val="000000"/>
        </w:rPr>
        <w:t xml:space="preserve"> </w:t>
      </w:r>
      <w:r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surprising directions. While D&amp;D is a lot of fun to play, it’s also an excellent opportunity for thinking 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r w:rsidR="000B4C3E">
        <w:rPr>
          <w:rFonts w:ascii="Calibri" w:hAnsi="Calibri" w:cs="Calibri"/>
          <w:b/>
          <w:bCs/>
        </w:rPr>
        <w:br/>
      </w:r>
      <w:r w:rsidR="004A5B49">
        <w:rPr>
          <w:rFonts w:eastAsia="Times New Roman" w:cstheme="minorHAnsi"/>
          <w:b/>
          <w:bCs/>
          <w:color w:val="000000"/>
        </w:rPr>
        <w:lastRenderedPageBreak/>
        <w:br/>
      </w:r>
      <w:r w:rsidR="00633955" w:rsidRPr="00E760EF">
        <w:rPr>
          <w:rFonts w:ascii="Calibri" w:hAnsi="Calibri" w:cs="Calibri"/>
          <w:b/>
          <w:lang w:val="it-IT"/>
        </w:rPr>
        <w:t>FOOD CULTURE AND ITALIAN IDENTITY</w:t>
      </w:r>
      <w:r w:rsidR="00633955">
        <w:rPr>
          <w:rFonts w:eastAsia="Times New Roman" w:cstheme="minorHAnsi"/>
          <w:b/>
          <w:bCs/>
          <w:color w:val="000000"/>
        </w:rPr>
        <w:t xml:space="preserve"> </w:t>
      </w:r>
    </w:p>
    <w:p w14:paraId="18E61EBB" w14:textId="3E54E624" w:rsidR="00633955" w:rsidRPr="00E329F7" w:rsidRDefault="00633955" w:rsidP="00633955">
      <w:pPr>
        <w:autoSpaceDE w:val="0"/>
        <w:autoSpaceDN w:val="0"/>
        <w:adjustRightInd w:val="0"/>
        <w:spacing w:after="0" w:line="240" w:lineRule="auto"/>
        <w:rPr>
          <w:rFonts w:ascii="Calibri" w:hAnsi="Calibri" w:cs="Trebuchet MS"/>
          <w:bCs/>
        </w:rPr>
      </w:pPr>
      <w:r>
        <w:rPr>
          <w:rFonts w:eastAsia="Times New Roman" w:cstheme="minorHAnsi"/>
          <w:b/>
          <w:bCs/>
          <w:color w:val="000000"/>
        </w:rPr>
        <w:t>Wednesday, 2:20 pm – 3:15 pm (Section 323, CRN 89961)</w:t>
      </w:r>
      <w:r>
        <w:rPr>
          <w:rFonts w:eastAsia="Times New Roman" w:cstheme="minorHAnsi"/>
          <w:b/>
          <w:bCs/>
          <w:color w:val="000000"/>
        </w:rPr>
        <w:br/>
        <w:t>Cosetta Gaudenzi, World Languages and Literatures</w:t>
      </w:r>
      <w:r>
        <w:rPr>
          <w:rFonts w:eastAsia="Times New Roman" w:cstheme="minorHAnsi"/>
          <w:b/>
          <w:bCs/>
          <w:color w:val="000000"/>
        </w:rPr>
        <w:br/>
      </w:r>
      <w:r w:rsidRPr="00E760EF">
        <w:rPr>
          <w:rFonts w:ascii="Calibri" w:hAnsi="Calibri" w:cs="Calibri"/>
        </w:rPr>
        <w:t>How</w:t>
      </w:r>
      <w:r w:rsidRPr="00E760EF">
        <w:rPr>
          <w:rFonts w:ascii="Calibri" w:hAnsi="Calibri" w:cs="Calibri"/>
          <w:spacing w:val="18"/>
        </w:rPr>
        <w:t xml:space="preserve"> </w:t>
      </w:r>
      <w:r w:rsidRPr="00E760EF">
        <w:rPr>
          <w:rFonts w:ascii="Calibri" w:hAnsi="Calibri" w:cs="Calibri"/>
        </w:rPr>
        <w:t>did</w:t>
      </w:r>
      <w:r w:rsidRPr="00E760EF">
        <w:rPr>
          <w:rFonts w:ascii="Calibri" w:hAnsi="Calibri" w:cs="Calibri"/>
          <w:spacing w:val="17"/>
        </w:rPr>
        <w:t xml:space="preserve"> </w:t>
      </w:r>
      <w:r w:rsidRPr="00E760EF">
        <w:rPr>
          <w:rFonts w:ascii="Calibri" w:hAnsi="Calibri" w:cs="Calibri"/>
        </w:rPr>
        <w:t>spaghetti</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7"/>
        </w:rPr>
        <w:t xml:space="preserve"> </w:t>
      </w:r>
      <w:r w:rsidRPr="00E760EF">
        <w:rPr>
          <w:rFonts w:ascii="Calibri" w:hAnsi="Calibri" w:cs="Calibri"/>
        </w:rPr>
        <w:t>meatballs</w:t>
      </w:r>
      <w:r w:rsidRPr="00E760EF">
        <w:rPr>
          <w:rFonts w:ascii="Calibri" w:hAnsi="Calibri" w:cs="Calibri"/>
          <w:spacing w:val="17"/>
        </w:rPr>
        <w:t xml:space="preserve"> </w:t>
      </w:r>
      <w:r w:rsidRPr="00E760EF">
        <w:rPr>
          <w:rFonts w:ascii="Calibri" w:hAnsi="Calibri" w:cs="Calibri"/>
        </w:rPr>
        <w:t>become</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7"/>
        </w:rPr>
        <w:t xml:space="preserve"> </w:t>
      </w:r>
      <w:r w:rsidRPr="00E760EF">
        <w:rPr>
          <w:rFonts w:ascii="Calibri" w:hAnsi="Calibri" w:cs="Calibri"/>
        </w:rPr>
        <w:t>symbol</w:t>
      </w:r>
      <w:r w:rsidRPr="00E760EF">
        <w:rPr>
          <w:rFonts w:ascii="Calibri" w:hAnsi="Calibri" w:cs="Calibri"/>
          <w:spacing w:val="16"/>
        </w:rPr>
        <w:t xml:space="preserve"> </w:t>
      </w:r>
      <w:r w:rsidRPr="00E760EF">
        <w:rPr>
          <w:rFonts w:ascii="Calibri" w:hAnsi="Calibri" w:cs="Calibri"/>
        </w:rPr>
        <w:t>of</w:t>
      </w:r>
      <w:r w:rsidRPr="00E760EF">
        <w:rPr>
          <w:rFonts w:ascii="Calibri" w:hAnsi="Calibri" w:cs="Calibri"/>
          <w:spacing w:val="16"/>
        </w:rPr>
        <w:t xml:space="preserve"> </w:t>
      </w:r>
      <w:r w:rsidRPr="00E760EF">
        <w:rPr>
          <w:rFonts w:ascii="Calibri" w:hAnsi="Calibri" w:cs="Calibri"/>
        </w:rPr>
        <w:t>Italian</w:t>
      </w:r>
      <w:r w:rsidRPr="00E760EF">
        <w:rPr>
          <w:rFonts w:ascii="Calibri" w:hAnsi="Calibri" w:cs="Calibri"/>
          <w:spacing w:val="17"/>
        </w:rPr>
        <w:t xml:space="preserve"> </w:t>
      </w:r>
      <w:r w:rsidRPr="00E760EF">
        <w:rPr>
          <w:rFonts w:ascii="Calibri" w:hAnsi="Calibri" w:cs="Calibri"/>
        </w:rPr>
        <w:t>cuisine</w:t>
      </w:r>
      <w:r w:rsidRPr="00E760EF">
        <w:rPr>
          <w:rFonts w:ascii="Calibri" w:hAnsi="Calibri" w:cs="Calibri"/>
          <w:spacing w:val="17"/>
        </w:rPr>
        <w:t xml:space="preserve"> </w:t>
      </w:r>
      <w:r w:rsidRPr="00E760EF">
        <w:rPr>
          <w:rFonts w:ascii="Calibri" w:hAnsi="Calibri" w:cs="Calibri"/>
        </w:rPr>
        <w:t>in</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6"/>
        </w:rPr>
        <w:t xml:space="preserve"> </w:t>
      </w:r>
      <w:r w:rsidRPr="00E760EF">
        <w:rPr>
          <w:rFonts w:ascii="Calibri" w:hAnsi="Calibri" w:cs="Calibri"/>
        </w:rPr>
        <w:t>United</w:t>
      </w:r>
      <w:r w:rsidRPr="00E760EF">
        <w:rPr>
          <w:rFonts w:ascii="Calibri" w:hAnsi="Calibri" w:cs="Calibri"/>
          <w:spacing w:val="17"/>
        </w:rPr>
        <w:t xml:space="preserve"> </w:t>
      </w:r>
      <w:r w:rsidRPr="00E760EF">
        <w:rPr>
          <w:rFonts w:ascii="Calibri" w:hAnsi="Calibri" w:cs="Calibri"/>
        </w:rPr>
        <w:t>States?</w:t>
      </w:r>
      <w:r w:rsidRPr="00E760EF">
        <w:rPr>
          <w:rFonts w:ascii="Calibri" w:hAnsi="Calibri" w:cs="Calibri"/>
          <w:spacing w:val="17"/>
        </w:rPr>
        <w:t xml:space="preserve"> </w:t>
      </w:r>
      <w:r w:rsidRPr="00E760EF">
        <w:rPr>
          <w:rFonts w:ascii="Calibri" w:hAnsi="Calibri" w:cs="Calibri"/>
        </w:rPr>
        <w:t>Is</w:t>
      </w:r>
      <w:r w:rsidRPr="00E760EF">
        <w:rPr>
          <w:rFonts w:ascii="Calibri" w:hAnsi="Calibri" w:cs="Calibri"/>
          <w:spacing w:val="17"/>
        </w:rPr>
        <w:t xml:space="preserve"> </w:t>
      </w:r>
      <w:r w:rsidRPr="00E760EF">
        <w:rPr>
          <w:rFonts w:ascii="Calibri" w:hAnsi="Calibri" w:cs="Calibri"/>
        </w:rPr>
        <w:t>it true</w:t>
      </w:r>
      <w:r w:rsidRPr="00E760EF">
        <w:rPr>
          <w:rFonts w:ascii="Calibri" w:hAnsi="Calibri" w:cs="Calibri"/>
          <w:spacing w:val="17"/>
        </w:rPr>
        <w:t xml:space="preserve"> </w:t>
      </w:r>
      <w:r w:rsidRPr="00E760EF">
        <w:rPr>
          <w:rFonts w:ascii="Calibri" w:hAnsi="Calibri" w:cs="Calibri"/>
        </w:rPr>
        <w:t>that</w:t>
      </w:r>
      <w:r w:rsidRPr="00E760EF">
        <w:rPr>
          <w:rFonts w:ascii="Calibri" w:hAnsi="Calibri" w:cs="Calibri"/>
          <w:spacing w:val="46"/>
          <w:w w:val="102"/>
        </w:rPr>
        <w:t xml:space="preserve"> </w:t>
      </w:r>
      <w:r w:rsidRPr="00E760EF">
        <w:rPr>
          <w:rFonts w:ascii="Calibri" w:hAnsi="Calibri" w:cs="Calibri"/>
        </w:rPr>
        <w:t>pasta</w:t>
      </w:r>
      <w:r w:rsidRPr="00E760EF">
        <w:rPr>
          <w:rFonts w:ascii="Calibri" w:hAnsi="Calibri" w:cs="Calibri"/>
          <w:spacing w:val="18"/>
        </w:rPr>
        <w:t xml:space="preserve"> </w:t>
      </w:r>
      <w:r w:rsidRPr="00E760EF">
        <w:rPr>
          <w:rFonts w:ascii="Calibri" w:hAnsi="Calibri" w:cs="Calibri"/>
        </w:rPr>
        <w:t>was</w:t>
      </w:r>
      <w:r w:rsidRPr="00E760EF">
        <w:rPr>
          <w:rFonts w:ascii="Calibri" w:hAnsi="Calibri" w:cs="Calibri"/>
          <w:spacing w:val="17"/>
        </w:rPr>
        <w:t xml:space="preserve"> </w:t>
      </w:r>
      <w:r w:rsidRPr="00E760EF">
        <w:rPr>
          <w:rFonts w:ascii="Calibri" w:hAnsi="Calibri" w:cs="Calibri"/>
        </w:rPr>
        <w:t>not</w:t>
      </w:r>
      <w:r w:rsidRPr="00E760EF">
        <w:rPr>
          <w:rFonts w:ascii="Calibri" w:hAnsi="Calibri" w:cs="Calibri"/>
          <w:spacing w:val="17"/>
        </w:rPr>
        <w:t xml:space="preserve"> </w:t>
      </w:r>
      <w:r w:rsidRPr="00E760EF">
        <w:rPr>
          <w:rFonts w:ascii="Calibri" w:hAnsi="Calibri" w:cs="Calibri"/>
        </w:rPr>
        <w:t>invented</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8"/>
        </w:rPr>
        <w:t xml:space="preserve"> </w:t>
      </w:r>
      <w:r w:rsidRPr="00E760EF">
        <w:rPr>
          <w:rFonts w:ascii="Calibri" w:hAnsi="Calibri" w:cs="Calibri"/>
        </w:rPr>
        <w:t>Italy?</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19"/>
        </w:rPr>
        <w:t xml:space="preserve"> </w:t>
      </w:r>
      <w:r w:rsidRPr="00E760EF">
        <w:rPr>
          <w:rFonts w:ascii="Calibri" w:hAnsi="Calibri" w:cs="Calibri"/>
        </w:rPr>
        <w:t>did</w:t>
      </w:r>
      <w:r w:rsidRPr="00E760EF">
        <w:rPr>
          <w:rFonts w:ascii="Calibri" w:hAnsi="Calibri" w:cs="Calibri"/>
          <w:spacing w:val="19"/>
        </w:rPr>
        <w:t xml:space="preserve"> </w:t>
      </w:r>
      <w:r w:rsidRPr="00E760EF">
        <w:rPr>
          <w:rFonts w:ascii="Calibri" w:hAnsi="Calibri" w:cs="Calibri"/>
        </w:rPr>
        <w:t>a</w:t>
      </w:r>
      <w:r w:rsidRPr="00E760EF">
        <w:rPr>
          <w:rFonts w:ascii="Calibri" w:hAnsi="Calibri" w:cs="Calibri"/>
          <w:spacing w:val="18"/>
        </w:rPr>
        <w:t xml:space="preserve"> </w:t>
      </w:r>
      <w:r w:rsidRPr="00E760EF">
        <w:rPr>
          <w:rFonts w:ascii="Calibri" w:hAnsi="Calibri" w:cs="Calibri"/>
        </w:rPr>
        <w:t>cookbook</w:t>
      </w:r>
      <w:r w:rsidRPr="00E760EF">
        <w:rPr>
          <w:rFonts w:ascii="Calibri" w:hAnsi="Calibri" w:cs="Calibri"/>
          <w:spacing w:val="19"/>
        </w:rPr>
        <w:t xml:space="preserve"> </w:t>
      </w:r>
      <w:r w:rsidRPr="00E760EF">
        <w:rPr>
          <w:rFonts w:ascii="Calibri" w:hAnsi="Calibri" w:cs="Calibri"/>
        </w:rPr>
        <w:t>contribute</w:t>
      </w:r>
      <w:r w:rsidRPr="00E760EF">
        <w:rPr>
          <w:rFonts w:ascii="Calibri" w:hAnsi="Calibri" w:cs="Calibri"/>
          <w:spacing w:val="18"/>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18"/>
        </w:rPr>
        <w:t xml:space="preserve"> </w:t>
      </w:r>
      <w:r w:rsidRPr="00E760EF">
        <w:rPr>
          <w:rFonts w:ascii="Calibri" w:hAnsi="Calibri" w:cs="Calibri"/>
        </w:rPr>
        <w:t>creation</w:t>
      </w:r>
      <w:r w:rsidRPr="00E760EF">
        <w:rPr>
          <w:rFonts w:ascii="Calibri" w:hAnsi="Calibri" w:cs="Calibri"/>
          <w:spacing w:val="18"/>
        </w:rPr>
        <w:t xml:space="preserve"> </w:t>
      </w:r>
      <w:r w:rsidRPr="00E760EF">
        <w:rPr>
          <w:rFonts w:ascii="Calibri" w:hAnsi="Calibri" w:cs="Calibri"/>
        </w:rPr>
        <w:t>of Italian national</w:t>
      </w:r>
      <w:r w:rsidRPr="00E760EF">
        <w:rPr>
          <w:rFonts w:ascii="Calibri" w:hAnsi="Calibri" w:cs="Calibri"/>
          <w:spacing w:val="17"/>
        </w:rPr>
        <w:t xml:space="preserve"> </w:t>
      </w:r>
      <w:r w:rsidRPr="00E760EF">
        <w:rPr>
          <w:rFonts w:ascii="Calibri" w:hAnsi="Calibri" w:cs="Calibri"/>
        </w:rPr>
        <w:t>identity?</w:t>
      </w:r>
      <w:r w:rsidRPr="00E760EF">
        <w:rPr>
          <w:rFonts w:ascii="Calibri" w:hAnsi="Calibri" w:cs="Calibri"/>
          <w:spacing w:val="18"/>
        </w:rPr>
        <w:t xml:space="preserve"> </w:t>
      </w:r>
      <w:r w:rsidRPr="00E760EF">
        <w:rPr>
          <w:rFonts w:ascii="Calibri" w:hAnsi="Calibri" w:cs="Calibri"/>
        </w:rPr>
        <w:t>Could</w:t>
      </w:r>
      <w:r w:rsidRPr="00E760EF">
        <w:rPr>
          <w:rFonts w:ascii="Calibri" w:hAnsi="Calibri" w:cs="Calibri"/>
          <w:spacing w:val="40"/>
          <w:w w:val="102"/>
        </w:rPr>
        <w:t xml:space="preserve"> </w:t>
      </w:r>
      <w:r w:rsidRPr="00E760EF">
        <w:rPr>
          <w:rFonts w:ascii="Calibri" w:hAnsi="Calibri" w:cs="Calibri"/>
        </w:rPr>
        <w:t>abolishing</w:t>
      </w:r>
      <w:r w:rsidRPr="00E760EF">
        <w:rPr>
          <w:rFonts w:ascii="Calibri" w:hAnsi="Calibri" w:cs="Calibri"/>
          <w:spacing w:val="29"/>
        </w:rPr>
        <w:t xml:space="preserve"> </w:t>
      </w:r>
      <w:proofErr w:type="spellStart"/>
      <w:r w:rsidRPr="00E760EF">
        <w:rPr>
          <w:rFonts w:ascii="Calibri" w:hAnsi="Calibri" w:cs="Calibri"/>
          <w:i/>
        </w:rPr>
        <w:t>pastasciutta</w:t>
      </w:r>
      <w:proofErr w:type="spellEnd"/>
      <w:r w:rsidRPr="00E760EF">
        <w:rPr>
          <w:rFonts w:ascii="Calibri" w:hAnsi="Calibri" w:cs="Calibri"/>
          <w:i/>
          <w:spacing w:val="29"/>
        </w:rPr>
        <w:t xml:space="preserve"> </w:t>
      </w:r>
      <w:r w:rsidRPr="00E760EF">
        <w:rPr>
          <w:rFonts w:ascii="Calibri" w:hAnsi="Calibri" w:cs="Calibri"/>
        </w:rPr>
        <w:t>make</w:t>
      </w:r>
      <w:r w:rsidRPr="00E760EF">
        <w:rPr>
          <w:rFonts w:ascii="Calibri" w:hAnsi="Calibri" w:cs="Calibri"/>
          <w:spacing w:val="29"/>
        </w:rPr>
        <w:t xml:space="preserve"> </w:t>
      </w:r>
      <w:r w:rsidRPr="00E760EF">
        <w:rPr>
          <w:rFonts w:ascii="Calibri" w:hAnsi="Calibri" w:cs="Calibri"/>
        </w:rPr>
        <w:t>Italians</w:t>
      </w:r>
      <w:r w:rsidRPr="00E760EF">
        <w:rPr>
          <w:rFonts w:ascii="Calibri" w:hAnsi="Calibri" w:cs="Calibri"/>
          <w:spacing w:val="28"/>
        </w:rPr>
        <w:t xml:space="preserve"> </w:t>
      </w:r>
      <w:r w:rsidRPr="00E760EF">
        <w:rPr>
          <w:rFonts w:ascii="Calibri" w:hAnsi="Calibri" w:cs="Calibri"/>
        </w:rPr>
        <w:t>more</w:t>
      </w:r>
      <w:r w:rsidRPr="00E760EF">
        <w:rPr>
          <w:rFonts w:ascii="Calibri" w:hAnsi="Calibri" w:cs="Calibri"/>
          <w:spacing w:val="29"/>
        </w:rPr>
        <w:t xml:space="preserve"> </w:t>
      </w:r>
      <w:r w:rsidRPr="00E760EF">
        <w:rPr>
          <w:rFonts w:ascii="Calibri" w:hAnsi="Calibri" w:cs="Calibri"/>
        </w:rPr>
        <w:t xml:space="preserve">optimistic? </w:t>
      </w:r>
      <w:r w:rsidRPr="00E760EF">
        <w:rPr>
          <w:rFonts w:ascii="Calibri" w:hAnsi="Calibri" w:cs="Calibri"/>
        </w:rPr>
        <w:br/>
        <w:t>The production and consumption of food shapes our world, our culture, and ultimately our identities. Images</w:t>
      </w:r>
      <w:r w:rsidRPr="00E760EF">
        <w:rPr>
          <w:rFonts w:ascii="Calibri" w:hAnsi="Calibri" w:cs="Calibri"/>
          <w:spacing w:val="19"/>
        </w:rPr>
        <w:t xml:space="preserve"> </w:t>
      </w:r>
      <w:r w:rsidRPr="00E760EF">
        <w:rPr>
          <w:rFonts w:ascii="Calibri" w:hAnsi="Calibri" w:cs="Calibri"/>
        </w:rPr>
        <w:t>of</w:t>
      </w:r>
      <w:r w:rsidRPr="00E760EF">
        <w:rPr>
          <w:rFonts w:ascii="Calibri" w:hAnsi="Calibri" w:cs="Calibri"/>
          <w:spacing w:val="20"/>
        </w:rPr>
        <w:t xml:space="preserve"> </w:t>
      </w:r>
      <w:r w:rsidRPr="00E760EF">
        <w:rPr>
          <w:rFonts w:ascii="Calibri" w:hAnsi="Calibri" w:cs="Calibri"/>
        </w:rPr>
        <w:t>food</w:t>
      </w:r>
      <w:r w:rsidRPr="00E760EF">
        <w:rPr>
          <w:rFonts w:ascii="Calibri" w:hAnsi="Calibri" w:cs="Calibri"/>
          <w:spacing w:val="21"/>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dinner</w:t>
      </w:r>
      <w:r w:rsidRPr="00E760EF">
        <w:rPr>
          <w:rFonts w:ascii="Calibri" w:hAnsi="Calibri" w:cs="Calibri"/>
          <w:spacing w:val="20"/>
        </w:rPr>
        <w:t xml:space="preserve"> </w:t>
      </w:r>
      <w:r w:rsidRPr="00E760EF">
        <w:rPr>
          <w:rFonts w:ascii="Calibri" w:hAnsi="Calibri" w:cs="Calibri"/>
        </w:rPr>
        <w:t>tables</w:t>
      </w:r>
      <w:r w:rsidRPr="00E760EF">
        <w:rPr>
          <w:rFonts w:ascii="Calibri" w:hAnsi="Calibri" w:cs="Calibri"/>
          <w:spacing w:val="19"/>
        </w:rPr>
        <w:t xml:space="preserve"> </w:t>
      </w:r>
      <w:r w:rsidRPr="00E760EF">
        <w:rPr>
          <w:rFonts w:ascii="Calibri" w:hAnsi="Calibri" w:cs="Calibri"/>
        </w:rPr>
        <w:t>pervade</w:t>
      </w:r>
      <w:r w:rsidRPr="00E760EF">
        <w:rPr>
          <w:rFonts w:ascii="Calibri" w:hAnsi="Calibri" w:cs="Calibri"/>
          <w:spacing w:val="21"/>
        </w:rPr>
        <w:t xml:space="preserve"> </w:t>
      </w:r>
      <w:r w:rsidRPr="00E760EF">
        <w:rPr>
          <w:rFonts w:ascii="Calibri" w:hAnsi="Calibri" w:cs="Calibri"/>
        </w:rPr>
        <w:t>Italian</w:t>
      </w:r>
      <w:r w:rsidRPr="00E760EF">
        <w:rPr>
          <w:rFonts w:ascii="Calibri" w:hAnsi="Calibri" w:cs="Calibri"/>
          <w:spacing w:val="21"/>
        </w:rPr>
        <w:t xml:space="preserve"> </w:t>
      </w:r>
      <w:r w:rsidRPr="00E760EF">
        <w:rPr>
          <w:rFonts w:ascii="Calibri" w:hAnsi="Calibri" w:cs="Calibri"/>
        </w:rPr>
        <w:t>art</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literature,</w:t>
      </w:r>
      <w:r w:rsidRPr="00E760EF">
        <w:rPr>
          <w:rFonts w:ascii="Calibri" w:hAnsi="Calibri" w:cs="Calibri"/>
          <w:spacing w:val="20"/>
        </w:rPr>
        <w:t xml:space="preserve"> </w:t>
      </w:r>
      <w:r w:rsidRPr="00E760EF">
        <w:rPr>
          <w:rFonts w:ascii="Calibri" w:hAnsi="Calibri" w:cs="Calibri"/>
        </w:rPr>
        <w:t>celebrating</w:t>
      </w:r>
      <w:r w:rsidRPr="00E760EF">
        <w:rPr>
          <w:rFonts w:ascii="Calibri" w:hAnsi="Calibri" w:cs="Calibri"/>
          <w:spacing w:val="21"/>
        </w:rPr>
        <w:t xml:space="preserve"> </w:t>
      </w:r>
      <w:r w:rsidRPr="00E760EF">
        <w:rPr>
          <w:rFonts w:ascii="Calibri" w:hAnsi="Calibri" w:cs="Calibri"/>
        </w:rPr>
        <w:t>pleasures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20"/>
        </w:rPr>
        <w:t xml:space="preserve"> </w:t>
      </w:r>
      <w:r w:rsidRPr="00E760EF">
        <w:rPr>
          <w:rFonts w:ascii="Calibri" w:hAnsi="Calibri" w:cs="Calibri"/>
        </w:rPr>
        <w:t>projecting</w:t>
      </w:r>
      <w:r w:rsidRPr="00E760EF">
        <w:rPr>
          <w:rFonts w:ascii="Calibri" w:hAnsi="Calibri" w:cs="Calibri"/>
          <w:spacing w:val="38"/>
          <w:w w:val="102"/>
        </w:rPr>
        <w:t xml:space="preserve"> </w:t>
      </w:r>
      <w:r w:rsidRPr="00E760EF">
        <w:rPr>
          <w:rFonts w:ascii="Calibri" w:hAnsi="Calibri" w:cs="Calibri"/>
        </w:rPr>
        <w:t>desires,</w:t>
      </w:r>
      <w:r w:rsidRPr="00E760EF">
        <w:rPr>
          <w:rFonts w:ascii="Calibri" w:hAnsi="Calibri" w:cs="Calibri"/>
          <w:spacing w:val="18"/>
        </w:rPr>
        <w:t xml:space="preserve"> </w:t>
      </w:r>
      <w:r w:rsidRPr="00E760EF">
        <w:rPr>
          <w:rFonts w:ascii="Calibri" w:hAnsi="Calibri" w:cs="Calibri"/>
        </w:rPr>
        <w:t>passing</w:t>
      </w:r>
      <w:r w:rsidRPr="00E760EF">
        <w:rPr>
          <w:rFonts w:ascii="Calibri" w:hAnsi="Calibri" w:cs="Calibri"/>
          <w:spacing w:val="20"/>
        </w:rPr>
        <w:t xml:space="preserve"> </w:t>
      </w:r>
      <w:r w:rsidRPr="00E760EF">
        <w:rPr>
          <w:rFonts w:ascii="Calibri" w:hAnsi="Calibri" w:cs="Calibri"/>
        </w:rPr>
        <w:t>on</w:t>
      </w:r>
      <w:r w:rsidRPr="00E760EF">
        <w:rPr>
          <w:rFonts w:ascii="Calibri" w:hAnsi="Calibri" w:cs="Calibri"/>
          <w:spacing w:val="19"/>
        </w:rPr>
        <w:t xml:space="preserve"> </w:t>
      </w:r>
      <w:r w:rsidRPr="00E760EF">
        <w:rPr>
          <w:rFonts w:ascii="Calibri" w:hAnsi="Calibri" w:cs="Calibri"/>
        </w:rPr>
        <w:t>traditions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18"/>
        </w:rPr>
        <w:t xml:space="preserve"> </w:t>
      </w:r>
      <w:r w:rsidRPr="00E760EF">
        <w:rPr>
          <w:rFonts w:ascii="Calibri" w:hAnsi="Calibri" w:cs="Calibri"/>
        </w:rPr>
        <w:t>stirring</w:t>
      </w:r>
      <w:r w:rsidRPr="00E760EF">
        <w:rPr>
          <w:rFonts w:ascii="Calibri" w:hAnsi="Calibri" w:cs="Calibri"/>
          <w:spacing w:val="20"/>
        </w:rPr>
        <w:t xml:space="preserve"> </w:t>
      </w:r>
      <w:r w:rsidRPr="00E760EF">
        <w:rPr>
          <w:rFonts w:ascii="Calibri" w:hAnsi="Calibri" w:cs="Calibri"/>
        </w:rPr>
        <w:t>revolutions.</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9"/>
        </w:rPr>
        <w:t xml:space="preserve"> </w:t>
      </w:r>
      <w:r w:rsidRPr="00E760EF">
        <w:rPr>
          <w:rFonts w:ascii="Calibri" w:hAnsi="Calibri" w:cs="Calibri"/>
        </w:rPr>
        <w:t>this</w:t>
      </w:r>
      <w:r w:rsidRPr="00E760EF">
        <w:rPr>
          <w:rFonts w:ascii="Calibri" w:hAnsi="Calibri" w:cs="Calibri"/>
          <w:spacing w:val="19"/>
        </w:rPr>
        <w:t xml:space="preserve"> </w:t>
      </w:r>
      <w:r w:rsidRPr="00E760EF">
        <w:rPr>
          <w:rFonts w:ascii="Calibri" w:hAnsi="Calibri" w:cs="Calibri"/>
        </w:rPr>
        <w:t>course</w:t>
      </w:r>
      <w:r w:rsidRPr="00E760EF">
        <w:rPr>
          <w:rFonts w:ascii="Calibri" w:hAnsi="Calibri" w:cs="Calibri"/>
          <w:spacing w:val="20"/>
        </w:rPr>
        <w:t xml:space="preserve"> </w:t>
      </w:r>
      <w:r w:rsidRPr="00E760EF">
        <w:rPr>
          <w:rFonts w:ascii="Calibri" w:hAnsi="Calibri" w:cs="Calibri"/>
        </w:rPr>
        <w:t>we</w:t>
      </w:r>
      <w:r w:rsidRPr="00E760EF">
        <w:rPr>
          <w:rFonts w:ascii="Calibri" w:hAnsi="Calibri" w:cs="Calibri"/>
          <w:spacing w:val="19"/>
        </w:rPr>
        <w:t xml:space="preserve"> </w:t>
      </w:r>
      <w:r w:rsidRPr="00E760EF">
        <w:rPr>
          <w:rFonts w:ascii="Calibri" w:hAnsi="Calibri" w:cs="Calibri"/>
        </w:rPr>
        <w:t>will</w:t>
      </w:r>
      <w:r w:rsidRPr="00E760EF">
        <w:rPr>
          <w:rFonts w:ascii="Calibri" w:hAnsi="Calibri" w:cs="Calibri"/>
          <w:spacing w:val="19"/>
        </w:rPr>
        <w:t xml:space="preserve"> </w:t>
      </w:r>
      <w:r w:rsidRPr="00E760EF">
        <w:rPr>
          <w:rFonts w:ascii="Calibri" w:hAnsi="Calibri" w:cs="Calibri"/>
        </w:rPr>
        <w:t>examine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eating</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32"/>
          <w:w w:val="102"/>
        </w:rPr>
        <w:t xml:space="preserve"> </w:t>
      </w:r>
      <w:r w:rsidRPr="00E760EF">
        <w:rPr>
          <w:rFonts w:ascii="Calibri" w:hAnsi="Calibri" w:cs="Calibri"/>
        </w:rPr>
        <w:t>cooking</w:t>
      </w:r>
      <w:r w:rsidRPr="00E760EF">
        <w:rPr>
          <w:rFonts w:ascii="Calibri" w:hAnsi="Calibri" w:cs="Calibri"/>
          <w:spacing w:val="15"/>
        </w:rPr>
        <w:t xml:space="preserve"> </w:t>
      </w:r>
      <w:r w:rsidRPr="00E760EF">
        <w:rPr>
          <w:rFonts w:ascii="Calibri" w:hAnsi="Calibri" w:cs="Calibri"/>
        </w:rPr>
        <w:t>habits</w:t>
      </w:r>
      <w:r w:rsidRPr="00E760EF">
        <w:rPr>
          <w:rFonts w:ascii="Calibri" w:hAnsi="Calibri" w:cs="Calibri"/>
          <w:spacing w:val="14"/>
        </w:rPr>
        <w:t xml:space="preserve"> </w:t>
      </w:r>
      <w:r w:rsidRPr="00E760EF">
        <w:rPr>
          <w:rFonts w:ascii="Calibri" w:hAnsi="Calibri" w:cs="Calibri"/>
        </w:rPr>
        <w:t>intersect</w:t>
      </w:r>
      <w:r w:rsidRPr="00E760EF">
        <w:rPr>
          <w:rFonts w:ascii="Calibri" w:hAnsi="Calibri" w:cs="Calibri"/>
          <w:spacing w:val="15"/>
        </w:rPr>
        <w:t xml:space="preserve"> </w:t>
      </w:r>
      <w:r w:rsidRPr="00E760EF">
        <w:rPr>
          <w:rFonts w:ascii="Calibri" w:hAnsi="Calibri" w:cs="Calibri"/>
        </w:rPr>
        <w:t>with</w:t>
      </w:r>
      <w:r w:rsidRPr="00E760EF">
        <w:rPr>
          <w:rFonts w:ascii="Calibri" w:hAnsi="Calibri" w:cs="Calibri"/>
          <w:spacing w:val="15"/>
        </w:rPr>
        <w:t xml:space="preserve"> </w:t>
      </w:r>
      <w:r w:rsidRPr="00E760EF">
        <w:rPr>
          <w:rFonts w:ascii="Calibri" w:hAnsi="Calibri" w:cs="Calibri"/>
        </w:rPr>
        <w:t>material</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5"/>
        </w:rPr>
        <w:t xml:space="preserve"> </w:t>
      </w:r>
      <w:r w:rsidRPr="00E760EF">
        <w:rPr>
          <w:rFonts w:ascii="Calibri" w:hAnsi="Calibri" w:cs="Calibri"/>
        </w:rPr>
        <w:t>cultural</w:t>
      </w:r>
      <w:r w:rsidRPr="00E760EF">
        <w:rPr>
          <w:rFonts w:ascii="Calibri" w:hAnsi="Calibri" w:cs="Calibri"/>
          <w:spacing w:val="14"/>
        </w:rPr>
        <w:t xml:space="preserve"> </w:t>
      </w:r>
      <w:r w:rsidRPr="00E760EF">
        <w:rPr>
          <w:rFonts w:ascii="Calibri" w:hAnsi="Calibri" w:cs="Calibri"/>
        </w:rPr>
        <w:t>changes</w:t>
      </w:r>
      <w:r w:rsidRPr="00E760EF">
        <w:rPr>
          <w:rFonts w:ascii="Calibri" w:hAnsi="Calibri" w:cs="Calibri"/>
          <w:spacing w:val="16"/>
        </w:rPr>
        <w:t xml:space="preserve"> </w:t>
      </w:r>
      <w:r w:rsidRPr="00E760EF">
        <w:rPr>
          <w:rFonts w:ascii="Calibri" w:hAnsi="Calibri" w:cs="Calibri"/>
        </w:rPr>
        <w:t>in</w:t>
      </w:r>
      <w:r w:rsidRPr="00E760EF">
        <w:rPr>
          <w:rFonts w:ascii="Calibri" w:hAnsi="Calibri" w:cs="Calibri"/>
          <w:spacing w:val="16"/>
        </w:rPr>
        <w:t xml:space="preserve"> </w:t>
      </w:r>
      <w:r w:rsidRPr="00E760EF">
        <w:rPr>
          <w:rFonts w:ascii="Calibri" w:hAnsi="Calibri" w:cs="Calibri"/>
        </w:rPr>
        <w:t>Italy</w:t>
      </w:r>
      <w:r w:rsidRPr="00E760EF">
        <w:rPr>
          <w:rFonts w:ascii="Calibri" w:hAnsi="Calibri" w:cs="Calibri"/>
          <w:spacing w:val="15"/>
        </w:rPr>
        <w:t xml:space="preserve"> </w:t>
      </w:r>
      <w:r w:rsidRPr="00E760EF">
        <w:rPr>
          <w:rFonts w:ascii="Calibri" w:hAnsi="Calibri" w:cs="Calibri"/>
        </w:rPr>
        <w:t>at</w:t>
      </w:r>
      <w:r w:rsidRPr="00E760EF">
        <w:rPr>
          <w:rFonts w:ascii="Calibri" w:hAnsi="Calibri" w:cs="Calibri"/>
          <w:spacing w:val="14"/>
        </w:rPr>
        <w:t xml:space="preserve"> </w:t>
      </w:r>
      <w:r w:rsidRPr="00E760EF">
        <w:rPr>
          <w:rFonts w:ascii="Calibri" w:hAnsi="Calibri" w:cs="Calibri"/>
        </w:rPr>
        <w:t>various</w:t>
      </w:r>
      <w:r w:rsidRPr="00E760EF">
        <w:rPr>
          <w:rFonts w:ascii="Calibri" w:hAnsi="Calibri" w:cs="Calibri"/>
          <w:spacing w:val="16"/>
        </w:rPr>
        <w:t xml:space="preserve"> </w:t>
      </w:r>
      <w:r w:rsidRPr="00E760EF">
        <w:rPr>
          <w:rFonts w:ascii="Calibri" w:hAnsi="Calibri" w:cs="Calibri"/>
        </w:rPr>
        <w:t>times,</w:t>
      </w:r>
      <w:r w:rsidRPr="00E760EF">
        <w:rPr>
          <w:rFonts w:ascii="Calibri" w:hAnsi="Calibri" w:cs="Calibri"/>
          <w:spacing w:val="14"/>
        </w:rPr>
        <w:t xml:space="preserve"> </w:t>
      </w:r>
      <w:r w:rsidRPr="00E760EF">
        <w:rPr>
          <w:rFonts w:ascii="Calibri" w:hAnsi="Calibri" w:cs="Calibri"/>
        </w:rPr>
        <w:t>ranging</w:t>
      </w:r>
      <w:r w:rsidRPr="00E760EF">
        <w:rPr>
          <w:rFonts w:ascii="Calibri" w:hAnsi="Calibri" w:cs="Calibri"/>
          <w:spacing w:val="16"/>
        </w:rPr>
        <w:t xml:space="preserve"> </w:t>
      </w:r>
      <w:r w:rsidRPr="00E760EF">
        <w:rPr>
          <w:rFonts w:ascii="Calibri" w:hAnsi="Calibri" w:cs="Calibri"/>
        </w:rPr>
        <w:t>from</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20"/>
          <w:w w:val="102"/>
        </w:rPr>
        <w:t xml:space="preserve"> </w:t>
      </w:r>
      <w:r w:rsidRPr="00E760EF">
        <w:rPr>
          <w:rFonts w:ascii="Calibri" w:hAnsi="Calibri" w:cs="Calibri"/>
        </w:rPr>
        <w:t>Middle</w:t>
      </w:r>
      <w:r w:rsidRPr="00E760EF">
        <w:rPr>
          <w:rFonts w:ascii="Calibri" w:hAnsi="Calibri" w:cs="Calibri"/>
          <w:spacing w:val="19"/>
        </w:rPr>
        <w:t xml:space="preserve"> </w:t>
      </w:r>
      <w:r w:rsidRPr="00E760EF">
        <w:rPr>
          <w:rFonts w:ascii="Calibri" w:hAnsi="Calibri" w:cs="Calibri"/>
        </w:rPr>
        <w:t>Ages</w:t>
      </w:r>
      <w:r w:rsidRPr="00E760EF">
        <w:rPr>
          <w:rFonts w:ascii="Calibri" w:hAnsi="Calibri" w:cs="Calibri"/>
          <w:spacing w:val="20"/>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20"/>
        </w:rPr>
        <w:t xml:space="preserve"> </w:t>
      </w:r>
      <w:r w:rsidRPr="00E760EF">
        <w:rPr>
          <w:rFonts w:ascii="Calibri" w:hAnsi="Calibri" w:cs="Calibri"/>
        </w:rPr>
        <w:t>present.</w:t>
      </w:r>
      <w:r w:rsidRPr="00E760EF">
        <w:rPr>
          <w:rFonts w:ascii="Calibri" w:hAnsi="Calibri" w:cs="Calibri"/>
          <w:spacing w:val="18"/>
        </w:rPr>
        <w:t xml:space="preserve"> </w:t>
      </w:r>
      <w:r w:rsidRPr="00E760EF">
        <w:rPr>
          <w:rFonts w:ascii="Calibri" w:hAnsi="Calibri" w:cs="Calibri"/>
        </w:rPr>
        <w:t>We</w:t>
      </w:r>
      <w:r w:rsidRPr="00E760EF">
        <w:rPr>
          <w:rFonts w:ascii="Calibri" w:hAnsi="Calibri" w:cs="Calibri"/>
          <w:spacing w:val="20"/>
        </w:rPr>
        <w:t xml:space="preserve"> </w:t>
      </w:r>
      <w:r w:rsidRPr="00E760EF">
        <w:rPr>
          <w:rFonts w:ascii="Calibri" w:hAnsi="Calibri" w:cs="Calibri"/>
        </w:rPr>
        <w:t>will</w:t>
      </w:r>
      <w:r w:rsidRPr="00E760EF">
        <w:rPr>
          <w:rFonts w:ascii="Calibri" w:hAnsi="Calibri" w:cs="Calibri"/>
          <w:spacing w:val="18"/>
        </w:rPr>
        <w:t xml:space="preserve"> </w:t>
      </w:r>
      <w:r w:rsidRPr="00E760EF">
        <w:rPr>
          <w:rFonts w:ascii="Calibri" w:hAnsi="Calibri" w:cs="Calibri"/>
        </w:rPr>
        <w:t>investigate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issues</w:t>
      </w:r>
      <w:r w:rsidRPr="00E760EF">
        <w:rPr>
          <w:rFonts w:ascii="Calibri" w:hAnsi="Calibri" w:cs="Calibri"/>
          <w:spacing w:val="20"/>
        </w:rPr>
        <w:t xml:space="preserve"> </w:t>
      </w:r>
      <w:r w:rsidRPr="00E760EF">
        <w:rPr>
          <w:rFonts w:ascii="Calibri" w:hAnsi="Calibri" w:cs="Calibri"/>
        </w:rPr>
        <w:t>of</w:t>
      </w:r>
      <w:r w:rsidRPr="00E760EF">
        <w:rPr>
          <w:rFonts w:ascii="Calibri" w:hAnsi="Calibri" w:cs="Calibri"/>
          <w:spacing w:val="18"/>
        </w:rPr>
        <w:t xml:space="preserve"> </w:t>
      </w:r>
      <w:r w:rsidRPr="00E760EF">
        <w:rPr>
          <w:rFonts w:ascii="Calibri" w:hAnsi="Calibri" w:cs="Calibri"/>
        </w:rPr>
        <w:t>personal,</w:t>
      </w:r>
      <w:r w:rsidRPr="00E760EF">
        <w:rPr>
          <w:rFonts w:ascii="Calibri" w:hAnsi="Calibri" w:cs="Calibri"/>
          <w:spacing w:val="18"/>
        </w:rPr>
        <w:t xml:space="preserve"> </w:t>
      </w:r>
      <w:r w:rsidRPr="00E760EF">
        <w:rPr>
          <w:rFonts w:ascii="Calibri" w:hAnsi="Calibri" w:cs="Calibri"/>
        </w:rPr>
        <w:t>regional,</w:t>
      </w:r>
      <w:r w:rsidRPr="00E760EF">
        <w:rPr>
          <w:rFonts w:ascii="Calibri" w:hAnsi="Calibri" w:cs="Calibri"/>
          <w:spacing w:val="18"/>
        </w:rPr>
        <w:t xml:space="preserve"> </w:t>
      </w:r>
      <w:r w:rsidRPr="00E760EF">
        <w:rPr>
          <w:rFonts w:ascii="Calibri" w:hAnsi="Calibri" w:cs="Calibri"/>
        </w:rPr>
        <w:t>and</w:t>
      </w:r>
      <w:r w:rsidRPr="00E760EF">
        <w:rPr>
          <w:rFonts w:ascii="Calibri" w:hAnsi="Calibri" w:cs="Calibri"/>
          <w:spacing w:val="20"/>
        </w:rPr>
        <w:t xml:space="preserve"> </w:t>
      </w:r>
      <w:r w:rsidRPr="00E760EF">
        <w:rPr>
          <w:rFonts w:ascii="Calibri" w:hAnsi="Calibri" w:cs="Calibri"/>
        </w:rPr>
        <w:t>national</w:t>
      </w:r>
      <w:r w:rsidRPr="00E760EF">
        <w:rPr>
          <w:rFonts w:ascii="Calibri" w:hAnsi="Calibri" w:cs="Calibri"/>
          <w:spacing w:val="18"/>
        </w:rPr>
        <w:t xml:space="preserve"> </w:t>
      </w:r>
      <w:r w:rsidRPr="00E760EF">
        <w:rPr>
          <w:rFonts w:ascii="Calibri" w:hAnsi="Calibri" w:cs="Calibri"/>
        </w:rPr>
        <w:t>identity</w:t>
      </w:r>
      <w:r w:rsidRPr="00E760EF">
        <w:rPr>
          <w:rFonts w:ascii="Calibri" w:hAnsi="Calibri" w:cs="Calibri"/>
          <w:spacing w:val="20"/>
        </w:rPr>
        <w:t xml:space="preserve"> </w:t>
      </w:r>
      <w:r w:rsidRPr="00E760EF">
        <w:rPr>
          <w:rFonts w:ascii="Calibri" w:hAnsi="Calibri" w:cs="Calibri"/>
        </w:rPr>
        <w:t>are</w:t>
      </w:r>
      <w:r w:rsidRPr="00E760EF">
        <w:rPr>
          <w:rFonts w:ascii="Calibri" w:hAnsi="Calibri" w:cs="Calibri"/>
          <w:spacing w:val="38"/>
          <w:w w:val="102"/>
        </w:rPr>
        <w:t xml:space="preserve"> </w:t>
      </w:r>
      <w:r w:rsidRPr="00E760EF">
        <w:rPr>
          <w:rFonts w:ascii="Calibri" w:hAnsi="Calibri" w:cs="Calibri"/>
        </w:rPr>
        <w:t>shaped</w:t>
      </w:r>
      <w:r w:rsidRPr="00E760EF">
        <w:rPr>
          <w:rFonts w:ascii="Calibri" w:hAnsi="Calibri" w:cs="Calibri"/>
          <w:spacing w:val="23"/>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expressed</w:t>
      </w:r>
      <w:r w:rsidRPr="00E760EF">
        <w:rPr>
          <w:rFonts w:ascii="Calibri" w:hAnsi="Calibri" w:cs="Calibri"/>
          <w:spacing w:val="24"/>
        </w:rPr>
        <w:t xml:space="preserve"> </w:t>
      </w:r>
      <w:r w:rsidRPr="00E760EF">
        <w:rPr>
          <w:rFonts w:ascii="Calibri" w:hAnsi="Calibri" w:cs="Calibri"/>
        </w:rPr>
        <w:t>by</w:t>
      </w:r>
      <w:r w:rsidRPr="00E760EF">
        <w:rPr>
          <w:rFonts w:ascii="Calibri" w:hAnsi="Calibri" w:cs="Calibri"/>
          <w:spacing w:val="23"/>
        </w:rPr>
        <w:t xml:space="preserve"> </w:t>
      </w:r>
      <w:r w:rsidRPr="00E760EF">
        <w:rPr>
          <w:rFonts w:ascii="Calibri" w:hAnsi="Calibri" w:cs="Calibri"/>
        </w:rPr>
        <w:t>food</w:t>
      </w:r>
      <w:r w:rsidRPr="00E760EF">
        <w:rPr>
          <w:rFonts w:ascii="Calibri" w:hAnsi="Calibri" w:cs="Calibri"/>
          <w:spacing w:val="23"/>
        </w:rPr>
        <w:t xml:space="preserve"> </w:t>
      </w:r>
      <w:r w:rsidRPr="00E760EF">
        <w:rPr>
          <w:rFonts w:ascii="Calibri" w:hAnsi="Calibri" w:cs="Calibri"/>
        </w:rPr>
        <w:t>habits. The basis for class discussion and for writing assignments will be provided by fictional and non-fictional</w:t>
      </w:r>
      <w:r w:rsidRPr="00E760EF">
        <w:rPr>
          <w:rFonts w:ascii="Calibri" w:hAnsi="Calibri" w:cs="Calibri"/>
          <w:spacing w:val="23"/>
        </w:rPr>
        <w:t xml:space="preserve"> </w:t>
      </w:r>
      <w:r w:rsidRPr="00E760EF">
        <w:rPr>
          <w:rFonts w:ascii="Calibri" w:hAnsi="Calibri" w:cs="Calibri"/>
        </w:rPr>
        <w:t>writings, including recipes;</w:t>
      </w:r>
      <w:r w:rsidRPr="00E760EF">
        <w:rPr>
          <w:rFonts w:ascii="Calibri" w:hAnsi="Calibri" w:cs="Calibri"/>
          <w:spacing w:val="22"/>
        </w:rPr>
        <w:t xml:space="preserve"> by </w:t>
      </w:r>
      <w:r w:rsidRPr="00E760EF">
        <w:rPr>
          <w:rFonts w:ascii="Calibri" w:hAnsi="Calibri" w:cs="Calibri"/>
        </w:rPr>
        <w:t>documentary films</w:t>
      </w:r>
      <w:r w:rsidRPr="00E760EF">
        <w:rPr>
          <w:rFonts w:ascii="Calibri" w:hAnsi="Calibri" w:cs="Calibri"/>
          <w:spacing w:val="24"/>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commercial</w:t>
      </w:r>
      <w:r w:rsidRPr="00E760EF">
        <w:rPr>
          <w:rFonts w:ascii="Calibri" w:hAnsi="Calibri" w:cs="Calibri"/>
          <w:spacing w:val="32"/>
          <w:w w:val="102"/>
        </w:rPr>
        <w:t xml:space="preserve"> </w:t>
      </w:r>
      <w:r w:rsidRPr="00E760EF">
        <w:rPr>
          <w:rFonts w:ascii="Calibri" w:hAnsi="Calibri" w:cs="Calibri"/>
        </w:rPr>
        <w:t>movies; and by television shows and advertisements.</w:t>
      </w:r>
    </w:p>
    <w:p w14:paraId="64ABB48A" w14:textId="4F359F1C" w:rsidR="00633955" w:rsidRDefault="00633955" w:rsidP="00603CEA">
      <w:pPr>
        <w:spacing w:after="0"/>
        <w:rPr>
          <w:b/>
          <w:bCs/>
        </w:rPr>
      </w:pPr>
    </w:p>
    <w:p w14:paraId="0E9F58C8" w14:textId="77777777" w:rsidR="00633955" w:rsidRDefault="00633955" w:rsidP="00603CEA">
      <w:pPr>
        <w:spacing w:after="0"/>
        <w:rPr>
          <w:b/>
          <w:bCs/>
        </w:rPr>
      </w:pPr>
    </w:p>
    <w:p w14:paraId="3BAB5F44" w14:textId="36D44489" w:rsidR="00A62B7D" w:rsidRDefault="008E1146" w:rsidP="00603CEA">
      <w:pPr>
        <w:spacing w:after="0"/>
        <w:rPr>
          <w:rFonts w:cstheme="minorHAnsi"/>
          <w:lang w:val="en"/>
        </w:rPr>
      </w:pPr>
      <w:r>
        <w:rPr>
          <w:b/>
          <w:bCs/>
        </w:rPr>
        <w:t>FANTASY FOOTBALL: PREDICTIONS, PROJECTIONS AND PIGSKIN PROBABILITIES</w:t>
      </w:r>
      <w:r w:rsidR="0042065F" w:rsidRPr="008861FF">
        <w:rPr>
          <w:rFonts w:eastAsia="Times New Roman" w:cstheme="minorHAnsi"/>
          <w:b/>
          <w:bCs/>
          <w:color w:val="000000"/>
        </w:rPr>
        <w:br/>
      </w:r>
      <w:r w:rsidR="00423FA2">
        <w:rPr>
          <w:rFonts w:eastAsia="Times New Roman" w:cstheme="minorHAnsi"/>
          <w:b/>
          <w:bCs/>
          <w:color w:val="000000"/>
        </w:rPr>
        <w:t xml:space="preserve">Tuesday, 1:00 pm – 1:55 pm </w:t>
      </w:r>
      <w:r w:rsidR="00AE4FFF" w:rsidRPr="008861FF">
        <w:rPr>
          <w:rFonts w:eastAsia="Times New Roman" w:cstheme="minorHAnsi"/>
          <w:b/>
          <w:bCs/>
          <w:color w:val="000000"/>
        </w:rPr>
        <w:t>(Section 32</w:t>
      </w:r>
      <w:r w:rsidR="00633955">
        <w:rPr>
          <w:rFonts w:eastAsia="Times New Roman" w:cstheme="minorHAnsi"/>
          <w:b/>
          <w:bCs/>
          <w:color w:val="000000"/>
        </w:rPr>
        <w:t>5</w:t>
      </w:r>
      <w:r w:rsidR="00AE4FFF" w:rsidRPr="008861FF">
        <w:rPr>
          <w:rFonts w:eastAsia="Times New Roman" w:cstheme="minorHAnsi"/>
          <w:b/>
          <w:bCs/>
          <w:color w:val="000000"/>
        </w:rPr>
        <w:t>, CRN 8996</w:t>
      </w:r>
      <w:r w:rsidR="00633955">
        <w:rPr>
          <w:rFonts w:eastAsia="Times New Roman" w:cstheme="minorHAnsi"/>
          <w:b/>
          <w:bCs/>
          <w:color w:val="000000"/>
        </w:rPr>
        <w:t>3</w:t>
      </w:r>
      <w:r w:rsidR="00F368FF">
        <w:rPr>
          <w:rFonts w:eastAsia="Times New Roman" w:cstheme="minorHAnsi"/>
          <w:b/>
          <w:bCs/>
          <w:color w:val="000000"/>
        </w:rPr>
        <w:t>)</w:t>
      </w:r>
      <w:r w:rsidR="00AE4FFF" w:rsidRPr="008861FF">
        <w:rPr>
          <w:rFonts w:eastAsia="Times New Roman" w:cstheme="minorHAnsi"/>
          <w:b/>
          <w:bCs/>
          <w:color w:val="000000"/>
        </w:rPr>
        <w:br/>
      </w:r>
      <w:r>
        <w:rPr>
          <w:rFonts w:eastAsia="Times New Roman" w:cstheme="minorHAnsi"/>
          <w:b/>
          <w:bCs/>
          <w:color w:val="000000"/>
        </w:rPr>
        <w:t xml:space="preserve">Tim Ryan, </w:t>
      </w:r>
      <w:r w:rsidRPr="00A34671">
        <w:rPr>
          <w:b/>
          <w:bCs/>
        </w:rPr>
        <w:t>Sports and Leisure Commerce</w:t>
      </w:r>
      <w:r w:rsidR="002F0514">
        <w:rPr>
          <w:rFonts w:eastAsia="Times New Roman" w:cstheme="minorHAnsi"/>
          <w:color w:val="000000"/>
        </w:rPr>
        <w:br/>
      </w:r>
      <w:r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Pr="00A34671">
        <w:rPr>
          <w:rStyle w:val="eop"/>
          <w:rFonts w:cstheme="minorHAnsi"/>
          <w:color w:val="000000"/>
          <w:shd w:val="clear" w:color="auto" w:fill="FFFFFF"/>
        </w:rPr>
        <w:t> </w:t>
      </w:r>
      <w:r w:rsidR="000B4C3E">
        <w:rPr>
          <w:rFonts w:ascii="Calibri" w:hAnsi="Calibri" w:cs="Calibri"/>
          <w:b/>
          <w:bCs/>
        </w:rPr>
        <w:br/>
      </w:r>
      <w:r w:rsidR="000B4C3E">
        <w:rPr>
          <w:rFonts w:ascii="Calibri" w:hAnsi="Calibri" w:cs="Calibri"/>
          <w:b/>
          <w:bCs/>
        </w:rPr>
        <w:br/>
      </w:r>
      <w:r w:rsidR="00156492">
        <w:rPr>
          <w:rStyle w:val="eop"/>
          <w:b/>
          <w:bCs/>
          <w:color w:val="000000"/>
        </w:rPr>
        <w:t>MYSTERIOUS UNSOLVED MANUSCRIPTS IN THE WORLD</w:t>
      </w:r>
      <w:r w:rsidR="00191C2D">
        <w:rPr>
          <w:b/>
          <w:bCs/>
        </w:rPr>
        <w:br/>
      </w:r>
      <w:r>
        <w:rPr>
          <w:b/>
          <w:bCs/>
        </w:rPr>
        <w:t>Monday, 2:20 pm – 3:45 pm</w:t>
      </w:r>
      <w:r w:rsidR="001922FC">
        <w:rPr>
          <w:b/>
          <w:bCs/>
        </w:rPr>
        <w:t xml:space="preserve"> </w:t>
      </w:r>
      <w:r w:rsidR="004A73C4" w:rsidRPr="00A34671">
        <w:rPr>
          <w:b/>
          <w:bCs/>
        </w:rPr>
        <w:t>(Section 32</w:t>
      </w:r>
      <w:r>
        <w:rPr>
          <w:b/>
          <w:bCs/>
        </w:rPr>
        <w:t>8</w:t>
      </w:r>
      <w:r w:rsidR="004A73C4" w:rsidRPr="00A34671">
        <w:rPr>
          <w:b/>
          <w:bCs/>
        </w:rPr>
        <w:t xml:space="preserve">, CRN </w:t>
      </w:r>
      <w:r>
        <w:rPr>
          <w:b/>
          <w:bCs/>
        </w:rPr>
        <w:t>92043</w:t>
      </w:r>
      <w:r w:rsidR="002F465E" w:rsidRPr="00A34671">
        <w:rPr>
          <w:b/>
          <w:bCs/>
        </w:rPr>
        <w:t>)</w:t>
      </w:r>
      <w:r w:rsidR="002F465E" w:rsidRPr="00A34671">
        <w:rPr>
          <w:b/>
          <w:bCs/>
        </w:rPr>
        <w:br/>
      </w:r>
      <w:r>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bookmarkStart w:id="0" w:name="_Hlk109127751"/>
      <w:r w:rsidR="00156492" w:rsidRPr="00156492">
        <w:rPr>
          <w:rFonts w:cstheme="minorHAnsi"/>
        </w:rPr>
        <w:t xml:space="preserve">Have you heard of Linear A? What about the </w:t>
      </w:r>
      <w:proofErr w:type="spellStart"/>
      <w:r w:rsidR="00156492" w:rsidRPr="00156492">
        <w:rPr>
          <w:rFonts w:cstheme="minorHAnsi"/>
        </w:rPr>
        <w:t>Rohonc</w:t>
      </w:r>
      <w:proofErr w:type="spellEnd"/>
      <w:r w:rsidR="00156492" w:rsidRPr="00156492">
        <w:rPr>
          <w:rFonts w:cstheme="minorHAnsi"/>
        </w:rPr>
        <w:t xml:space="preserve"> Codex? Or Medieval diplomatic ciphers? Or Rapa Nui, the Indus Script, or the Voynich Manuscript? In this class we will explore the world of unsolved alphabets and written messages from humanity's distant past. How did this information get "lost"? Are petroglyphs "language"? Who wrote, read, and spoke these forgotten languages, and what do they </w:t>
      </w:r>
      <w:r w:rsidR="00156492" w:rsidRPr="00156492">
        <w:rPr>
          <w:rFonts w:cstheme="minorHAnsi"/>
          <w:i/>
          <w:iCs/>
        </w:rPr>
        <w:t>mean</w:t>
      </w:r>
      <w:r w:rsidR="00156492" w:rsidRPr="00156492">
        <w:rPr>
          <w:rFonts w:cstheme="minorHAnsi"/>
        </w:rPr>
        <w:t xml:space="preserve">? In this class, we will explore how modern scientists research unknown languages, how breakthroughs in solving other previously unknown languages have transpired (like Egyptian hieroglyphics or Linear B), and what the properties and rules of languages shape written communication between humans. This class is for people who like science-informed mysteries, and tackling hard problems that currently don't have solutions - </w:t>
      </w:r>
      <w:proofErr w:type="gramStart"/>
      <w:r w:rsidR="00156492" w:rsidRPr="00156492">
        <w:rPr>
          <w:rFonts w:cstheme="minorHAnsi"/>
        </w:rPr>
        <w:t>is</w:t>
      </w:r>
      <w:proofErr w:type="gramEnd"/>
      <w:r w:rsidR="00156492" w:rsidRPr="00156492">
        <w:rPr>
          <w:rFonts w:cstheme="minorHAnsi"/>
        </w:rPr>
        <w:t xml:space="preserve"> this you? </w:t>
      </w:r>
    </w:p>
    <w:p w14:paraId="39679E3A" w14:textId="77777777" w:rsidR="00603CEA" w:rsidRPr="00603CEA" w:rsidRDefault="00603CEA" w:rsidP="00603CEA">
      <w:pPr>
        <w:spacing w:after="0"/>
        <w:rPr>
          <w:rFonts w:ascii="Times New Roman" w:hAnsi="Times New Roman" w:cs="Times New Roman"/>
        </w:rPr>
      </w:pPr>
    </w:p>
    <w:bookmarkEnd w:id="0"/>
    <w:p w14:paraId="0266A2E1" w14:textId="516298FB" w:rsidR="00506F1D" w:rsidRPr="00EA074B" w:rsidRDefault="00506F1D" w:rsidP="00EA074B">
      <w:pPr>
        <w:spacing w:after="0" w:line="240" w:lineRule="auto"/>
        <w:rPr>
          <w:rFonts w:cstheme="minorHAnsi"/>
          <w:b/>
          <w:bCs/>
          <w:lang w:val="en-GB"/>
        </w:rPr>
      </w:pPr>
      <w:r w:rsidRPr="00C73F65">
        <w:rPr>
          <w:b/>
          <w:bCs/>
          <w:lang w:val="en-GB"/>
        </w:rPr>
        <w:t>IT'S ALL GREEK (AND LATIN) TO ME!</w:t>
      </w:r>
      <w:r w:rsidRPr="00C73F65">
        <w:rPr>
          <w:b/>
          <w:bCs/>
          <w:lang w:val="en-GB"/>
        </w:rPr>
        <w:br/>
      </w:r>
      <w:r w:rsidR="00BA2E59" w:rsidRPr="00C73F65">
        <w:rPr>
          <w:b/>
          <w:bCs/>
          <w:lang w:val="en-GB"/>
        </w:rPr>
        <w:t>Wednesday, 11:30 am – 12:25 pm (Section 339, CRN 93993</w:t>
      </w:r>
      <w:r w:rsidR="00F21D05">
        <w:rPr>
          <w:b/>
          <w:bCs/>
          <w:lang w:val="en-GB"/>
        </w:rPr>
        <w:t>)</w:t>
      </w:r>
      <w:r w:rsidR="00BA2E59" w:rsidRPr="00C73F65">
        <w:rPr>
          <w:b/>
          <w:bCs/>
          <w:lang w:val="en-GB"/>
        </w:rPr>
        <w:br/>
        <w:t>Rita Pa</w:t>
      </w:r>
      <w:r w:rsidR="002E3503" w:rsidRPr="00C73F65">
        <w:rPr>
          <w:b/>
          <w:bCs/>
          <w:lang w:val="en-GB"/>
        </w:rPr>
        <w:t>squi, World Languages and Literatures</w:t>
      </w:r>
      <w:r w:rsidR="00C73F65">
        <w:rPr>
          <w:b/>
          <w:bCs/>
          <w:lang w:val="en-GB"/>
        </w:rPr>
        <w:br/>
      </w:r>
      <w:r w:rsidRPr="005B286E">
        <w:rPr>
          <w:rFonts w:cstheme="minorHAnsi"/>
          <w:lang w:val="en-GB"/>
        </w:rPr>
        <w:t xml:space="preserve">Why is hamburger called </w:t>
      </w:r>
      <w:r w:rsidRPr="005B286E">
        <w:rPr>
          <w:rFonts w:cstheme="minorHAnsi"/>
          <w:i/>
          <w:iCs/>
          <w:lang w:val="en-GB"/>
        </w:rPr>
        <w:t>hamburger</w:t>
      </w:r>
      <w:r w:rsidRPr="005B286E">
        <w:rPr>
          <w:rFonts w:cstheme="minorHAnsi"/>
          <w:lang w:val="en-GB"/>
        </w:rPr>
        <w:t xml:space="preserve"> if there is no ham in it? Why do we call one trillion bytes a </w:t>
      </w:r>
      <w:proofErr w:type="spellStart"/>
      <w:r w:rsidRPr="005B286E">
        <w:rPr>
          <w:rFonts w:cstheme="minorHAnsi"/>
          <w:i/>
          <w:iCs/>
          <w:lang w:val="en-GB"/>
        </w:rPr>
        <w:t>TERAbyte</w:t>
      </w:r>
      <w:proofErr w:type="spellEnd"/>
      <w:r w:rsidRPr="005B286E">
        <w:rPr>
          <w:rFonts w:cstheme="minorHAnsi"/>
          <w:lang w:val="en-GB"/>
        </w:rPr>
        <w:t xml:space="preserve">? What features does a </w:t>
      </w:r>
      <w:proofErr w:type="spellStart"/>
      <w:r w:rsidRPr="005B286E">
        <w:rPr>
          <w:rFonts w:cstheme="minorHAnsi"/>
          <w:i/>
          <w:iCs/>
          <w:lang w:val="en-GB"/>
        </w:rPr>
        <w:t>leiotrichous</w:t>
      </w:r>
      <w:proofErr w:type="spellEnd"/>
      <w:r w:rsidRPr="005B286E">
        <w:rPr>
          <w:rFonts w:cstheme="minorHAnsi"/>
          <w:lang w:val="en-GB"/>
        </w:rPr>
        <w:t xml:space="preserve"> person have?</w:t>
      </w:r>
      <w:r w:rsidR="00EA074B">
        <w:rPr>
          <w:rFonts w:cstheme="minorHAnsi"/>
          <w:b/>
          <w:bCs/>
          <w:lang w:val="en-GB"/>
        </w:rPr>
        <w:t xml:space="preserve"> </w:t>
      </w:r>
      <w:r w:rsidRPr="005B286E">
        <w:rPr>
          <w:rFonts w:cstheme="minorHAnsi"/>
          <w:lang w:val="en-GB"/>
        </w:rPr>
        <w:t xml:space="preserve">Through this course, you will learn how to “break the secret code” to understand the meaning of “difficult” words in computer science, business, </w:t>
      </w:r>
      <w:r w:rsidRPr="005B286E">
        <w:rPr>
          <w:rFonts w:cstheme="minorHAnsi"/>
          <w:lang w:val="en-GB"/>
        </w:rPr>
        <w:lastRenderedPageBreak/>
        <w:t>medicine, education, law, music, art history, psychology, and other subjects.</w:t>
      </w:r>
      <w:r w:rsidR="00EA074B">
        <w:rPr>
          <w:rFonts w:cstheme="minorHAnsi"/>
          <w:lang w:val="en-GB"/>
        </w:rPr>
        <w:br/>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If you like words and are curious about them, this course is for you: it will help you to ace your English vocabulary tests for your academic career and for your advanced college studies.  </w:t>
      </w:r>
    </w:p>
    <w:p w14:paraId="19CF2ADB" w14:textId="31305618" w:rsidR="00D45AEC" w:rsidRPr="00D45AEC" w:rsidRDefault="00F6437D" w:rsidP="00D45AEC">
      <w:pPr>
        <w:spacing w:line="240" w:lineRule="auto"/>
        <w:rPr>
          <w:rFonts w:cstheme="minorHAnsi"/>
          <w:color w:val="000000"/>
        </w:rPr>
      </w:pPr>
      <w:r w:rsidRPr="0032508E">
        <w:rPr>
          <w:rFonts w:cstheme="minorHAnsi"/>
          <w:b/>
          <w:bCs/>
          <w:color w:val="000000"/>
        </w:rPr>
        <w:t>WHAT MATTERS ON THE THIRD ROCK FROM THE SUN?</w:t>
      </w:r>
      <w:r w:rsidRPr="0032508E">
        <w:rPr>
          <w:rFonts w:cstheme="minorHAnsi"/>
          <w:b/>
          <w:bCs/>
          <w:color w:val="000000"/>
        </w:rPr>
        <w:br/>
      </w:r>
      <w:r w:rsidR="00F21D05">
        <w:rPr>
          <w:rFonts w:cstheme="minorHAnsi"/>
          <w:b/>
          <w:bCs/>
          <w:color w:val="000000"/>
        </w:rPr>
        <w:t>TBA</w:t>
      </w:r>
      <w:r w:rsidR="0032508E" w:rsidRPr="0032508E">
        <w:rPr>
          <w:rFonts w:cstheme="minorHAnsi"/>
          <w:b/>
          <w:bCs/>
          <w:color w:val="000000"/>
        </w:rPr>
        <w:t xml:space="preserve"> (Section 345, CRN 89955)</w:t>
      </w:r>
      <w:r w:rsidR="0032508E" w:rsidRPr="0032508E">
        <w:rPr>
          <w:rFonts w:cstheme="minorHAnsi"/>
          <w:b/>
          <w:bCs/>
          <w:color w:val="000000"/>
        </w:rPr>
        <w:br/>
        <w:t>Gary Stinchcomb, Earth Sciences</w:t>
      </w:r>
      <w:r w:rsidR="0032508E" w:rsidRPr="0032508E">
        <w:rPr>
          <w:rFonts w:cstheme="minorHAnsi"/>
          <w:color w:val="000000"/>
        </w:rPr>
        <w:br/>
      </w:r>
      <w:r w:rsidRPr="0032508E">
        <w:rPr>
          <w:rFonts w:cstheme="minorHAnsi"/>
          <w:color w:val="000000"/>
        </w:rPr>
        <w:t>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484752B5" w14:textId="77777777" w:rsidR="00D45AEC" w:rsidRDefault="00D45AEC" w:rsidP="00396F2E">
      <w:pPr>
        <w:autoSpaceDE w:val="0"/>
        <w:autoSpaceDN w:val="0"/>
        <w:adjustRightInd w:val="0"/>
        <w:spacing w:after="0" w:line="240" w:lineRule="auto"/>
        <w:jc w:val="center"/>
        <w:rPr>
          <w:rFonts w:ascii="Calibri" w:hAnsi="Calibri" w:cs="Trebuchet MS"/>
          <w:b/>
          <w:bCs/>
          <w:color w:val="000000"/>
          <w:u w:val="single"/>
        </w:rPr>
      </w:pPr>
    </w:p>
    <w:p w14:paraId="62C70ECF" w14:textId="3BABC8E8"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 xml:space="preserve">if you’re interested in </w:t>
      </w:r>
      <w:proofErr w:type="gramStart"/>
      <w:r w:rsidR="0014279C" w:rsidRPr="00E760EF">
        <w:rPr>
          <w:rFonts w:ascii="Calibri" w:hAnsi="Calibri" w:cs="Trebuchet MS"/>
          <w:color w:val="000000"/>
        </w:rPr>
        <w:t>a TLC</w:t>
      </w:r>
      <w:proofErr w:type="gramEnd"/>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127D4C0D" w:rsidR="0014174A" w:rsidRPr="00E760EF" w:rsidRDefault="0014174A" w:rsidP="0014174A">
      <w:pPr>
        <w:pStyle w:val="NoSpacing"/>
        <w:rPr>
          <w:rFonts w:ascii="Calibri" w:hAnsi="Calibri"/>
          <w:b/>
        </w:rPr>
      </w:pPr>
      <w:r w:rsidRPr="00E760EF">
        <w:rPr>
          <w:rFonts w:ascii="Calibri" w:hAnsi="Calibri"/>
          <w:b/>
        </w:rPr>
        <w:t xml:space="preserve">THE VAMPIRE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68C93431" w14:textId="652960A0" w:rsidR="0014174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 xml:space="preserve">books and films, to the popular television shows </w:t>
      </w:r>
      <w:r w:rsidRPr="00E760EF">
        <w:rPr>
          <w:rFonts w:ascii="Calibri" w:eastAsiaTheme="minorEastAsia" w:hAnsi="Calibri" w:cs="Times New Roman"/>
          <w:i/>
          <w:iCs/>
        </w:rPr>
        <w:t>Buffy the Vampire 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 xml:space="preserve">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w:t>
      </w:r>
      <w:r w:rsidRPr="00E760EF">
        <w:rPr>
          <w:rFonts w:ascii="Calibri" w:eastAsiaTheme="minorEastAsia" w:hAnsi="Calibri" w:cs="Times New Roman"/>
        </w:rPr>
        <w:lastRenderedPageBreak/>
        <w:t>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(Paired with PHIL 1102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p>
    <w:p w14:paraId="7F6CD514" w14:textId="0D37633E" w:rsidR="000B00A1" w:rsidRDefault="000B00A1" w:rsidP="0014174A">
      <w:pPr>
        <w:pStyle w:val="NoSpacing"/>
        <w:rPr>
          <w:rFonts w:ascii="Calibri" w:eastAsiaTheme="minorEastAsia" w:hAnsi="Calibri" w:cs="Times New Roman"/>
        </w:rPr>
      </w:pP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24FA354E" w14:textId="05BFEB98" w:rsidR="009F4BB4" w:rsidRDefault="00554B50" w:rsidP="00611122">
      <w:pPr>
        <w:autoSpaceDE w:val="0"/>
        <w:autoSpaceDN w:val="0"/>
        <w:adjustRightInd w:val="0"/>
        <w:spacing w:after="0" w:line="240" w:lineRule="auto"/>
        <w:rPr>
          <w:rFonts w:ascii="Calibri" w:hAnsi="Calibri" w:cs="Trebuchet MS"/>
          <w:bCs/>
          <w:color w:val="000000"/>
        </w:rPr>
      </w:pPr>
      <w:r>
        <w:rPr>
          <w:rFonts w:ascii="Calibri" w:hAnsi="Calibri" w:cs="Trebuchet MS"/>
          <w:b/>
          <w:bCs/>
          <w:color w:val="000000"/>
        </w:rPr>
        <w:t>Vanessa Brocks, Academic Advising Center</w:t>
      </w:r>
      <w:r w:rsidR="00F06EC4">
        <w:rPr>
          <w:rFonts w:ascii="Calibri" w:hAnsi="Calibri" w:cs="Trebuchet MS"/>
          <w:b/>
          <w:bCs/>
          <w:color w:val="000000"/>
        </w:rPr>
        <w:br/>
      </w:r>
      <w:r w:rsidR="00B35763" w:rsidRPr="00E760EF">
        <w:rPr>
          <w:rFonts w:ascii="Calibri" w:hAnsi="Calibri" w:cs="Trebuchet MS"/>
          <w:bCs/>
          <w:color w:val="000000"/>
        </w:rPr>
        <w:t xml:space="preserve">Learn what it takes to be admitted to the nursing program and the skills needed to be successful in the nursing profession. </w:t>
      </w:r>
      <w:r w:rsidR="009F4BB4" w:rsidRPr="00E760EF">
        <w:rPr>
          <w:rFonts w:ascii="Calibri" w:hAnsi="Calibri" w:cs="Trebuchet MS"/>
          <w:bCs/>
          <w:color w:val="000000"/>
        </w:rPr>
        <w:t>(Paired with MATH 1530: Elem Statistics, COMM 2381: Oral Communication Honors, BIOL 2010/2011: Anatomy/Physiology I with Lab)</w:t>
      </w:r>
    </w:p>
    <w:p w14:paraId="2B7AA192" w14:textId="77777777" w:rsidR="00D42127" w:rsidRDefault="00D42127" w:rsidP="00611122">
      <w:pPr>
        <w:autoSpaceDE w:val="0"/>
        <w:autoSpaceDN w:val="0"/>
        <w:adjustRightInd w:val="0"/>
        <w:spacing w:after="0" w:line="240" w:lineRule="auto"/>
        <w:rPr>
          <w:rFonts w:ascii="Calibri" w:hAnsi="Calibri" w:cs="Trebuchet MS"/>
          <w:bCs/>
          <w:color w:val="000000"/>
        </w:rPr>
      </w:pPr>
    </w:p>
    <w:p w14:paraId="585AA11D" w14:textId="52C0FB85" w:rsidR="008578FD" w:rsidRPr="008578FD" w:rsidRDefault="008578FD" w:rsidP="008578FD">
      <w:pPr>
        <w:pStyle w:val="NoSpacing"/>
        <w:rPr>
          <w:rFonts w:ascii="Calibri" w:hAnsi="Calibri"/>
        </w:rPr>
      </w:pPr>
      <w:r>
        <w:rPr>
          <w:rFonts w:cstheme="minorHAnsi"/>
          <w:b/>
          <w:bCs/>
          <w:color w:val="000000"/>
        </w:rPr>
        <w:t>INVISIBLE STRINGS: EXPLORING THE SCHOLARLY CONVERSATION THROUGH TAYLOR SWIFT</w:t>
      </w:r>
      <w:r w:rsidR="00F21D05" w:rsidRPr="00A62B7D">
        <w:rPr>
          <w:rFonts w:cstheme="minorHAnsi"/>
          <w:b/>
          <w:bCs/>
          <w:color w:val="000000"/>
        </w:rPr>
        <w:br/>
        <w:t xml:space="preserve">Wednesday, 10:20 am – 11:15 am (Section </w:t>
      </w:r>
      <w:r w:rsidR="00345FC6">
        <w:rPr>
          <w:rFonts w:cstheme="minorHAnsi"/>
          <w:b/>
          <w:bCs/>
          <w:color w:val="000000"/>
        </w:rPr>
        <w:t>C04</w:t>
      </w:r>
      <w:r w:rsidR="00F21D05" w:rsidRPr="00A62B7D">
        <w:rPr>
          <w:rFonts w:cstheme="minorHAnsi"/>
          <w:b/>
          <w:bCs/>
          <w:color w:val="000000"/>
        </w:rPr>
        <w:t>, CRN 89948)</w:t>
      </w:r>
      <w:r w:rsidR="00F21D05" w:rsidRPr="00A62B7D">
        <w:rPr>
          <w:rFonts w:cstheme="minorHAnsi"/>
          <w:b/>
          <w:bCs/>
          <w:color w:val="000000"/>
        </w:rPr>
        <w:br/>
        <w:t>Ashley Roach Freiman, University Libraries</w:t>
      </w:r>
      <w:r w:rsidR="00F21D05">
        <w:rPr>
          <w:rFonts w:cstheme="minorHAnsi"/>
          <w:b/>
          <w:bCs/>
          <w:color w:val="000000"/>
        </w:rPr>
        <w:br/>
      </w:r>
      <w:r w:rsidRPr="008578FD">
        <w:rPr>
          <w:rFonts w:ascii="Calibri" w:hAnsi="Calibri"/>
        </w:rPr>
        <w:t>American pop start and global sensation Taylor Swift is often the center of conversation in the media, for better or for worse. But did you know that she is a source of research and scholarship as well? Throughout this course, we will be reading scholarly articles and having conversations about Taylor, her music, and her role in both the music industry and culture at large while analyzing the scholarly conversations about and connections to her in academia. Students in this course will explore Swift through readings and feisty, thoughtful discussions about songwriting, feminism, fame, social media, reputation, allyship, appropriation, whiteness, and pop culture.</w:t>
      </w:r>
    </w:p>
    <w:p w14:paraId="57211971" w14:textId="77777777" w:rsidR="008578FD" w:rsidRPr="00E973A3" w:rsidRDefault="008578FD" w:rsidP="00F21D05">
      <w:pPr>
        <w:pStyle w:val="NoSpacing"/>
        <w:rPr>
          <w:rFonts w:ascii="Calibri" w:hAnsi="Calibri"/>
        </w:rPr>
      </w:pPr>
    </w:p>
    <w:sectPr w:rsidR="008578FD" w:rsidRPr="00E973A3" w:rsidSect="00303D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62F3" w14:textId="77777777" w:rsidR="00303D25" w:rsidRDefault="00303D25" w:rsidP="00891A91">
      <w:pPr>
        <w:spacing w:after="0" w:line="240" w:lineRule="auto"/>
      </w:pPr>
      <w:r>
        <w:separator/>
      </w:r>
    </w:p>
  </w:endnote>
  <w:endnote w:type="continuationSeparator" w:id="0">
    <w:p w14:paraId="10D60E6D" w14:textId="77777777" w:rsidR="00303D25" w:rsidRDefault="00303D25" w:rsidP="00891A91">
      <w:pPr>
        <w:spacing w:after="0" w:line="240" w:lineRule="auto"/>
      </w:pPr>
      <w:r>
        <w:continuationSeparator/>
      </w:r>
    </w:p>
  </w:endnote>
  <w:endnote w:type="continuationNotice" w:id="1">
    <w:p w14:paraId="77A09ED4" w14:textId="77777777" w:rsidR="00303D25" w:rsidRDefault="00303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4782" w14:textId="77777777" w:rsidR="00303D25" w:rsidRDefault="00303D25" w:rsidP="00891A91">
      <w:pPr>
        <w:spacing w:after="0" w:line="240" w:lineRule="auto"/>
      </w:pPr>
      <w:r>
        <w:separator/>
      </w:r>
    </w:p>
  </w:footnote>
  <w:footnote w:type="continuationSeparator" w:id="0">
    <w:p w14:paraId="55B8BB93" w14:textId="77777777" w:rsidR="00303D25" w:rsidRDefault="00303D25" w:rsidP="00891A91">
      <w:pPr>
        <w:spacing w:after="0" w:line="240" w:lineRule="auto"/>
      </w:pPr>
      <w:r>
        <w:continuationSeparator/>
      </w:r>
    </w:p>
  </w:footnote>
  <w:footnote w:type="continuationNotice" w:id="1">
    <w:p w14:paraId="5C4129AA" w14:textId="77777777" w:rsidR="00303D25" w:rsidRDefault="00303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20103CB7"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8F3AAB">
      <w:rPr>
        <w:b/>
        <w:sz w:val="32"/>
        <w:szCs w:val="32"/>
      </w:rPr>
      <w:t>5</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636AB"/>
    <w:rsid w:val="00063841"/>
    <w:rsid w:val="000749AC"/>
    <w:rsid w:val="00074CB9"/>
    <w:rsid w:val="00074E74"/>
    <w:rsid w:val="000762CA"/>
    <w:rsid w:val="0007767B"/>
    <w:rsid w:val="0008370C"/>
    <w:rsid w:val="000877C7"/>
    <w:rsid w:val="00087DCF"/>
    <w:rsid w:val="0009181F"/>
    <w:rsid w:val="00094214"/>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492"/>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A7176"/>
    <w:rsid w:val="001B53A6"/>
    <w:rsid w:val="001B5853"/>
    <w:rsid w:val="001B5E5E"/>
    <w:rsid w:val="001C0822"/>
    <w:rsid w:val="001C1278"/>
    <w:rsid w:val="001C5E1D"/>
    <w:rsid w:val="001C60D7"/>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81"/>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C49DA"/>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17F2"/>
    <w:rsid w:val="00303D25"/>
    <w:rsid w:val="00304578"/>
    <w:rsid w:val="00305ED6"/>
    <w:rsid w:val="0032508E"/>
    <w:rsid w:val="00331274"/>
    <w:rsid w:val="0033616B"/>
    <w:rsid w:val="00336677"/>
    <w:rsid w:val="00336DDA"/>
    <w:rsid w:val="00336E9D"/>
    <w:rsid w:val="003405D4"/>
    <w:rsid w:val="00345FC6"/>
    <w:rsid w:val="003468B8"/>
    <w:rsid w:val="00347A73"/>
    <w:rsid w:val="00355C2D"/>
    <w:rsid w:val="00357322"/>
    <w:rsid w:val="00365345"/>
    <w:rsid w:val="00371696"/>
    <w:rsid w:val="00371BA3"/>
    <w:rsid w:val="00376945"/>
    <w:rsid w:val="00377ED8"/>
    <w:rsid w:val="003827AA"/>
    <w:rsid w:val="0038414F"/>
    <w:rsid w:val="00391DE1"/>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33DA"/>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4B50"/>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1D2F"/>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4EB"/>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E4CA2"/>
    <w:rsid w:val="006F1CE5"/>
    <w:rsid w:val="006F368F"/>
    <w:rsid w:val="006F4098"/>
    <w:rsid w:val="006F43BB"/>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0F30"/>
    <w:rsid w:val="00815536"/>
    <w:rsid w:val="00815699"/>
    <w:rsid w:val="0081657F"/>
    <w:rsid w:val="00816ACB"/>
    <w:rsid w:val="00824E6E"/>
    <w:rsid w:val="0082537D"/>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06DD"/>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56DFD"/>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1184"/>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0E88"/>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2127"/>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51"/>
    <w:rsid w:val="00DF01BE"/>
    <w:rsid w:val="00DF7E14"/>
    <w:rsid w:val="00E01B58"/>
    <w:rsid w:val="00E01FD1"/>
    <w:rsid w:val="00E026C9"/>
    <w:rsid w:val="00E05141"/>
    <w:rsid w:val="00E06F0C"/>
    <w:rsid w:val="00E126C3"/>
    <w:rsid w:val="00E15AC1"/>
    <w:rsid w:val="00E207F6"/>
    <w:rsid w:val="00E2086B"/>
    <w:rsid w:val="00E2578E"/>
    <w:rsid w:val="00E269FF"/>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2C60"/>
    <w:rsid w:val="00E863A4"/>
    <w:rsid w:val="00E973A3"/>
    <w:rsid w:val="00E97E35"/>
    <w:rsid w:val="00EA074B"/>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51880">
      <w:bodyDiv w:val="1"/>
      <w:marLeft w:val="0"/>
      <w:marRight w:val="0"/>
      <w:marTop w:val="0"/>
      <w:marBottom w:val="0"/>
      <w:divBdr>
        <w:top w:val="none" w:sz="0" w:space="0" w:color="auto"/>
        <w:left w:val="none" w:sz="0" w:space="0" w:color="auto"/>
        <w:bottom w:val="none" w:sz="0" w:space="0" w:color="auto"/>
        <w:right w:val="none" w:sz="0" w:space="0" w:color="auto"/>
      </w:divBdr>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74563971">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1791367">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3872761">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customXml/itemProps3.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85A2A8-6611-46EA-9402-B9EC947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3805</Words>
  <Characters>21690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Stokes (rwlson24)</cp:lastModifiedBy>
  <cp:revision>2</cp:revision>
  <cp:lastPrinted>2025-02-25T15:22:00Z</cp:lastPrinted>
  <dcterms:created xsi:type="dcterms:W3CDTF">2025-04-21T17:54:00Z</dcterms:created>
  <dcterms:modified xsi:type="dcterms:W3CDTF">2025-04-21T17:54:00Z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