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A8408" w14:textId="4FED011A" w:rsidR="00944992" w:rsidRPr="00881015" w:rsidRDefault="00944992" w:rsidP="009113A5">
      <w:pPr>
        <w:jc w:val="center"/>
        <w:rPr>
          <w:b/>
          <w:sz w:val="28"/>
          <w:szCs w:val="28"/>
        </w:rPr>
      </w:pPr>
      <w:bookmarkStart w:id="0" w:name="_GoBack"/>
      <w:bookmarkEnd w:id="0"/>
      <w:r w:rsidRPr="00881015">
        <w:rPr>
          <w:b/>
          <w:sz w:val="28"/>
          <w:szCs w:val="28"/>
        </w:rPr>
        <w:t>COURSE DESCRIPTIONS</w:t>
      </w:r>
    </w:p>
    <w:p w14:paraId="21C9A5DE" w14:textId="33442D90" w:rsidR="00944992" w:rsidRPr="00881015" w:rsidRDefault="00332AB6" w:rsidP="009113A5">
      <w:pPr>
        <w:jc w:val="center"/>
        <w:rPr>
          <w:b/>
          <w:sz w:val="28"/>
          <w:szCs w:val="28"/>
        </w:rPr>
      </w:pPr>
      <w:r w:rsidRPr="00881015">
        <w:rPr>
          <w:b/>
          <w:sz w:val="28"/>
          <w:szCs w:val="28"/>
        </w:rPr>
        <w:t xml:space="preserve">GRADUATE COURSES, </w:t>
      </w:r>
      <w:r w:rsidR="00316F25" w:rsidRPr="00881015">
        <w:rPr>
          <w:b/>
          <w:sz w:val="28"/>
          <w:szCs w:val="28"/>
        </w:rPr>
        <w:t>Fall 2018</w:t>
      </w:r>
    </w:p>
    <w:p w14:paraId="525018E9" w14:textId="77777777" w:rsidR="00944992" w:rsidRDefault="00944992" w:rsidP="00944992"/>
    <w:p w14:paraId="462965D6" w14:textId="77777777" w:rsidR="00543C26" w:rsidRDefault="00543C26" w:rsidP="00543C26">
      <w:pPr>
        <w:outlineLvl w:val="0"/>
        <w:rPr>
          <w:rFonts w:ascii="Cambria" w:hAnsi="Cambria"/>
          <w:b/>
        </w:rPr>
      </w:pPr>
      <w:r>
        <w:rPr>
          <w:rFonts w:ascii="Cambria" w:hAnsi="Cambria"/>
          <w:b/>
        </w:rPr>
        <w:t>RECENT CONTINENTAL PHILOSOPHY</w:t>
      </w:r>
    </w:p>
    <w:p w14:paraId="496DA69E" w14:textId="77777777" w:rsidR="00543C26" w:rsidRPr="00126F6F" w:rsidRDefault="00543C26" w:rsidP="00543C26">
      <w:pPr>
        <w:outlineLvl w:val="0"/>
        <w:rPr>
          <w:rFonts w:ascii="Cambria" w:hAnsi="Cambria"/>
        </w:rPr>
      </w:pPr>
      <w:r>
        <w:rPr>
          <w:rFonts w:ascii="Cambria" w:hAnsi="Cambria"/>
        </w:rPr>
        <w:t xml:space="preserve">Mary Beth </w:t>
      </w:r>
      <w:proofErr w:type="spellStart"/>
      <w:r>
        <w:rPr>
          <w:rFonts w:ascii="Cambria" w:hAnsi="Cambria"/>
        </w:rPr>
        <w:t>Mader</w:t>
      </w:r>
      <w:proofErr w:type="spellEnd"/>
    </w:p>
    <w:p w14:paraId="3D34AA38" w14:textId="77777777" w:rsidR="00543C26" w:rsidRDefault="00543C26" w:rsidP="00543C26">
      <w:pPr>
        <w:outlineLvl w:val="0"/>
        <w:rPr>
          <w:rFonts w:ascii="Cambria" w:hAnsi="Cambria"/>
        </w:rPr>
      </w:pPr>
      <w:r>
        <w:rPr>
          <w:rFonts w:ascii="Cambria" w:hAnsi="Cambria"/>
        </w:rPr>
        <w:t>PHIL 4441</w:t>
      </w:r>
      <w:r w:rsidRPr="00126F6F">
        <w:rPr>
          <w:rFonts w:ascii="Cambria" w:hAnsi="Cambria"/>
        </w:rPr>
        <w:t>/6</w:t>
      </w:r>
      <w:r>
        <w:rPr>
          <w:rFonts w:ascii="Cambria" w:hAnsi="Cambria"/>
        </w:rPr>
        <w:t>441</w:t>
      </w:r>
    </w:p>
    <w:p w14:paraId="2872FA44" w14:textId="77777777" w:rsidR="00543C26" w:rsidRPr="00126F6F" w:rsidRDefault="00543C26" w:rsidP="00543C26">
      <w:pPr>
        <w:rPr>
          <w:rFonts w:ascii="Cambria" w:hAnsi="Cambria"/>
        </w:rPr>
      </w:pPr>
      <w:r>
        <w:rPr>
          <w:rFonts w:ascii="Cambria" w:hAnsi="Cambria"/>
        </w:rPr>
        <w:t>TR 9:40-11:05</w:t>
      </w:r>
    </w:p>
    <w:p w14:paraId="5DF7C6F6" w14:textId="77777777" w:rsidR="00543C26" w:rsidRPr="00126F6F" w:rsidRDefault="00543C26" w:rsidP="00543C26">
      <w:pPr>
        <w:rPr>
          <w:rFonts w:ascii="Cambria" w:hAnsi="Cambria"/>
        </w:rPr>
      </w:pPr>
      <w:r w:rsidRPr="00126F6F">
        <w:rPr>
          <w:rFonts w:ascii="Cambria" w:hAnsi="Cambria"/>
        </w:rPr>
        <w:t>&lt;Theoretical&gt;</w:t>
      </w:r>
    </w:p>
    <w:p w14:paraId="0598B76B" w14:textId="77777777" w:rsidR="00543C26" w:rsidRPr="00126F6F" w:rsidRDefault="00543C26" w:rsidP="00543C26">
      <w:pPr>
        <w:rPr>
          <w:rFonts w:ascii="Cambria" w:hAnsi="Cambria"/>
        </w:rPr>
      </w:pPr>
    </w:p>
    <w:p w14:paraId="4EC13480" w14:textId="77777777" w:rsidR="00543C26" w:rsidRPr="00126F6F" w:rsidRDefault="00543C26" w:rsidP="00543C26">
      <w:pPr>
        <w:outlineLvl w:val="0"/>
        <w:rPr>
          <w:rFonts w:ascii="Cambria" w:hAnsi="Cambria"/>
        </w:rPr>
      </w:pPr>
      <w:r>
        <w:rPr>
          <w:rFonts w:ascii="Cambria" w:hAnsi="Cambria"/>
          <w:b/>
        </w:rPr>
        <w:t>COURSE DESCRIPTION</w:t>
      </w:r>
    </w:p>
    <w:p w14:paraId="6A459F1D" w14:textId="77777777" w:rsidR="00881015" w:rsidRDefault="00881015" w:rsidP="00543C26">
      <w:pPr>
        <w:rPr>
          <w:rFonts w:ascii="Cambria" w:hAnsi="Cambria"/>
        </w:rPr>
      </w:pPr>
    </w:p>
    <w:p w14:paraId="6507E7EB" w14:textId="72E8DBD0" w:rsidR="00543C26" w:rsidRPr="00126F6F" w:rsidRDefault="00543C26" w:rsidP="00543C26">
      <w:pPr>
        <w:rPr>
          <w:rFonts w:ascii="Cambria" w:hAnsi="Cambria"/>
        </w:rPr>
      </w:pPr>
      <w:r w:rsidRPr="00126F6F">
        <w:rPr>
          <w:rFonts w:ascii="Cambria" w:hAnsi="Cambria"/>
        </w:rPr>
        <w:t xml:space="preserve">In lecture and discussion format, this course introduces students to several major thinkers in recent European philosophy through readings of primary sources. It is a survey of canonical figures and texts in recent and contemporary French and German philosophy. The course treats three main topics: (1) philosophical accounts of death; (2) philosophies of time and temporality; and (3) philosophical investigations of language. </w:t>
      </w:r>
    </w:p>
    <w:p w14:paraId="7B58FEE7" w14:textId="77777777" w:rsidR="00543C26" w:rsidRPr="00126F6F" w:rsidRDefault="00543C26" w:rsidP="00543C26">
      <w:pPr>
        <w:rPr>
          <w:rFonts w:ascii="Cambria" w:hAnsi="Cambria"/>
        </w:rPr>
      </w:pPr>
    </w:p>
    <w:p w14:paraId="2037F0A3" w14:textId="77777777" w:rsidR="00543C26" w:rsidRPr="00126F6F" w:rsidRDefault="00543C26" w:rsidP="00543C26">
      <w:pPr>
        <w:rPr>
          <w:rFonts w:ascii="Cambria" w:hAnsi="Cambria"/>
        </w:rPr>
      </w:pPr>
      <w:r w:rsidRPr="00126F6F">
        <w:rPr>
          <w:rFonts w:ascii="Cambria" w:hAnsi="Cambria"/>
        </w:rPr>
        <w:t>We will spend most of our time on the fo</w:t>
      </w:r>
      <w:r>
        <w:rPr>
          <w:rFonts w:ascii="Cambria" w:hAnsi="Cambria"/>
        </w:rPr>
        <w:t xml:space="preserve">llowing figures from recent </w:t>
      </w:r>
      <w:r w:rsidRPr="00126F6F">
        <w:rPr>
          <w:rFonts w:ascii="Cambria" w:hAnsi="Cambria"/>
        </w:rPr>
        <w:t xml:space="preserve">European philosophy: </w:t>
      </w:r>
      <w:r>
        <w:rPr>
          <w:rFonts w:ascii="Cambria" w:hAnsi="Cambria"/>
        </w:rPr>
        <w:t xml:space="preserve">Death: Rainer Maria Rilke, (Jorge Luis Borges), Martin Heidegger, Jean-Paul </w:t>
      </w:r>
      <w:r w:rsidRPr="00126F6F">
        <w:rPr>
          <w:rFonts w:ascii="Cambria" w:hAnsi="Cambria"/>
        </w:rPr>
        <w:t>Sartre</w:t>
      </w:r>
      <w:r>
        <w:rPr>
          <w:rFonts w:ascii="Cambria" w:hAnsi="Cambria"/>
        </w:rPr>
        <w:t xml:space="preserve">, Emmanuel </w:t>
      </w:r>
      <w:proofErr w:type="spellStart"/>
      <w:r>
        <w:rPr>
          <w:rFonts w:ascii="Cambria" w:hAnsi="Cambria"/>
        </w:rPr>
        <w:t>Levinas</w:t>
      </w:r>
      <w:proofErr w:type="spellEnd"/>
      <w:r>
        <w:rPr>
          <w:rFonts w:ascii="Cambria" w:hAnsi="Cambria"/>
        </w:rPr>
        <w:t xml:space="preserve">, Maurice </w:t>
      </w:r>
      <w:proofErr w:type="spellStart"/>
      <w:r>
        <w:rPr>
          <w:rFonts w:ascii="Cambria" w:hAnsi="Cambria"/>
        </w:rPr>
        <w:t>Blanchot</w:t>
      </w:r>
      <w:proofErr w:type="spellEnd"/>
      <w:r>
        <w:rPr>
          <w:rFonts w:ascii="Cambria" w:hAnsi="Cambria"/>
        </w:rPr>
        <w:t>;</w:t>
      </w:r>
      <w:r w:rsidRPr="00126F6F">
        <w:rPr>
          <w:rFonts w:ascii="Cambria" w:hAnsi="Cambria"/>
        </w:rPr>
        <w:t xml:space="preserve"> </w:t>
      </w:r>
      <w:r>
        <w:rPr>
          <w:rFonts w:ascii="Cambria" w:hAnsi="Cambria"/>
        </w:rPr>
        <w:t xml:space="preserve">Language: </w:t>
      </w:r>
      <w:r w:rsidRPr="00126F6F">
        <w:rPr>
          <w:rFonts w:ascii="Cambria" w:hAnsi="Cambria"/>
        </w:rPr>
        <w:t>Ferdinand de Saussure</w:t>
      </w:r>
      <w:r>
        <w:rPr>
          <w:rFonts w:ascii="Cambria" w:hAnsi="Cambria"/>
        </w:rPr>
        <w:t xml:space="preserve">, Heidegger, Michel Foucault, </w:t>
      </w:r>
      <w:r w:rsidRPr="00126F6F">
        <w:rPr>
          <w:rFonts w:ascii="Cambria" w:hAnsi="Cambria"/>
        </w:rPr>
        <w:t>Jacques De</w:t>
      </w:r>
      <w:r>
        <w:rPr>
          <w:rFonts w:ascii="Cambria" w:hAnsi="Cambria"/>
        </w:rPr>
        <w:t>rrida; Time and Temporality: Henri Bergson</w:t>
      </w:r>
      <w:r w:rsidRPr="00126F6F">
        <w:rPr>
          <w:rFonts w:ascii="Cambria" w:hAnsi="Cambria"/>
        </w:rPr>
        <w:t>; Edmund Husserl</w:t>
      </w:r>
      <w:r>
        <w:rPr>
          <w:rFonts w:ascii="Cambria" w:hAnsi="Cambria"/>
        </w:rPr>
        <w:t xml:space="preserve">, Heidegger, Levinas, Gilles Deleuze. Helga </w:t>
      </w:r>
      <w:proofErr w:type="spellStart"/>
      <w:r>
        <w:rPr>
          <w:rFonts w:ascii="Cambria" w:hAnsi="Cambria"/>
        </w:rPr>
        <w:t>Nowotny</w:t>
      </w:r>
      <w:proofErr w:type="spellEnd"/>
      <w:r>
        <w:rPr>
          <w:rFonts w:ascii="Cambria" w:hAnsi="Cambria"/>
        </w:rPr>
        <w:t>.</w:t>
      </w:r>
    </w:p>
    <w:p w14:paraId="1D17557D" w14:textId="77777777" w:rsidR="00543C26" w:rsidRDefault="00543C26" w:rsidP="00543C26">
      <w:pPr>
        <w:rPr>
          <w:rFonts w:ascii="Cambria" w:hAnsi="Cambria"/>
        </w:rPr>
      </w:pPr>
    </w:p>
    <w:p w14:paraId="23375FB3" w14:textId="77777777" w:rsidR="00543C26" w:rsidRPr="00AD3813" w:rsidRDefault="00543C26" w:rsidP="00543C26">
      <w:pPr>
        <w:rPr>
          <w:rFonts w:ascii="Cambria" w:hAnsi="Cambria"/>
        </w:rPr>
      </w:pPr>
      <w:r>
        <w:rPr>
          <w:rFonts w:ascii="Cambria" w:hAnsi="Cambria"/>
          <w:b/>
        </w:rPr>
        <w:t xml:space="preserve">Requirements for </w:t>
      </w:r>
      <w:r w:rsidRPr="00644E25">
        <w:rPr>
          <w:rFonts w:ascii="Cambria" w:hAnsi="Cambria"/>
          <w:b/>
        </w:rPr>
        <w:t>Graduate students</w:t>
      </w:r>
      <w:r w:rsidRPr="00644E25">
        <w:rPr>
          <w:rFonts w:ascii="Cambria" w:hAnsi="Cambria"/>
        </w:rPr>
        <w:t>: A one-page final paper proposal, including bibliography. A</w:t>
      </w:r>
      <w:r>
        <w:rPr>
          <w:rFonts w:ascii="Cambria" w:hAnsi="Cambria"/>
        </w:rPr>
        <w:t xml:space="preserve"> </w:t>
      </w:r>
      <w:r w:rsidRPr="00644E25">
        <w:rPr>
          <w:rFonts w:ascii="Cambria" w:hAnsi="Cambria"/>
        </w:rPr>
        <w:t xml:space="preserve">16-page final paper on an approved topic, or an alternative assignment(s) by student petition. A draft of the final 16-page </w:t>
      </w:r>
      <w:r>
        <w:rPr>
          <w:rFonts w:ascii="Cambria" w:hAnsi="Cambria"/>
        </w:rPr>
        <w:t>paper may</w:t>
      </w:r>
      <w:r w:rsidRPr="00644E25">
        <w:rPr>
          <w:rFonts w:ascii="Cambria" w:hAnsi="Cambria"/>
        </w:rPr>
        <w:t xml:space="preserve"> be submitted for comments and revision prior to its submission for a grade. </w:t>
      </w:r>
    </w:p>
    <w:p w14:paraId="1E5F0DDA" w14:textId="77777777" w:rsidR="00543C26" w:rsidRPr="00AD3813" w:rsidRDefault="00543C26" w:rsidP="00543C26">
      <w:pPr>
        <w:rPr>
          <w:rFonts w:ascii="Cambria" w:hAnsi="Cambria"/>
        </w:rPr>
      </w:pPr>
      <w:r w:rsidRPr="00AD3813">
        <w:rPr>
          <w:rFonts w:ascii="Cambria" w:hAnsi="Cambria"/>
        </w:rPr>
        <w:t>Final Paper</w:t>
      </w:r>
      <w:r>
        <w:rPr>
          <w:rFonts w:ascii="Cambria" w:hAnsi="Cambria"/>
        </w:rPr>
        <w:t xml:space="preserve">: </w:t>
      </w:r>
      <w:r w:rsidRPr="00AD3813">
        <w:rPr>
          <w:rFonts w:ascii="Cambria" w:hAnsi="Cambria"/>
        </w:rPr>
        <w:t>70%</w:t>
      </w:r>
    </w:p>
    <w:p w14:paraId="3FA32409" w14:textId="77777777" w:rsidR="00543C26" w:rsidRPr="00AD3813" w:rsidRDefault="00543C26" w:rsidP="00543C26">
      <w:pPr>
        <w:rPr>
          <w:rFonts w:ascii="Cambria" w:hAnsi="Cambria"/>
        </w:rPr>
      </w:pPr>
      <w:r w:rsidRPr="00AD3813">
        <w:rPr>
          <w:rFonts w:ascii="Cambria" w:hAnsi="Cambria"/>
        </w:rPr>
        <w:t>Class Participation:</w:t>
      </w:r>
      <w:r>
        <w:rPr>
          <w:rFonts w:ascii="Cambria" w:hAnsi="Cambria"/>
        </w:rPr>
        <w:t xml:space="preserve"> 25</w:t>
      </w:r>
      <w:r w:rsidRPr="00AD3813">
        <w:rPr>
          <w:rFonts w:ascii="Cambria" w:hAnsi="Cambria"/>
        </w:rPr>
        <w:t>%</w:t>
      </w:r>
    </w:p>
    <w:p w14:paraId="70AA3DD1" w14:textId="77777777" w:rsidR="00543C26" w:rsidRPr="00AD3813" w:rsidRDefault="00543C26" w:rsidP="00543C26">
      <w:pPr>
        <w:rPr>
          <w:rFonts w:ascii="Cambria" w:hAnsi="Cambria"/>
        </w:rPr>
      </w:pPr>
      <w:r w:rsidRPr="00AD3813">
        <w:rPr>
          <w:rFonts w:ascii="Cambria" w:hAnsi="Cambria"/>
        </w:rPr>
        <w:t>Final Paper Presentation</w:t>
      </w:r>
      <w:r>
        <w:rPr>
          <w:rFonts w:ascii="Cambria" w:hAnsi="Cambria"/>
        </w:rPr>
        <w:t xml:space="preserve"> (30-</w:t>
      </w:r>
      <w:r w:rsidRPr="00AD3813">
        <w:rPr>
          <w:rFonts w:ascii="Cambria" w:hAnsi="Cambria"/>
        </w:rPr>
        <w:t>minute presentation): 5%</w:t>
      </w:r>
    </w:p>
    <w:p w14:paraId="511025BF" w14:textId="77777777" w:rsidR="000B1CD8" w:rsidRDefault="000B1CD8" w:rsidP="000B1CD8">
      <w:pPr>
        <w:pStyle w:val="NoSpacing"/>
      </w:pPr>
    </w:p>
    <w:p w14:paraId="7BD3C4F9" w14:textId="534F8023" w:rsidR="000B1CD8" w:rsidRPr="000B1CD8" w:rsidRDefault="000B1CD8" w:rsidP="000B1CD8">
      <w:pPr>
        <w:pStyle w:val="NoSpacing"/>
        <w:rPr>
          <w:b/>
          <w:sz w:val="24"/>
          <w:szCs w:val="24"/>
        </w:rPr>
      </w:pPr>
      <w:r w:rsidRPr="000B1CD8">
        <w:rPr>
          <w:b/>
          <w:sz w:val="24"/>
          <w:szCs w:val="24"/>
        </w:rPr>
        <w:t>SEMINAR IN CONTINENTAL PHILOSOPHY</w:t>
      </w:r>
      <w:r w:rsidR="00881015">
        <w:rPr>
          <w:b/>
          <w:sz w:val="24"/>
          <w:szCs w:val="24"/>
        </w:rPr>
        <w:t xml:space="preserve"> – Levinas: Totality and Infinity</w:t>
      </w:r>
    </w:p>
    <w:p w14:paraId="0F48F54F" w14:textId="77777777" w:rsidR="000B1CD8" w:rsidRPr="000B1CD8" w:rsidRDefault="000B1CD8" w:rsidP="000B1CD8">
      <w:pPr>
        <w:pStyle w:val="NoSpacing"/>
        <w:rPr>
          <w:sz w:val="24"/>
          <w:szCs w:val="24"/>
        </w:rPr>
      </w:pPr>
      <w:proofErr w:type="spellStart"/>
      <w:r w:rsidRPr="000B1CD8">
        <w:rPr>
          <w:sz w:val="24"/>
          <w:szCs w:val="24"/>
        </w:rPr>
        <w:t>Kas</w:t>
      </w:r>
      <w:proofErr w:type="spellEnd"/>
      <w:r w:rsidRPr="000B1CD8">
        <w:rPr>
          <w:sz w:val="24"/>
          <w:szCs w:val="24"/>
        </w:rPr>
        <w:t xml:space="preserve"> </w:t>
      </w:r>
      <w:proofErr w:type="spellStart"/>
      <w:r w:rsidRPr="000B1CD8">
        <w:rPr>
          <w:sz w:val="24"/>
          <w:szCs w:val="24"/>
        </w:rPr>
        <w:t>Saghafi</w:t>
      </w:r>
      <w:proofErr w:type="spellEnd"/>
    </w:p>
    <w:p w14:paraId="42F99596" w14:textId="59B2CFF2" w:rsidR="000B1CD8" w:rsidRPr="000B1CD8" w:rsidRDefault="000B1CD8" w:rsidP="000B1CD8">
      <w:pPr>
        <w:pStyle w:val="NoSpacing"/>
        <w:rPr>
          <w:b/>
          <w:sz w:val="24"/>
          <w:szCs w:val="24"/>
        </w:rPr>
      </w:pPr>
      <w:r w:rsidRPr="000B1CD8">
        <w:rPr>
          <w:sz w:val="24"/>
          <w:szCs w:val="24"/>
        </w:rPr>
        <w:t>PHIL 70</w:t>
      </w:r>
      <w:r w:rsidR="006F7529">
        <w:rPr>
          <w:sz w:val="24"/>
          <w:szCs w:val="24"/>
        </w:rPr>
        <w:t>30/803</w:t>
      </w:r>
      <w:r w:rsidRPr="000B1CD8">
        <w:rPr>
          <w:sz w:val="24"/>
          <w:szCs w:val="24"/>
        </w:rPr>
        <w:t xml:space="preserve">0-001 </w:t>
      </w:r>
    </w:p>
    <w:p w14:paraId="7BEC74CE" w14:textId="77777777" w:rsidR="000B1CD8" w:rsidRPr="000B1CD8" w:rsidRDefault="000B1CD8" w:rsidP="000B1CD8">
      <w:pPr>
        <w:pStyle w:val="NoSpacing"/>
        <w:rPr>
          <w:sz w:val="24"/>
          <w:szCs w:val="24"/>
        </w:rPr>
      </w:pPr>
      <w:r w:rsidRPr="000B1CD8">
        <w:rPr>
          <w:sz w:val="24"/>
          <w:szCs w:val="24"/>
        </w:rPr>
        <w:t>M 2:30-5:30</w:t>
      </w:r>
    </w:p>
    <w:p w14:paraId="3949F075" w14:textId="786507E4" w:rsidR="000B1CD8" w:rsidRPr="000B1CD8" w:rsidRDefault="000B1CD8" w:rsidP="000B1CD8">
      <w:pPr>
        <w:pStyle w:val="NoSpacing"/>
        <w:rPr>
          <w:sz w:val="24"/>
          <w:szCs w:val="24"/>
        </w:rPr>
      </w:pPr>
      <w:r w:rsidRPr="000B1CD8">
        <w:rPr>
          <w:sz w:val="24"/>
          <w:szCs w:val="24"/>
        </w:rPr>
        <w:t>&lt;</w:t>
      </w:r>
      <w:r w:rsidR="00042144">
        <w:rPr>
          <w:sz w:val="24"/>
          <w:szCs w:val="24"/>
        </w:rPr>
        <w:t>Theoretical</w:t>
      </w:r>
      <w:r w:rsidRPr="000B1CD8">
        <w:rPr>
          <w:sz w:val="24"/>
          <w:szCs w:val="24"/>
        </w:rPr>
        <w:t>&gt;</w:t>
      </w:r>
    </w:p>
    <w:p w14:paraId="649A8873" w14:textId="77777777" w:rsidR="000B1CD8" w:rsidRPr="000B1CD8" w:rsidRDefault="000B1CD8" w:rsidP="000B1CD8">
      <w:pPr>
        <w:pStyle w:val="NoSpacing"/>
      </w:pPr>
    </w:p>
    <w:p w14:paraId="17719CB7" w14:textId="77777777" w:rsidR="000B1CD8" w:rsidRPr="000B1CD8" w:rsidRDefault="000B1CD8" w:rsidP="000B1CD8">
      <w:pPr>
        <w:rPr>
          <w:b/>
        </w:rPr>
      </w:pPr>
      <w:r w:rsidRPr="000B1CD8">
        <w:rPr>
          <w:b/>
        </w:rPr>
        <w:t>COURSE DESCRIPTION</w:t>
      </w:r>
      <w:r w:rsidRPr="000B1CD8">
        <w:rPr>
          <w:b/>
        </w:rPr>
        <w:tab/>
      </w:r>
    </w:p>
    <w:p w14:paraId="7C95D266" w14:textId="77777777" w:rsidR="000B1CD8" w:rsidRPr="000B1CD8" w:rsidRDefault="000B1CD8" w:rsidP="000B1CD8">
      <w:pPr>
        <w:autoSpaceDE w:val="0"/>
        <w:autoSpaceDN w:val="0"/>
        <w:adjustRightInd w:val="0"/>
        <w:rPr>
          <w:rFonts w:cs="Courier New"/>
        </w:rPr>
      </w:pPr>
      <w:r w:rsidRPr="000B1CD8">
        <w:rPr>
          <w:rFonts w:cs="Courier New"/>
        </w:rPr>
        <w:tab/>
      </w:r>
      <w:r w:rsidRPr="000B1CD8">
        <w:rPr>
          <w:rFonts w:cs="Courier New"/>
        </w:rPr>
        <w:tab/>
      </w:r>
      <w:r w:rsidRPr="000B1CD8">
        <w:rPr>
          <w:rFonts w:cs="Courier New"/>
        </w:rPr>
        <w:tab/>
      </w:r>
      <w:r w:rsidRPr="000B1CD8">
        <w:rPr>
          <w:rFonts w:cs="Courier New"/>
        </w:rPr>
        <w:tab/>
      </w:r>
      <w:r w:rsidRPr="000B1CD8">
        <w:rPr>
          <w:rFonts w:cs="Courier New"/>
        </w:rPr>
        <w:tab/>
      </w:r>
      <w:r w:rsidRPr="000B1CD8">
        <w:rPr>
          <w:rFonts w:cs="Courier New"/>
        </w:rPr>
        <w:tab/>
      </w:r>
      <w:r w:rsidRPr="000B1CD8">
        <w:rPr>
          <w:rFonts w:cs="Courier New"/>
        </w:rPr>
        <w:tab/>
      </w:r>
    </w:p>
    <w:p w14:paraId="1AB57C8E" w14:textId="77777777" w:rsidR="000B1CD8" w:rsidRPr="000B1CD8" w:rsidRDefault="000B1CD8" w:rsidP="000B1CD8">
      <w:r w:rsidRPr="000B1CD8">
        <w:t xml:space="preserve">As the thinker credited to have been the first to introduce phenomenology to France via his translation of Husserl and his essays on Heidegger, Emmanuel Levinas went on to produce a highly original work </w:t>
      </w:r>
      <w:r w:rsidRPr="000B1CD8">
        <w:rPr>
          <w:i/>
        </w:rPr>
        <w:t>Totality and infinity</w:t>
      </w:r>
      <w:r w:rsidRPr="000B1CD8">
        <w:t xml:space="preserve"> (1961), which inaugurated ethics as first philosophy. This course is devoted to a close reading of </w:t>
      </w:r>
      <w:r w:rsidRPr="000B1CD8">
        <w:rPr>
          <w:i/>
        </w:rPr>
        <w:t>Totality and infinity</w:t>
      </w:r>
      <w:r w:rsidRPr="000B1CD8">
        <w:t>, Levinas’s first major work.</w:t>
      </w:r>
    </w:p>
    <w:p w14:paraId="5FF5E034" w14:textId="77777777" w:rsidR="00EA529B" w:rsidRDefault="00EA529B" w:rsidP="000B1CD8">
      <w:pPr>
        <w:rPr>
          <w:b/>
        </w:rPr>
      </w:pPr>
    </w:p>
    <w:p w14:paraId="7F0390D2" w14:textId="62EE02FF" w:rsidR="000B1CD8" w:rsidRPr="000B1CD8" w:rsidRDefault="000B1CD8" w:rsidP="000B1CD8">
      <w:pPr>
        <w:rPr>
          <w:b/>
        </w:rPr>
      </w:pPr>
      <w:r w:rsidRPr="000B1CD8">
        <w:rPr>
          <w:b/>
        </w:rPr>
        <w:t>TEXTS</w:t>
      </w:r>
    </w:p>
    <w:p w14:paraId="46D7BE73" w14:textId="77777777" w:rsidR="000B1CD8" w:rsidRPr="000B1CD8" w:rsidRDefault="000B1CD8" w:rsidP="000B1CD8">
      <w:pPr>
        <w:rPr>
          <w:b/>
        </w:rPr>
      </w:pPr>
      <w:r w:rsidRPr="000B1CD8">
        <w:rPr>
          <w:b/>
        </w:rPr>
        <w:t xml:space="preserve">Required </w:t>
      </w:r>
    </w:p>
    <w:p w14:paraId="5DB22CD9" w14:textId="77777777" w:rsidR="000B1CD8" w:rsidRPr="000B1CD8" w:rsidRDefault="000B1CD8" w:rsidP="000B1CD8">
      <w:pPr>
        <w:rPr>
          <w:b/>
        </w:rPr>
      </w:pPr>
    </w:p>
    <w:p w14:paraId="176F7054" w14:textId="77777777" w:rsidR="000B1CD8" w:rsidRPr="000B1CD8" w:rsidRDefault="000B1CD8" w:rsidP="000B1CD8">
      <w:r w:rsidRPr="000B1CD8">
        <w:rPr>
          <w:i/>
        </w:rPr>
        <w:t>Totality and Infinity: An Essay on Exteriority</w:t>
      </w:r>
      <w:r w:rsidRPr="000B1CD8">
        <w:t xml:space="preserve">. Translated by Alphonso </w:t>
      </w:r>
      <w:proofErr w:type="spellStart"/>
      <w:r w:rsidRPr="000B1CD8">
        <w:t>Lingis</w:t>
      </w:r>
      <w:proofErr w:type="spellEnd"/>
      <w:r w:rsidRPr="000B1CD8">
        <w:t xml:space="preserve">. Pittsburgh: Duquesne University Press, 1969. ISBN-13: 978-0820702452; ISBN-10: 0820702455 </w:t>
      </w:r>
    </w:p>
    <w:p w14:paraId="293504C8" w14:textId="77777777" w:rsidR="000B1CD8" w:rsidRPr="000B1CD8" w:rsidRDefault="000B1CD8" w:rsidP="000B1CD8"/>
    <w:p w14:paraId="72054452" w14:textId="77777777" w:rsidR="000B1CD8" w:rsidRPr="000B1CD8" w:rsidRDefault="000B1CD8" w:rsidP="000B1CD8">
      <w:pPr>
        <w:autoSpaceDE w:val="0"/>
        <w:autoSpaceDN w:val="0"/>
        <w:adjustRightInd w:val="0"/>
        <w:rPr>
          <w:rFonts w:cs="Courier New"/>
        </w:rPr>
      </w:pPr>
      <w:r w:rsidRPr="000B1CD8">
        <w:rPr>
          <w:rFonts w:cs="Courier New"/>
        </w:rPr>
        <w:t>I highly recommend the use of the original French text:</w:t>
      </w:r>
    </w:p>
    <w:p w14:paraId="4F1AEB8F" w14:textId="77777777" w:rsidR="000B1CD8" w:rsidRPr="000B1CD8" w:rsidRDefault="000B1CD8" w:rsidP="000B1CD8">
      <w:pPr>
        <w:rPr>
          <w:i/>
        </w:rPr>
      </w:pPr>
    </w:p>
    <w:p w14:paraId="56CBAAD5" w14:textId="77777777" w:rsidR="000B1CD8" w:rsidRPr="000B1CD8" w:rsidRDefault="000B1CD8" w:rsidP="000B1CD8">
      <w:proofErr w:type="spellStart"/>
      <w:r w:rsidRPr="000B1CD8">
        <w:rPr>
          <w:i/>
        </w:rPr>
        <w:t>Totalité</w:t>
      </w:r>
      <w:proofErr w:type="spellEnd"/>
      <w:r w:rsidRPr="000B1CD8">
        <w:rPr>
          <w:i/>
        </w:rPr>
        <w:t xml:space="preserve"> et </w:t>
      </w:r>
      <w:proofErr w:type="spellStart"/>
      <w:r w:rsidRPr="000B1CD8">
        <w:rPr>
          <w:i/>
        </w:rPr>
        <w:t>infini</w:t>
      </w:r>
      <w:proofErr w:type="spellEnd"/>
      <w:r w:rsidRPr="000B1CD8">
        <w:rPr>
          <w:i/>
        </w:rPr>
        <w:t xml:space="preserve">. </w:t>
      </w:r>
      <w:proofErr w:type="spellStart"/>
      <w:r w:rsidRPr="000B1CD8">
        <w:rPr>
          <w:i/>
        </w:rPr>
        <w:t>Essai</w:t>
      </w:r>
      <w:proofErr w:type="spellEnd"/>
      <w:r w:rsidRPr="000B1CD8">
        <w:rPr>
          <w:i/>
        </w:rPr>
        <w:t xml:space="preserve"> sur </w:t>
      </w:r>
      <w:proofErr w:type="spellStart"/>
      <w:r w:rsidRPr="000B1CD8">
        <w:rPr>
          <w:i/>
        </w:rPr>
        <w:t>l’exteriorité</w:t>
      </w:r>
      <w:proofErr w:type="spellEnd"/>
      <w:r w:rsidRPr="000B1CD8">
        <w:t xml:space="preserve">. The Hague: </w:t>
      </w:r>
      <w:proofErr w:type="spellStart"/>
      <w:r w:rsidRPr="000B1CD8">
        <w:t>Martinus</w:t>
      </w:r>
      <w:proofErr w:type="spellEnd"/>
      <w:r w:rsidRPr="000B1CD8">
        <w:t xml:space="preserve"> </w:t>
      </w:r>
      <w:proofErr w:type="spellStart"/>
      <w:r w:rsidRPr="000B1CD8">
        <w:t>Nijhoff</w:t>
      </w:r>
      <w:proofErr w:type="spellEnd"/>
      <w:r w:rsidRPr="000B1CD8">
        <w:t xml:space="preserve">, 1961. Paris: Le Livre de </w:t>
      </w:r>
      <w:proofErr w:type="spellStart"/>
      <w:r w:rsidRPr="000B1CD8">
        <w:t>poche</w:t>
      </w:r>
      <w:proofErr w:type="spellEnd"/>
      <w:r w:rsidRPr="000B1CD8">
        <w:t>, coll. «</w:t>
      </w:r>
      <w:proofErr w:type="spellStart"/>
      <w:r w:rsidRPr="000B1CD8">
        <w:t>Biblio-essais</w:t>
      </w:r>
      <w:proofErr w:type="spellEnd"/>
      <w:r w:rsidRPr="000B1CD8">
        <w:t>», 1988. The latter edition is a cheap paperback available from most French bookstores (fnac.com or amazon.fr).</w:t>
      </w:r>
    </w:p>
    <w:p w14:paraId="5E659E12" w14:textId="77777777" w:rsidR="000B1CD8" w:rsidRPr="000B1CD8" w:rsidRDefault="000B1CD8" w:rsidP="000B1CD8"/>
    <w:p w14:paraId="7B6DF991" w14:textId="77777777" w:rsidR="000B1CD8" w:rsidRPr="000B1CD8" w:rsidRDefault="000B1CD8" w:rsidP="000B1CD8">
      <w:pPr>
        <w:autoSpaceDE w:val="0"/>
        <w:autoSpaceDN w:val="0"/>
        <w:adjustRightInd w:val="0"/>
        <w:rPr>
          <w:b/>
        </w:rPr>
      </w:pPr>
      <w:r w:rsidRPr="000B1CD8">
        <w:rPr>
          <w:b/>
        </w:rPr>
        <w:t xml:space="preserve">Recommended </w:t>
      </w:r>
    </w:p>
    <w:p w14:paraId="450C387F" w14:textId="77777777" w:rsidR="000B1CD8" w:rsidRPr="000B1CD8" w:rsidRDefault="000B1CD8" w:rsidP="000B1CD8">
      <w:pPr>
        <w:rPr>
          <w:i/>
        </w:rPr>
      </w:pPr>
    </w:p>
    <w:p w14:paraId="00E02DB1" w14:textId="77777777" w:rsidR="000B1CD8" w:rsidRPr="000B1CD8" w:rsidRDefault="000B1CD8" w:rsidP="000B1CD8">
      <w:r w:rsidRPr="000B1CD8">
        <w:rPr>
          <w:i/>
        </w:rPr>
        <w:t>Basic Philosophical Writings</w:t>
      </w:r>
      <w:r w:rsidRPr="000B1CD8">
        <w:t xml:space="preserve">. Edited by </w:t>
      </w:r>
      <w:proofErr w:type="spellStart"/>
      <w:r w:rsidRPr="000B1CD8">
        <w:t>Adriaan</w:t>
      </w:r>
      <w:proofErr w:type="spellEnd"/>
      <w:r w:rsidRPr="000B1CD8">
        <w:t xml:space="preserve"> T. </w:t>
      </w:r>
      <w:proofErr w:type="spellStart"/>
      <w:r w:rsidRPr="000B1CD8">
        <w:t>Peperzak</w:t>
      </w:r>
      <w:proofErr w:type="spellEnd"/>
      <w:r w:rsidRPr="000B1CD8">
        <w:t xml:space="preserve">, Simon Critchley, and Robert </w:t>
      </w:r>
      <w:proofErr w:type="spellStart"/>
      <w:r w:rsidRPr="000B1CD8">
        <w:t>Bernasconi</w:t>
      </w:r>
      <w:proofErr w:type="spellEnd"/>
      <w:r w:rsidRPr="000B1CD8">
        <w:t>. Bloomington: Indiana University Press, 1996.</w:t>
      </w:r>
    </w:p>
    <w:p w14:paraId="334592B4" w14:textId="77777777" w:rsidR="000B1CD8" w:rsidRPr="000B1CD8" w:rsidRDefault="000B1CD8" w:rsidP="000B1CD8">
      <w:pPr>
        <w:rPr>
          <w:i/>
        </w:rPr>
      </w:pPr>
    </w:p>
    <w:p w14:paraId="0F19CE19" w14:textId="77777777" w:rsidR="000B1CD8" w:rsidRPr="000B1CD8" w:rsidRDefault="000B1CD8" w:rsidP="000B1CD8">
      <w:r w:rsidRPr="000B1CD8">
        <w:rPr>
          <w:i/>
        </w:rPr>
        <w:t>Collected Philosophical Papers</w:t>
      </w:r>
      <w:r w:rsidRPr="000B1CD8">
        <w:t xml:space="preserve">. Translated by Alphonso </w:t>
      </w:r>
      <w:proofErr w:type="spellStart"/>
      <w:r w:rsidRPr="000B1CD8">
        <w:t>Lingis</w:t>
      </w:r>
      <w:proofErr w:type="spellEnd"/>
      <w:r w:rsidRPr="000B1CD8">
        <w:t>. Boston: Kluwer, 1993.</w:t>
      </w:r>
    </w:p>
    <w:p w14:paraId="6C0457BA" w14:textId="77777777" w:rsidR="000B1CD8" w:rsidRPr="000B1CD8" w:rsidRDefault="000B1CD8" w:rsidP="000B1CD8">
      <w:r w:rsidRPr="000B1CD8">
        <w:t>Reissued Pittsburgh: Duquesne University Press, 1998.</w:t>
      </w:r>
    </w:p>
    <w:p w14:paraId="7DA67D6E" w14:textId="77777777" w:rsidR="000B1CD8" w:rsidRPr="000B1CD8" w:rsidRDefault="000B1CD8" w:rsidP="000B1CD8"/>
    <w:p w14:paraId="7726DB1F" w14:textId="77777777" w:rsidR="000B1CD8" w:rsidRPr="000B1CD8" w:rsidRDefault="000B1CD8" w:rsidP="000B1CD8">
      <w:pPr>
        <w:rPr>
          <w:b/>
        </w:rPr>
      </w:pPr>
      <w:r w:rsidRPr="000B1CD8">
        <w:rPr>
          <w:b/>
        </w:rPr>
        <w:t>Also of Interest</w:t>
      </w:r>
    </w:p>
    <w:p w14:paraId="28B11F56" w14:textId="77777777" w:rsidR="000B1CD8" w:rsidRPr="000B1CD8" w:rsidRDefault="000B1CD8" w:rsidP="000B1CD8"/>
    <w:p w14:paraId="2E0BEF73" w14:textId="77777777" w:rsidR="000B1CD8" w:rsidRPr="000B1CD8" w:rsidRDefault="000B1CD8" w:rsidP="000B1CD8">
      <w:r w:rsidRPr="000B1CD8">
        <w:t xml:space="preserve">Salomon Malka, </w:t>
      </w:r>
      <w:r w:rsidRPr="000B1CD8">
        <w:rPr>
          <w:i/>
        </w:rPr>
        <w:t>Emmanuel Levinas: His Life and Legacy</w:t>
      </w:r>
      <w:r w:rsidRPr="000B1CD8">
        <w:t xml:space="preserve">. Pittsburgh: Duquesne University Press, 2006; </w:t>
      </w:r>
      <w:r w:rsidRPr="000B1CD8">
        <w:rPr>
          <w:i/>
        </w:rPr>
        <w:t xml:space="preserve">Emmanuel </w:t>
      </w:r>
      <w:proofErr w:type="spellStart"/>
      <w:r w:rsidRPr="000B1CD8">
        <w:rPr>
          <w:i/>
        </w:rPr>
        <w:t>Lévinas</w:t>
      </w:r>
      <w:proofErr w:type="spellEnd"/>
      <w:r w:rsidRPr="000B1CD8">
        <w:rPr>
          <w:i/>
        </w:rPr>
        <w:t>: la vie et la trace</w:t>
      </w:r>
      <w:r w:rsidRPr="000B1CD8">
        <w:t xml:space="preserve">. Paris: JC </w:t>
      </w:r>
      <w:proofErr w:type="spellStart"/>
      <w:r w:rsidRPr="000B1CD8">
        <w:t>Lattès</w:t>
      </w:r>
      <w:proofErr w:type="spellEnd"/>
      <w:r w:rsidRPr="000B1CD8">
        <w:t>, 2002.</w:t>
      </w:r>
    </w:p>
    <w:p w14:paraId="30EB4AA3" w14:textId="77777777" w:rsidR="000B1CD8" w:rsidRPr="000B1CD8" w:rsidRDefault="000B1CD8" w:rsidP="000B1CD8">
      <w:pPr>
        <w:pStyle w:val="Heading1"/>
        <w:rPr>
          <w:rFonts w:asciiTheme="minorHAnsi" w:hAnsiTheme="minorHAnsi"/>
          <w:sz w:val="24"/>
          <w:szCs w:val="24"/>
        </w:rPr>
      </w:pPr>
      <w:r w:rsidRPr="000B1CD8">
        <w:rPr>
          <w:rFonts w:asciiTheme="minorHAnsi" w:hAnsiTheme="minorHAnsi"/>
          <w:sz w:val="24"/>
          <w:szCs w:val="24"/>
        </w:rPr>
        <w:t>Course Requirements</w:t>
      </w:r>
    </w:p>
    <w:p w14:paraId="51CE0EED" w14:textId="77777777" w:rsidR="000B1CD8" w:rsidRPr="000B1CD8" w:rsidRDefault="000B1CD8" w:rsidP="000B1CD8">
      <w:r w:rsidRPr="000B1CD8">
        <w:t xml:space="preserve">It goes without saying that a successful seminar is dependent on the attendance and active participation of all the students. </w:t>
      </w:r>
    </w:p>
    <w:p w14:paraId="691F6F37" w14:textId="77777777" w:rsidR="000B1CD8" w:rsidRPr="000B1CD8" w:rsidRDefault="000B1CD8" w:rsidP="000B1CD8">
      <w:pPr>
        <w:autoSpaceDE w:val="0"/>
        <w:autoSpaceDN w:val="0"/>
        <w:adjustRightInd w:val="0"/>
        <w:rPr>
          <w:rFonts w:cs="Courier New"/>
          <w:b/>
          <w:bCs/>
        </w:rPr>
      </w:pPr>
    </w:p>
    <w:p w14:paraId="75FA7801" w14:textId="77777777" w:rsidR="000B1CD8" w:rsidRPr="000B1CD8" w:rsidRDefault="000B1CD8" w:rsidP="000B1CD8">
      <w:pPr>
        <w:autoSpaceDE w:val="0"/>
        <w:autoSpaceDN w:val="0"/>
        <w:adjustRightInd w:val="0"/>
        <w:rPr>
          <w:rFonts w:cs="Courier New"/>
          <w:bCs/>
        </w:rPr>
      </w:pPr>
      <w:r w:rsidRPr="000B1CD8">
        <w:rPr>
          <w:rFonts w:cs="Courier New"/>
          <w:b/>
          <w:bCs/>
        </w:rPr>
        <w:t xml:space="preserve">1.  Short Papers: </w:t>
      </w:r>
      <w:r w:rsidRPr="000B1CD8">
        <w:rPr>
          <w:rFonts w:cs="Courier New"/>
          <w:bCs/>
        </w:rPr>
        <w:t xml:space="preserve">There will be two 5 to 6-page papers for this course. The papers will not require additional research beyond the assigned primary text. The aim of the papers is to get everyone thinking and writing about Levinas from early on in the semester. They will primarily be 1) summaries of particular arguments in a given section of </w:t>
      </w:r>
      <w:r w:rsidRPr="000B1CD8">
        <w:rPr>
          <w:rFonts w:cs="Courier New"/>
          <w:bCs/>
          <w:i/>
        </w:rPr>
        <w:t>Totality and Infinity,</w:t>
      </w:r>
      <w:r w:rsidRPr="000B1CD8">
        <w:rPr>
          <w:rFonts w:cs="Courier New"/>
          <w:bCs/>
        </w:rPr>
        <w:t xml:space="preserve"> or 2) attempts to explain how a particular term or concept is being used in a given section, or 3) attempts to elucidate the relation between a couple of terms or concepts in a section of </w:t>
      </w:r>
      <w:r w:rsidRPr="000B1CD8">
        <w:rPr>
          <w:rFonts w:cs="Courier New"/>
          <w:bCs/>
          <w:i/>
        </w:rPr>
        <w:t>Totality and Infinity</w:t>
      </w:r>
      <w:r w:rsidRPr="000B1CD8">
        <w:rPr>
          <w:rFonts w:cs="Courier New"/>
          <w:bCs/>
        </w:rPr>
        <w:t xml:space="preserve">. </w:t>
      </w:r>
    </w:p>
    <w:p w14:paraId="24DAB534" w14:textId="77777777" w:rsidR="000B1CD8" w:rsidRPr="000B1CD8" w:rsidRDefault="000B1CD8" w:rsidP="000B1CD8">
      <w:pPr>
        <w:autoSpaceDE w:val="0"/>
        <w:autoSpaceDN w:val="0"/>
        <w:adjustRightInd w:val="0"/>
        <w:rPr>
          <w:rFonts w:cs="Courier New"/>
          <w:b/>
          <w:bCs/>
        </w:rPr>
      </w:pPr>
    </w:p>
    <w:p w14:paraId="756642A9" w14:textId="77777777" w:rsidR="000B1CD8" w:rsidRPr="000B1CD8" w:rsidRDefault="000B1CD8" w:rsidP="000B1CD8">
      <w:pPr>
        <w:autoSpaceDE w:val="0"/>
        <w:autoSpaceDN w:val="0"/>
        <w:adjustRightInd w:val="0"/>
        <w:rPr>
          <w:rFonts w:cs="Courier New"/>
          <w:b/>
        </w:rPr>
      </w:pPr>
      <w:r w:rsidRPr="000B1CD8">
        <w:rPr>
          <w:rFonts w:cs="Courier New"/>
          <w:b/>
          <w:bCs/>
        </w:rPr>
        <w:t>2. Research Paper</w:t>
      </w:r>
      <w:r w:rsidRPr="000B1CD8">
        <w:rPr>
          <w:rFonts w:cs="Courier New"/>
        </w:rPr>
        <w:t xml:space="preserve">: A 15-page research paper will be required at the end of the course. The final paper could build on the themes and concepts treated in the short papers throughout the semester or could chart a new course. </w:t>
      </w:r>
    </w:p>
    <w:p w14:paraId="49A65F4C" w14:textId="77777777" w:rsidR="00DA2268" w:rsidRDefault="00DA2268" w:rsidP="00944992"/>
    <w:p w14:paraId="16CEB5A8" w14:textId="77777777" w:rsidR="00DA2268" w:rsidRDefault="00DA2268" w:rsidP="00944992"/>
    <w:p w14:paraId="6D2F4018" w14:textId="5CF5AB54" w:rsidR="004E394D" w:rsidRPr="004E394D" w:rsidRDefault="004E394D" w:rsidP="004E394D">
      <w:pPr>
        <w:rPr>
          <w:rFonts w:ascii="Cambria" w:hAnsi="Cambria"/>
          <w:b/>
        </w:rPr>
      </w:pPr>
      <w:r w:rsidRPr="004E394D">
        <w:rPr>
          <w:rFonts w:ascii="Cambria" w:hAnsi="Cambria"/>
          <w:b/>
        </w:rPr>
        <w:t>S</w:t>
      </w:r>
      <w:r w:rsidR="00730CE4">
        <w:rPr>
          <w:rFonts w:ascii="Cambria" w:hAnsi="Cambria"/>
          <w:b/>
        </w:rPr>
        <w:t>EMINAR IN NORMATIVE PHILOSOPHY</w:t>
      </w:r>
      <w:r w:rsidR="00881015">
        <w:rPr>
          <w:rFonts w:ascii="Cambria" w:hAnsi="Cambria"/>
          <w:b/>
        </w:rPr>
        <w:t xml:space="preserve"> --</w:t>
      </w:r>
      <w:r w:rsidRPr="004E394D">
        <w:rPr>
          <w:rFonts w:ascii="Cambria" w:hAnsi="Cambria"/>
          <w:b/>
        </w:rPr>
        <w:t xml:space="preserve"> Consent, Contracts, and Domination</w:t>
      </w:r>
    </w:p>
    <w:p w14:paraId="391A3385" w14:textId="07008365" w:rsidR="004E394D" w:rsidRDefault="004E394D" w:rsidP="004E394D">
      <w:pPr>
        <w:rPr>
          <w:rFonts w:ascii="Cambria" w:hAnsi="Cambria"/>
          <w:b/>
        </w:rPr>
      </w:pPr>
      <w:r>
        <w:rPr>
          <w:rFonts w:ascii="Cambria" w:hAnsi="Cambria"/>
        </w:rPr>
        <w:lastRenderedPageBreak/>
        <w:t>Lindsey Stewart</w:t>
      </w:r>
    </w:p>
    <w:p w14:paraId="23C3008A" w14:textId="71F27375" w:rsidR="004E394D" w:rsidRDefault="004E394D" w:rsidP="004E394D">
      <w:pPr>
        <w:rPr>
          <w:rFonts w:ascii="Cambria" w:hAnsi="Cambria"/>
        </w:rPr>
      </w:pPr>
      <w:r>
        <w:rPr>
          <w:rFonts w:ascii="Cambria" w:hAnsi="Cambria"/>
        </w:rPr>
        <w:t xml:space="preserve">PHIL </w:t>
      </w:r>
      <w:r w:rsidRPr="000225D9">
        <w:rPr>
          <w:rFonts w:ascii="Cambria" w:hAnsi="Cambria"/>
        </w:rPr>
        <w:t xml:space="preserve">7/8040 </w:t>
      </w:r>
    </w:p>
    <w:p w14:paraId="7D4431CE" w14:textId="1BD88314" w:rsidR="004E394D" w:rsidRDefault="00881015" w:rsidP="004E394D">
      <w:pPr>
        <w:rPr>
          <w:rFonts w:ascii="Cambria" w:hAnsi="Cambria"/>
        </w:rPr>
      </w:pPr>
      <w:r>
        <w:rPr>
          <w:rFonts w:ascii="Cambria" w:hAnsi="Cambria"/>
        </w:rPr>
        <w:t>R 2:30-5:30</w:t>
      </w:r>
    </w:p>
    <w:p w14:paraId="168F4BE8" w14:textId="77C7F831" w:rsidR="004E394D" w:rsidRPr="000225D9" w:rsidRDefault="004E394D" w:rsidP="004E394D">
      <w:pPr>
        <w:rPr>
          <w:rFonts w:ascii="Cambria" w:hAnsi="Cambria"/>
        </w:rPr>
      </w:pPr>
      <w:r>
        <w:rPr>
          <w:rFonts w:ascii="Cambria" w:hAnsi="Cambria"/>
        </w:rPr>
        <w:t>&lt;Practical&gt;</w:t>
      </w:r>
    </w:p>
    <w:p w14:paraId="409BB8B0" w14:textId="77777777" w:rsidR="004E394D" w:rsidRDefault="004E394D" w:rsidP="004E394D">
      <w:pPr>
        <w:rPr>
          <w:rFonts w:ascii="Cambria" w:hAnsi="Cambria"/>
        </w:rPr>
      </w:pPr>
    </w:p>
    <w:p w14:paraId="3E943AAA" w14:textId="2E3E7499" w:rsidR="004E394D" w:rsidRDefault="00EA529B" w:rsidP="004E394D">
      <w:pPr>
        <w:rPr>
          <w:rFonts w:ascii="Cambria" w:hAnsi="Cambria"/>
        </w:rPr>
      </w:pPr>
      <w:r>
        <w:rPr>
          <w:rFonts w:ascii="Cambria" w:hAnsi="Cambria"/>
          <w:b/>
        </w:rPr>
        <w:t>COURSE DESCRIPTION:</w:t>
      </w:r>
    </w:p>
    <w:p w14:paraId="2D0BE1C2" w14:textId="77777777" w:rsidR="003E5C4D" w:rsidRPr="003E5C4D" w:rsidRDefault="003E5C4D" w:rsidP="004E394D">
      <w:pPr>
        <w:rPr>
          <w:rFonts w:ascii="Cambria" w:hAnsi="Cambria"/>
        </w:rPr>
      </w:pPr>
    </w:p>
    <w:p w14:paraId="125FB4F6" w14:textId="4E12B41A" w:rsidR="004E394D" w:rsidRPr="000225D9" w:rsidRDefault="004E394D" w:rsidP="004E394D">
      <w:pPr>
        <w:rPr>
          <w:rFonts w:ascii="Cambria" w:hAnsi="Cambria"/>
          <w:i/>
        </w:rPr>
      </w:pPr>
      <w:r w:rsidRPr="000225D9">
        <w:rPr>
          <w:rFonts w:ascii="Cambria" w:hAnsi="Cambria"/>
        </w:rPr>
        <w:t xml:space="preserve">Many critiques of the social contract tradition, such as Carole </w:t>
      </w:r>
      <w:proofErr w:type="spellStart"/>
      <w:r w:rsidRPr="000225D9">
        <w:rPr>
          <w:rFonts w:ascii="Cambria" w:hAnsi="Cambria"/>
        </w:rPr>
        <w:t>Pateman’s</w:t>
      </w:r>
      <w:proofErr w:type="spellEnd"/>
      <w:r w:rsidRPr="000225D9">
        <w:rPr>
          <w:rFonts w:ascii="Cambria" w:hAnsi="Cambria"/>
        </w:rPr>
        <w:t xml:space="preserve"> </w:t>
      </w:r>
      <w:r w:rsidRPr="000225D9">
        <w:rPr>
          <w:rFonts w:ascii="Cambria" w:hAnsi="Cambria"/>
          <w:i/>
        </w:rPr>
        <w:t>The Sexual Contract</w:t>
      </w:r>
      <w:r w:rsidRPr="000225D9">
        <w:rPr>
          <w:rFonts w:ascii="Cambria" w:hAnsi="Cambria"/>
        </w:rPr>
        <w:t xml:space="preserve">, interrogate the notion of consent. In this course, via the concept of consent, we will investigate the relationship between social contracts and domination. A special emphasis will be how the social contract tradition informs liberalism (for example, in John Rawls’ thought). We will cover both traditional social contract theorists (such as Thomas Hobbes, John Locke, and Jean-Jacques Rousseau) as well as critiques of the social contract tradition. Possible texts include: Carole </w:t>
      </w:r>
      <w:proofErr w:type="spellStart"/>
      <w:r w:rsidRPr="000225D9">
        <w:rPr>
          <w:rFonts w:ascii="Cambria" w:hAnsi="Cambria"/>
        </w:rPr>
        <w:t>Pateman</w:t>
      </w:r>
      <w:proofErr w:type="spellEnd"/>
      <w:r w:rsidRPr="000225D9">
        <w:rPr>
          <w:rFonts w:ascii="Cambria" w:hAnsi="Cambria"/>
        </w:rPr>
        <w:t xml:space="preserve"> and Charles Mill’s </w:t>
      </w:r>
      <w:r w:rsidRPr="000225D9">
        <w:rPr>
          <w:rFonts w:ascii="Cambria" w:hAnsi="Cambria"/>
          <w:i/>
        </w:rPr>
        <w:t xml:space="preserve">The Contract and Domination, Illusions of Consent: Engaging with Carole </w:t>
      </w:r>
      <w:proofErr w:type="spellStart"/>
      <w:r w:rsidRPr="000225D9">
        <w:rPr>
          <w:rFonts w:ascii="Cambria" w:hAnsi="Cambria"/>
          <w:i/>
        </w:rPr>
        <w:t>Pateman</w:t>
      </w:r>
      <w:proofErr w:type="spellEnd"/>
      <w:r w:rsidRPr="000225D9">
        <w:rPr>
          <w:rFonts w:ascii="Cambria" w:hAnsi="Cambria"/>
          <w:i/>
        </w:rPr>
        <w:t xml:space="preserve">, </w:t>
      </w:r>
      <w:r w:rsidRPr="000225D9">
        <w:rPr>
          <w:rFonts w:ascii="Cambria" w:hAnsi="Cambria"/>
        </w:rPr>
        <w:t>selections from Zora Neale Hurston’s work, and</w:t>
      </w:r>
      <w:r w:rsidRPr="000225D9">
        <w:rPr>
          <w:rFonts w:ascii="Cambria" w:hAnsi="Cambria"/>
          <w:i/>
        </w:rPr>
        <w:t xml:space="preserve"> </w:t>
      </w:r>
      <w:r w:rsidRPr="000225D9">
        <w:rPr>
          <w:rFonts w:ascii="Cambria" w:hAnsi="Cambria"/>
        </w:rPr>
        <w:t xml:space="preserve">Audra Simpson’s </w:t>
      </w:r>
      <w:proofErr w:type="spellStart"/>
      <w:r w:rsidRPr="000225D9">
        <w:rPr>
          <w:rFonts w:ascii="Cambria" w:hAnsi="Cambria"/>
          <w:i/>
        </w:rPr>
        <w:t>Mowhawk</w:t>
      </w:r>
      <w:proofErr w:type="spellEnd"/>
      <w:r w:rsidRPr="000225D9">
        <w:rPr>
          <w:rFonts w:ascii="Cambria" w:hAnsi="Cambria"/>
          <w:i/>
        </w:rPr>
        <w:t xml:space="preserve"> Interrupts: Political Life </w:t>
      </w:r>
      <w:proofErr w:type="gramStart"/>
      <w:r w:rsidRPr="000225D9">
        <w:rPr>
          <w:rFonts w:ascii="Cambria" w:hAnsi="Cambria"/>
          <w:i/>
        </w:rPr>
        <w:t>Across</w:t>
      </w:r>
      <w:proofErr w:type="gramEnd"/>
      <w:r w:rsidRPr="000225D9">
        <w:rPr>
          <w:rFonts w:ascii="Cambria" w:hAnsi="Cambria"/>
          <w:i/>
        </w:rPr>
        <w:t xml:space="preserve"> the Borders of Settler States. </w:t>
      </w:r>
    </w:p>
    <w:p w14:paraId="1B252265" w14:textId="087C5F40" w:rsidR="004E394D" w:rsidRDefault="004E394D" w:rsidP="00944992">
      <w:pPr>
        <w:rPr>
          <w:rFonts w:eastAsia="Times New Roman" w:cs="Times New Roman"/>
          <w:b/>
        </w:rPr>
      </w:pPr>
    </w:p>
    <w:p w14:paraId="265EC449" w14:textId="64371F3A" w:rsidR="00881015" w:rsidRDefault="00730CE4" w:rsidP="00944992">
      <w:pPr>
        <w:rPr>
          <w:rFonts w:eastAsia="Times New Roman" w:cs="Times New Roman"/>
          <w:b/>
        </w:rPr>
      </w:pPr>
      <w:r>
        <w:rPr>
          <w:rFonts w:eastAsia="Times New Roman" w:cs="Times New Roman"/>
          <w:b/>
        </w:rPr>
        <w:t xml:space="preserve">SEMINAR IN CLASSICAL PHILOSOPHY </w:t>
      </w:r>
      <w:r w:rsidR="00881015">
        <w:rPr>
          <w:rFonts w:eastAsia="Times New Roman" w:cs="Times New Roman"/>
          <w:b/>
        </w:rPr>
        <w:t xml:space="preserve">– Aristotle’s </w:t>
      </w:r>
      <w:r w:rsidR="00881015">
        <w:rPr>
          <w:rFonts w:eastAsia="Times New Roman" w:cs="Times New Roman"/>
          <w:b/>
          <w:i/>
        </w:rPr>
        <w:t>Politics</w:t>
      </w:r>
    </w:p>
    <w:p w14:paraId="41B5806E" w14:textId="2FB79E66" w:rsidR="00881015" w:rsidRDefault="00881015" w:rsidP="00944992">
      <w:pPr>
        <w:rPr>
          <w:rFonts w:eastAsia="Times New Roman" w:cs="Times New Roman"/>
        </w:rPr>
      </w:pPr>
      <w:r>
        <w:rPr>
          <w:rFonts w:eastAsia="Times New Roman" w:cs="Times New Roman"/>
        </w:rPr>
        <w:t>Tim Roche</w:t>
      </w:r>
    </w:p>
    <w:p w14:paraId="32447603" w14:textId="1ABCCAF9" w:rsidR="00881015" w:rsidRDefault="00881015" w:rsidP="00944992">
      <w:pPr>
        <w:rPr>
          <w:rFonts w:eastAsia="Times New Roman" w:cs="Times New Roman"/>
        </w:rPr>
      </w:pPr>
      <w:r>
        <w:rPr>
          <w:rFonts w:eastAsia="Times New Roman" w:cs="Times New Roman"/>
        </w:rPr>
        <w:t>PHIL 7/8201</w:t>
      </w:r>
    </w:p>
    <w:p w14:paraId="57C37225" w14:textId="508AA4A7" w:rsidR="00881015" w:rsidRDefault="00881015" w:rsidP="00944992">
      <w:pPr>
        <w:rPr>
          <w:rFonts w:eastAsia="Times New Roman" w:cs="Times New Roman"/>
        </w:rPr>
      </w:pPr>
      <w:r>
        <w:rPr>
          <w:rFonts w:eastAsia="Times New Roman" w:cs="Times New Roman"/>
        </w:rPr>
        <w:t>T</w:t>
      </w:r>
      <w:r w:rsidR="00616632">
        <w:rPr>
          <w:rFonts w:eastAsia="Times New Roman" w:cs="Times New Roman"/>
        </w:rPr>
        <w:t xml:space="preserve"> 2:30-5:30</w:t>
      </w:r>
    </w:p>
    <w:p w14:paraId="71DB7601" w14:textId="31B5F014" w:rsidR="00616632" w:rsidRDefault="00616632" w:rsidP="00944992">
      <w:pPr>
        <w:rPr>
          <w:rFonts w:eastAsia="Times New Roman" w:cs="Times New Roman"/>
        </w:rPr>
      </w:pPr>
      <w:r>
        <w:rPr>
          <w:rFonts w:eastAsia="Times New Roman" w:cs="Times New Roman"/>
        </w:rPr>
        <w:t>&lt;History&gt;</w:t>
      </w:r>
    </w:p>
    <w:p w14:paraId="2BC7FA58" w14:textId="31DBDBF5" w:rsidR="00730CE4" w:rsidRDefault="00730CE4" w:rsidP="00944992">
      <w:pPr>
        <w:rPr>
          <w:rFonts w:eastAsia="Times New Roman" w:cs="Times New Roman"/>
        </w:rPr>
      </w:pPr>
    </w:p>
    <w:p w14:paraId="604CB389" w14:textId="77777777" w:rsidR="00EA529B" w:rsidRDefault="00EA529B" w:rsidP="00EA529B">
      <w:pPr>
        <w:rPr>
          <w:b/>
        </w:rPr>
      </w:pPr>
      <w:r>
        <w:rPr>
          <w:b/>
        </w:rPr>
        <w:t>COURSE DESCRIPTION:</w:t>
      </w:r>
    </w:p>
    <w:p w14:paraId="79907DBC" w14:textId="77777777" w:rsidR="00EA529B" w:rsidRDefault="00EA529B" w:rsidP="00EA529B"/>
    <w:p w14:paraId="373495E0" w14:textId="3101FC81" w:rsidR="00EA529B" w:rsidRDefault="00EA529B" w:rsidP="00EA529B">
      <w:pPr>
        <w:ind w:right="-900" w:firstLine="720"/>
      </w:pPr>
      <w:r>
        <w:t xml:space="preserve">The course consists in a careful study of the 8 books of Aristotle’s </w:t>
      </w:r>
      <w:r>
        <w:rPr>
          <w:i/>
        </w:rPr>
        <w:t>Politics</w:t>
      </w:r>
      <w:r>
        <w:t xml:space="preserve">. We begin with a review of Aristotle’s </w:t>
      </w:r>
      <w:r>
        <w:rPr>
          <w:i/>
        </w:rPr>
        <w:t xml:space="preserve">Nicomachean Ethics </w:t>
      </w:r>
      <w:r>
        <w:t xml:space="preserve">since that treatise is the first part of the study of what Aristotle refers to as </w:t>
      </w:r>
      <w:proofErr w:type="spellStart"/>
      <w:r>
        <w:rPr>
          <w:i/>
        </w:rPr>
        <w:t>politikē</w:t>
      </w:r>
      <w:proofErr w:type="spellEnd"/>
      <w:r w:rsidR="003E5C4D">
        <w:t xml:space="preserve"> (political science),</w:t>
      </w:r>
      <w:r>
        <w:t xml:space="preserve"> the </w:t>
      </w:r>
      <w:r>
        <w:rPr>
          <w:i/>
        </w:rPr>
        <w:t>Politics</w:t>
      </w:r>
      <w:r>
        <w:t xml:space="preserve"> comprising the second part. We then examine Aristotle’s views on the origin, identity, value, and proper aims of the political community as well as his views on freedom, equality, slavery, women, the definition of citizen, types of constitution, the justification of private property, justice and injustice, the causes of political conflict and revolution, and the ways in which deviant regimes may be reformed. Near the end of the semester, we address questions about Aristotle’s conception of human happiness and its role in political theory as well as the nature of his ideal political system and associated discussions of the</w:t>
      </w:r>
      <w:r w:rsidRPr="00162DBF">
        <w:t xml:space="preserve"> </w:t>
      </w:r>
      <w:r>
        <w:t>correct system of education.</w:t>
      </w:r>
    </w:p>
    <w:p w14:paraId="6B92D0C8" w14:textId="77777777" w:rsidR="00EA529B" w:rsidRDefault="00EA529B" w:rsidP="00EA529B">
      <w:pPr>
        <w:ind w:right="-900"/>
      </w:pPr>
      <w:r>
        <w:tab/>
      </w:r>
    </w:p>
    <w:p w14:paraId="6A41AA2D" w14:textId="77777777" w:rsidR="00CA0337" w:rsidRDefault="00CA0337" w:rsidP="00CA0337">
      <w:pPr>
        <w:rPr>
          <w:b/>
        </w:rPr>
      </w:pPr>
      <w:r>
        <w:rPr>
          <w:b/>
        </w:rPr>
        <w:t xml:space="preserve">TEXTS: </w:t>
      </w:r>
    </w:p>
    <w:p w14:paraId="742A60B4" w14:textId="77777777" w:rsidR="00CA0337" w:rsidRDefault="00CA0337" w:rsidP="00CA0337">
      <w:pPr>
        <w:rPr>
          <w:b/>
        </w:rPr>
      </w:pPr>
    </w:p>
    <w:p w14:paraId="18CCC9DC" w14:textId="77777777" w:rsidR="00CA0337" w:rsidRDefault="00CA0337" w:rsidP="00CA0337">
      <w:pPr>
        <w:rPr>
          <w:b/>
        </w:rPr>
      </w:pPr>
      <w:r>
        <w:rPr>
          <w:b/>
        </w:rPr>
        <w:t>Required</w:t>
      </w:r>
    </w:p>
    <w:p w14:paraId="0368C921" w14:textId="77777777" w:rsidR="00CA0337" w:rsidRDefault="00CA0337" w:rsidP="00CA0337">
      <w:pPr>
        <w:ind w:left="720" w:firstLine="720"/>
        <w:rPr>
          <w:b/>
        </w:rPr>
      </w:pPr>
    </w:p>
    <w:p w14:paraId="65F8A00C" w14:textId="77777777" w:rsidR="00CA0337" w:rsidRDefault="00CA0337" w:rsidP="00CA0337">
      <w:r>
        <w:rPr>
          <w:i/>
        </w:rPr>
        <w:t>Aristotle. Politics: A New Translation</w:t>
      </w:r>
      <w:r>
        <w:t xml:space="preserve">. C.D.C. Reeve. </w:t>
      </w:r>
      <w:proofErr w:type="gramStart"/>
      <w:r>
        <w:t>Hackett 2017.</w:t>
      </w:r>
      <w:proofErr w:type="gramEnd"/>
    </w:p>
    <w:p w14:paraId="0E20DAE2" w14:textId="77777777" w:rsidR="00CA0337" w:rsidRDefault="00CA0337" w:rsidP="00CA0337">
      <w:pPr>
        <w:ind w:left="720" w:firstLine="720"/>
      </w:pPr>
    </w:p>
    <w:p w14:paraId="1D79C082" w14:textId="77777777" w:rsidR="00CA0337" w:rsidRDefault="00CA0337" w:rsidP="00CA0337">
      <w:pPr>
        <w:rPr>
          <w:b/>
        </w:rPr>
      </w:pPr>
      <w:r>
        <w:rPr>
          <w:b/>
        </w:rPr>
        <w:t>Recommended</w:t>
      </w:r>
    </w:p>
    <w:p w14:paraId="62DAFBBD" w14:textId="77777777" w:rsidR="00CA0337" w:rsidRDefault="00CA0337" w:rsidP="00CA0337">
      <w:pPr>
        <w:ind w:left="720" w:firstLine="720"/>
        <w:rPr>
          <w:b/>
        </w:rPr>
      </w:pPr>
    </w:p>
    <w:p w14:paraId="05F86A90" w14:textId="77777777" w:rsidR="00CA0337" w:rsidRDefault="00CA0337" w:rsidP="00CA0337">
      <w:r>
        <w:rPr>
          <w:i/>
        </w:rPr>
        <w:lastRenderedPageBreak/>
        <w:t xml:space="preserve">Aristotle. </w:t>
      </w:r>
      <w:proofErr w:type="gramStart"/>
      <w:r>
        <w:rPr>
          <w:i/>
        </w:rPr>
        <w:t>Nicomachean Ethics 2</w:t>
      </w:r>
      <w:r w:rsidRPr="00DD6656">
        <w:rPr>
          <w:i/>
          <w:vertAlign w:val="superscript"/>
        </w:rPr>
        <w:t>nd</w:t>
      </w:r>
      <w:proofErr w:type="gramEnd"/>
      <w:r>
        <w:rPr>
          <w:i/>
        </w:rPr>
        <w:t xml:space="preserve"> edition</w:t>
      </w:r>
      <w:r>
        <w:t xml:space="preserve">. Terence Irwin. </w:t>
      </w:r>
      <w:proofErr w:type="gramStart"/>
      <w:r>
        <w:t>Hackett 1999.</w:t>
      </w:r>
      <w:proofErr w:type="gramEnd"/>
    </w:p>
    <w:p w14:paraId="261CD52E" w14:textId="77777777" w:rsidR="00CA0337" w:rsidRPr="00DD6656" w:rsidRDefault="00CA0337" w:rsidP="00CA0337">
      <w:pPr>
        <w:ind w:left="720" w:firstLine="720"/>
      </w:pPr>
    </w:p>
    <w:p w14:paraId="3B2B0866" w14:textId="77777777" w:rsidR="00CA0337" w:rsidRDefault="00CA0337" w:rsidP="00CA0337">
      <w:pPr>
        <w:rPr>
          <w:b/>
        </w:rPr>
      </w:pPr>
      <w:r>
        <w:rPr>
          <w:b/>
        </w:rPr>
        <w:t>Additional Readings</w:t>
      </w:r>
    </w:p>
    <w:p w14:paraId="7CEDFDDA" w14:textId="77777777" w:rsidR="00CA0337" w:rsidRDefault="00CA0337" w:rsidP="00CA0337">
      <w:pPr>
        <w:ind w:left="720" w:firstLine="720"/>
        <w:rPr>
          <w:b/>
        </w:rPr>
      </w:pPr>
    </w:p>
    <w:p w14:paraId="51309B5D" w14:textId="77777777" w:rsidR="00CA0337" w:rsidRDefault="00CA0337" w:rsidP="00CA0337">
      <w:r>
        <w:t xml:space="preserve">Recent scholarly papers pertaining to Aristotle’s </w:t>
      </w:r>
      <w:r>
        <w:rPr>
          <w:i/>
        </w:rPr>
        <w:t>Politics</w:t>
      </w:r>
      <w:r>
        <w:t xml:space="preserve"> will be uploaded to the</w:t>
      </w:r>
    </w:p>
    <w:p w14:paraId="50C532B3" w14:textId="77777777" w:rsidR="00CA0337" w:rsidRDefault="00CA0337" w:rsidP="00CA0337">
      <w:proofErr w:type="spellStart"/>
      <w:proofErr w:type="gramStart"/>
      <w:r>
        <w:t>eCourseware</w:t>
      </w:r>
      <w:proofErr w:type="spellEnd"/>
      <w:proofErr w:type="gramEnd"/>
      <w:r>
        <w:t xml:space="preserve"> site for the class. Students will be asked to read some of these </w:t>
      </w:r>
    </w:p>
    <w:p w14:paraId="3836D6CB" w14:textId="77777777" w:rsidR="00CA0337" w:rsidRPr="00DD6656" w:rsidRDefault="00CA0337" w:rsidP="00CA0337">
      <w:proofErr w:type="gramStart"/>
      <w:r>
        <w:t>papers</w:t>
      </w:r>
      <w:proofErr w:type="gramEnd"/>
      <w:r>
        <w:t xml:space="preserve"> in conjunction with their research for their papers and/or presentations.</w:t>
      </w:r>
    </w:p>
    <w:p w14:paraId="2CE0BD4A" w14:textId="77777777" w:rsidR="00CA0337" w:rsidRDefault="00CA0337" w:rsidP="00CA0337">
      <w:pPr>
        <w:rPr>
          <w:b/>
        </w:rPr>
      </w:pPr>
    </w:p>
    <w:p w14:paraId="44CA8DBC" w14:textId="77777777" w:rsidR="00CA0337" w:rsidRDefault="00CA0337" w:rsidP="00CA0337">
      <w:pPr>
        <w:rPr>
          <w:b/>
        </w:rPr>
      </w:pPr>
      <w:r>
        <w:rPr>
          <w:b/>
        </w:rPr>
        <w:t xml:space="preserve">COURSE REQUIREMENTS:  </w:t>
      </w:r>
    </w:p>
    <w:p w14:paraId="29AC3493" w14:textId="77777777" w:rsidR="00CA0337" w:rsidRDefault="00CA0337" w:rsidP="00CA0337">
      <w:pPr>
        <w:rPr>
          <w:b/>
        </w:rPr>
      </w:pPr>
    </w:p>
    <w:p w14:paraId="4E69A59F" w14:textId="77777777" w:rsidR="00CA0337" w:rsidRPr="00DD6656" w:rsidRDefault="00CA0337" w:rsidP="00CA0337">
      <w:r>
        <w:t>Good attendance and class participation, a midterm paper or class presentation, and a final research paper. Fifty percent of the grade for the course will be based on attendance, class participation and the midterm paper/presentation. The other fifty percent of the grade will be based on the final paper. The evaluations and grading of the work of MA and PhD students will involve applications of standards appropriate to each group of students.</w:t>
      </w:r>
    </w:p>
    <w:p w14:paraId="1C03D43D" w14:textId="77777777" w:rsidR="003E5C4D" w:rsidRDefault="003E5C4D" w:rsidP="00944992">
      <w:pPr>
        <w:rPr>
          <w:rFonts w:eastAsia="Times New Roman" w:cs="Times New Roman"/>
          <w:b/>
        </w:rPr>
      </w:pPr>
    </w:p>
    <w:p w14:paraId="50665980" w14:textId="54D5755A" w:rsidR="00316F25" w:rsidRPr="00543C26" w:rsidRDefault="00730CE4" w:rsidP="00944992">
      <w:pPr>
        <w:rPr>
          <w:rFonts w:eastAsia="Times New Roman" w:cs="Times New Roman"/>
          <w:b/>
        </w:rPr>
      </w:pPr>
      <w:r>
        <w:rPr>
          <w:rFonts w:eastAsia="Times New Roman" w:cs="Times New Roman"/>
          <w:b/>
        </w:rPr>
        <w:t>CONTEMPORARY PHILOSOPHY</w:t>
      </w:r>
      <w:r w:rsidR="00316F25" w:rsidRPr="00543C26">
        <w:rPr>
          <w:rFonts w:eastAsia="Times New Roman" w:cs="Times New Roman"/>
          <w:b/>
        </w:rPr>
        <w:t xml:space="preserve">: Narrative and Imagination </w:t>
      </w:r>
    </w:p>
    <w:p w14:paraId="51AB60BA" w14:textId="77777777" w:rsidR="00543C26" w:rsidRDefault="00543C26" w:rsidP="00543C26">
      <w:r>
        <w:t>Shaun Gallagher</w:t>
      </w:r>
    </w:p>
    <w:p w14:paraId="70A88756" w14:textId="4918C6D5" w:rsidR="006104B2" w:rsidRDefault="00A81821" w:rsidP="00944992">
      <w:r>
        <w:t xml:space="preserve">PHIL </w:t>
      </w:r>
      <w:r w:rsidR="00220DB6">
        <w:t>7/8203</w:t>
      </w:r>
    </w:p>
    <w:p w14:paraId="73EAFDFC" w14:textId="5594BFC9" w:rsidR="00BE3620" w:rsidRDefault="00A81821" w:rsidP="00944992">
      <w:r>
        <w:t>M</w:t>
      </w:r>
      <w:r w:rsidR="009113A5">
        <w:t xml:space="preserve"> </w:t>
      </w:r>
      <w:r w:rsidR="00316F25">
        <w:t>5:30-8:30</w:t>
      </w:r>
      <w:r w:rsidR="00420276">
        <w:t>, CL 333</w:t>
      </w:r>
    </w:p>
    <w:p w14:paraId="170197AE" w14:textId="2030650B" w:rsidR="00BE3620" w:rsidRDefault="00BE3620" w:rsidP="00944992">
      <w:r>
        <w:t>&lt;Theoretical&gt;</w:t>
      </w:r>
    </w:p>
    <w:p w14:paraId="32E855D2" w14:textId="52CFAA67" w:rsidR="003E5C4D" w:rsidRPr="003E5C4D" w:rsidRDefault="003E5C4D" w:rsidP="00420276">
      <w:pPr>
        <w:spacing w:before="100" w:beforeAutospacing="1" w:after="100" w:afterAutospacing="1"/>
        <w:rPr>
          <w:rFonts w:cs="Times New Roman"/>
          <w:b/>
        </w:rPr>
      </w:pPr>
      <w:r>
        <w:rPr>
          <w:rFonts w:cs="Times New Roman"/>
          <w:b/>
        </w:rPr>
        <w:t>COURSE DESCRIPTION</w:t>
      </w:r>
    </w:p>
    <w:p w14:paraId="17C80AB6" w14:textId="16313215" w:rsidR="00420276" w:rsidRPr="00420276" w:rsidRDefault="00420276" w:rsidP="00420276">
      <w:pPr>
        <w:spacing w:before="100" w:beforeAutospacing="1" w:after="100" w:afterAutospacing="1"/>
        <w:rPr>
          <w:rFonts w:cs="Times New Roman"/>
        </w:rPr>
      </w:pPr>
      <w:r w:rsidRPr="00420276">
        <w:rPr>
          <w:rFonts w:cs="Times New Roman"/>
        </w:rPr>
        <w:t xml:space="preserve">The course will cover major issues and debates in recent philosophy </w:t>
      </w:r>
      <w:r w:rsidR="00316F25">
        <w:rPr>
          <w:rFonts w:cs="Times New Roman"/>
        </w:rPr>
        <w:t xml:space="preserve">addressing narrative and imagination.  Narrative is a much discussed topic in connection with questions about the nature of self and self-understanding, moral evaluation and decision making, and the understanding of others. Although there is much written on the topic of imagination in the history of philosophy, explanations of what imagination (as a cognitive state) is, and how it works, still appear as problematic in recent phenomenology and philosophy of mind. In some discussions the discussion of narrative and imagination overlap (e.g., discussions of empathy and simulation theory of social cognition). We’ll spend some time discussing the work of </w:t>
      </w:r>
      <w:proofErr w:type="spellStart"/>
      <w:r w:rsidR="00316F25">
        <w:rPr>
          <w:rFonts w:cs="Times New Roman"/>
        </w:rPr>
        <w:t>Marya</w:t>
      </w:r>
      <w:proofErr w:type="spellEnd"/>
      <w:r w:rsidR="00316F25">
        <w:rPr>
          <w:rFonts w:cs="Times New Roman"/>
        </w:rPr>
        <w:t xml:space="preserve"> </w:t>
      </w:r>
      <w:proofErr w:type="spellStart"/>
      <w:r w:rsidR="00316F25" w:rsidRPr="00316F25">
        <w:rPr>
          <w:rFonts w:cs="Times New Roman"/>
        </w:rPr>
        <w:t>Schechtman</w:t>
      </w:r>
      <w:proofErr w:type="spellEnd"/>
      <w:r w:rsidR="00316F25">
        <w:rPr>
          <w:rFonts w:cs="Times New Roman"/>
        </w:rPr>
        <w:t xml:space="preserve"> (I anticipate that she will visit the seminar) and the contributions of philosophical semiotics (Claudio </w:t>
      </w:r>
      <w:proofErr w:type="spellStart"/>
      <w:r w:rsidR="00316F25">
        <w:rPr>
          <w:rFonts w:cs="Times New Roman"/>
        </w:rPr>
        <w:t>Paolucci</w:t>
      </w:r>
      <w:proofErr w:type="spellEnd"/>
      <w:r w:rsidR="00316F25">
        <w:rPr>
          <w:rFonts w:cs="Times New Roman"/>
        </w:rPr>
        <w:t xml:space="preserve"> will also visit). </w:t>
      </w:r>
    </w:p>
    <w:p w14:paraId="769D211B" w14:textId="43E36A48" w:rsidR="00F43728" w:rsidRDefault="00316F25" w:rsidP="00420276">
      <w:pPr>
        <w:rPr>
          <w:rFonts w:eastAsia="Times New Roman" w:cs="Times New Roman"/>
          <w:b/>
        </w:rPr>
      </w:pPr>
      <w:r>
        <w:rPr>
          <w:rFonts w:eastAsiaTheme="minorHAnsi" w:cs="Times New Roman"/>
          <w:b/>
        </w:rPr>
        <w:t>T</w:t>
      </w:r>
      <w:r w:rsidR="00515E64" w:rsidRPr="00DC20EA">
        <w:rPr>
          <w:rFonts w:eastAsia="Times New Roman" w:cs="Times New Roman"/>
          <w:b/>
        </w:rPr>
        <w:t>exts</w:t>
      </w:r>
    </w:p>
    <w:p w14:paraId="06711AC3" w14:textId="77777777" w:rsidR="00316F25" w:rsidRDefault="00316F25" w:rsidP="00420276">
      <w:pPr>
        <w:rPr>
          <w:rFonts w:eastAsia="Times New Roman" w:cs="Times New Roman"/>
          <w:b/>
        </w:rPr>
      </w:pPr>
    </w:p>
    <w:p w14:paraId="3C1C4CB5" w14:textId="13698467" w:rsidR="00316F25" w:rsidRDefault="00316F25" w:rsidP="00420276">
      <w:pPr>
        <w:rPr>
          <w:rFonts w:eastAsia="Times New Roman" w:cs="Times New Roman"/>
        </w:rPr>
      </w:pPr>
      <w:r w:rsidRPr="00316F25">
        <w:rPr>
          <w:rFonts w:eastAsia="Times New Roman" w:cs="Times New Roman"/>
          <w:i/>
        </w:rPr>
        <w:t>Most texts will be online.</w:t>
      </w:r>
      <w:r w:rsidR="0044741A">
        <w:rPr>
          <w:rFonts w:eastAsia="Times New Roman" w:cs="Times New Roman"/>
          <w:i/>
        </w:rPr>
        <w:t xml:space="preserve"> There will</w:t>
      </w:r>
      <w:r w:rsidR="004F3C5B">
        <w:rPr>
          <w:rFonts w:eastAsia="Times New Roman" w:cs="Times New Roman"/>
          <w:i/>
        </w:rPr>
        <w:t xml:space="preserve"> be some selected texts by Kant, </w:t>
      </w:r>
      <w:r w:rsidR="0044741A">
        <w:rPr>
          <w:rFonts w:eastAsia="Times New Roman" w:cs="Times New Roman"/>
          <w:i/>
        </w:rPr>
        <w:t>Husserl</w:t>
      </w:r>
      <w:r w:rsidR="004F3C5B">
        <w:rPr>
          <w:rFonts w:eastAsia="Times New Roman" w:cs="Times New Roman"/>
          <w:i/>
        </w:rPr>
        <w:t>, and others</w:t>
      </w:r>
      <w:r w:rsidR="0044741A">
        <w:rPr>
          <w:rFonts w:eastAsia="Times New Roman" w:cs="Times New Roman"/>
          <w:i/>
        </w:rPr>
        <w:t>.</w:t>
      </w:r>
      <w:r w:rsidRPr="00316F25">
        <w:rPr>
          <w:rFonts w:eastAsia="Times New Roman" w:cs="Times New Roman"/>
          <w:i/>
        </w:rPr>
        <w:t xml:space="preserve"> But we’ll also read </w:t>
      </w:r>
      <w:r w:rsidR="004F3C5B">
        <w:rPr>
          <w:rFonts w:eastAsia="Times New Roman" w:cs="Times New Roman"/>
          <w:i/>
        </w:rPr>
        <w:t>or</w:t>
      </w:r>
      <w:r w:rsidRPr="00316F25">
        <w:rPr>
          <w:rFonts w:eastAsia="Times New Roman" w:cs="Times New Roman"/>
          <w:i/>
        </w:rPr>
        <w:t xml:space="preserve"> consult with the following</w:t>
      </w:r>
      <w:r w:rsidR="003A3FFF">
        <w:rPr>
          <w:rFonts w:eastAsia="Times New Roman" w:cs="Times New Roman"/>
          <w:i/>
        </w:rPr>
        <w:t xml:space="preserve"> books.</w:t>
      </w:r>
    </w:p>
    <w:p w14:paraId="0F1156FC" w14:textId="77777777" w:rsidR="00316F25" w:rsidRDefault="00316F25" w:rsidP="00420276">
      <w:pPr>
        <w:rPr>
          <w:rFonts w:eastAsia="Times New Roman" w:cs="Times New Roman"/>
        </w:rPr>
      </w:pPr>
    </w:p>
    <w:p w14:paraId="3788AF9B" w14:textId="1ECD9B4C" w:rsidR="003A3FFF" w:rsidRPr="004F3C5B" w:rsidRDefault="003A3FFF" w:rsidP="003A3FFF">
      <w:pPr>
        <w:rPr>
          <w:rFonts w:ascii="Times" w:eastAsia="Times New Roman" w:hAnsi="Times" w:cs="Times New Roman"/>
          <w:i/>
          <w:sz w:val="22"/>
          <w:szCs w:val="22"/>
        </w:rPr>
      </w:pPr>
      <w:r w:rsidRPr="004F3C5B">
        <w:rPr>
          <w:rFonts w:ascii="Times" w:eastAsia="Times New Roman" w:hAnsi="Times" w:cs="Times New Roman"/>
          <w:sz w:val="22"/>
          <w:szCs w:val="22"/>
        </w:rPr>
        <w:t xml:space="preserve">Hutto, DD. 2012. </w:t>
      </w:r>
      <w:r w:rsidRPr="004F3C5B">
        <w:rPr>
          <w:rFonts w:ascii="Times" w:eastAsia="Times New Roman" w:hAnsi="Times" w:cs="Times New Roman"/>
          <w:i/>
          <w:sz w:val="22"/>
          <w:szCs w:val="22"/>
        </w:rPr>
        <w:t>Folk Psychological Narratives</w:t>
      </w:r>
    </w:p>
    <w:p w14:paraId="34ED6EFE" w14:textId="27EE1083" w:rsidR="004F3C5B" w:rsidRPr="004F3C5B" w:rsidRDefault="004F3C5B" w:rsidP="003A3FFF">
      <w:pPr>
        <w:rPr>
          <w:rFonts w:ascii="Times" w:eastAsia="Times New Roman" w:hAnsi="Times" w:cs="Times New Roman"/>
          <w:i/>
          <w:sz w:val="22"/>
          <w:szCs w:val="22"/>
        </w:rPr>
      </w:pPr>
      <w:r w:rsidRPr="004F3C5B">
        <w:rPr>
          <w:rFonts w:ascii="Times" w:eastAsia="Times New Roman" w:hAnsi="Times" w:cs="Times New Roman"/>
          <w:sz w:val="22"/>
          <w:szCs w:val="22"/>
        </w:rPr>
        <w:t xml:space="preserve">Currie, G. &amp; Ravenscroft, I. 2002. </w:t>
      </w:r>
      <w:r w:rsidRPr="004F3C5B">
        <w:rPr>
          <w:rFonts w:ascii="Times" w:eastAsia="Times New Roman" w:hAnsi="Times" w:cs="Times New Roman"/>
          <w:i/>
          <w:iCs/>
          <w:sz w:val="22"/>
          <w:szCs w:val="22"/>
        </w:rPr>
        <w:t>Recreative minds: Imagination in philosophy and psychology</w:t>
      </w:r>
      <w:r w:rsidRPr="004F3C5B">
        <w:rPr>
          <w:rFonts w:ascii="Times" w:eastAsia="Times New Roman" w:hAnsi="Times" w:cs="Times New Roman"/>
          <w:sz w:val="22"/>
          <w:szCs w:val="22"/>
        </w:rPr>
        <w:t xml:space="preserve">. </w:t>
      </w:r>
    </w:p>
    <w:p w14:paraId="3EA885FC" w14:textId="77777777" w:rsidR="003A3FFF" w:rsidRPr="004F3C5B" w:rsidRDefault="003A3FFF" w:rsidP="003A3FFF">
      <w:pPr>
        <w:rPr>
          <w:rFonts w:eastAsia="Times New Roman" w:cs="Times New Roman"/>
          <w:i/>
          <w:sz w:val="22"/>
          <w:szCs w:val="22"/>
        </w:rPr>
      </w:pPr>
      <w:proofErr w:type="spellStart"/>
      <w:r w:rsidRPr="004F3C5B">
        <w:rPr>
          <w:rFonts w:eastAsia="Times New Roman" w:cs="Times New Roman"/>
          <w:sz w:val="22"/>
          <w:szCs w:val="22"/>
        </w:rPr>
        <w:t>MacIntyre</w:t>
      </w:r>
      <w:proofErr w:type="spellEnd"/>
      <w:r w:rsidRPr="004F3C5B">
        <w:rPr>
          <w:rFonts w:eastAsia="Times New Roman" w:cs="Times New Roman"/>
          <w:sz w:val="22"/>
          <w:szCs w:val="22"/>
        </w:rPr>
        <w:t xml:space="preserve">, A. 2013. </w:t>
      </w:r>
      <w:r w:rsidRPr="004F3C5B">
        <w:rPr>
          <w:rFonts w:eastAsia="Times New Roman" w:cs="Times New Roman"/>
          <w:i/>
          <w:sz w:val="22"/>
          <w:szCs w:val="22"/>
        </w:rPr>
        <w:t>After Virtue</w:t>
      </w:r>
    </w:p>
    <w:p w14:paraId="2742A9DC" w14:textId="6575BED1" w:rsidR="00316F25" w:rsidRPr="004F3C5B" w:rsidRDefault="00316F25" w:rsidP="00420276">
      <w:pPr>
        <w:rPr>
          <w:rFonts w:eastAsia="Times New Roman" w:cs="Times New Roman"/>
          <w:i/>
          <w:sz w:val="22"/>
          <w:szCs w:val="22"/>
        </w:rPr>
      </w:pPr>
      <w:proofErr w:type="spellStart"/>
      <w:r w:rsidRPr="004F3C5B">
        <w:rPr>
          <w:rFonts w:eastAsia="Times New Roman" w:cs="Times New Roman"/>
          <w:sz w:val="22"/>
          <w:szCs w:val="22"/>
        </w:rPr>
        <w:t>Ricoeur</w:t>
      </w:r>
      <w:proofErr w:type="spellEnd"/>
      <w:r w:rsidRPr="004F3C5B">
        <w:rPr>
          <w:rFonts w:eastAsia="Times New Roman" w:cs="Times New Roman"/>
          <w:sz w:val="22"/>
          <w:szCs w:val="22"/>
        </w:rPr>
        <w:t xml:space="preserve">, P. 2010. </w:t>
      </w:r>
      <w:r w:rsidRPr="004F3C5B">
        <w:rPr>
          <w:rFonts w:eastAsia="Times New Roman" w:cs="Times New Roman"/>
          <w:i/>
          <w:sz w:val="22"/>
          <w:szCs w:val="22"/>
        </w:rPr>
        <w:t>Time and Narrative.</w:t>
      </w:r>
    </w:p>
    <w:p w14:paraId="1F9D0281" w14:textId="3D872E20" w:rsidR="00316F25" w:rsidRPr="004F3C5B" w:rsidRDefault="00316F25" w:rsidP="00420276">
      <w:pPr>
        <w:rPr>
          <w:rFonts w:eastAsia="Times New Roman" w:cs="Times New Roman"/>
          <w:i/>
          <w:sz w:val="22"/>
          <w:szCs w:val="22"/>
        </w:rPr>
      </w:pPr>
      <w:proofErr w:type="spellStart"/>
      <w:r w:rsidRPr="004F3C5B">
        <w:rPr>
          <w:rFonts w:eastAsia="Times New Roman" w:cs="Times New Roman"/>
          <w:sz w:val="22"/>
          <w:szCs w:val="22"/>
        </w:rPr>
        <w:lastRenderedPageBreak/>
        <w:t>Ricoeur</w:t>
      </w:r>
      <w:proofErr w:type="spellEnd"/>
      <w:r w:rsidRPr="004F3C5B">
        <w:rPr>
          <w:rFonts w:eastAsia="Times New Roman" w:cs="Times New Roman"/>
          <w:sz w:val="22"/>
          <w:szCs w:val="22"/>
        </w:rPr>
        <w:t xml:space="preserve">, P. 1992. </w:t>
      </w:r>
      <w:r w:rsidRPr="004F3C5B">
        <w:rPr>
          <w:rFonts w:eastAsia="Times New Roman" w:cs="Times New Roman"/>
          <w:i/>
          <w:sz w:val="22"/>
          <w:szCs w:val="22"/>
        </w:rPr>
        <w:t>Oneself as Another</w:t>
      </w:r>
    </w:p>
    <w:p w14:paraId="02A96099" w14:textId="6B4C2845" w:rsidR="00D87313" w:rsidRPr="004F3C5B" w:rsidRDefault="00D87313" w:rsidP="00420276">
      <w:pPr>
        <w:rPr>
          <w:rFonts w:eastAsia="Times New Roman" w:cs="Times New Roman"/>
          <w:sz w:val="22"/>
          <w:szCs w:val="22"/>
        </w:rPr>
      </w:pPr>
      <w:r w:rsidRPr="004F3C5B">
        <w:rPr>
          <w:rFonts w:eastAsia="Times New Roman" w:cs="Times New Roman"/>
          <w:sz w:val="22"/>
          <w:szCs w:val="22"/>
        </w:rPr>
        <w:t xml:space="preserve">Sartre, J-P. </w:t>
      </w:r>
      <w:r w:rsidR="0044741A" w:rsidRPr="004F3C5B">
        <w:rPr>
          <w:rFonts w:eastAsia="Times New Roman" w:cs="Times New Roman"/>
          <w:sz w:val="22"/>
          <w:szCs w:val="22"/>
        </w:rPr>
        <w:t xml:space="preserve">2012. </w:t>
      </w:r>
      <w:r w:rsidR="0044741A" w:rsidRPr="004F3C5B">
        <w:rPr>
          <w:rFonts w:eastAsia="Times New Roman" w:cs="Times New Roman"/>
          <w:i/>
          <w:sz w:val="22"/>
          <w:szCs w:val="22"/>
        </w:rPr>
        <w:t>The Imagination</w:t>
      </w:r>
    </w:p>
    <w:p w14:paraId="572B9F30" w14:textId="11D037C8" w:rsidR="003A3FFF" w:rsidRPr="004F3C5B" w:rsidRDefault="003A3FFF" w:rsidP="00420276">
      <w:pPr>
        <w:rPr>
          <w:rFonts w:eastAsia="Times New Roman" w:cs="Times New Roman"/>
          <w:i/>
          <w:sz w:val="22"/>
          <w:szCs w:val="22"/>
        </w:rPr>
      </w:pPr>
      <w:r w:rsidRPr="004F3C5B">
        <w:rPr>
          <w:rFonts w:cs="Times New Roman"/>
          <w:sz w:val="22"/>
          <w:szCs w:val="22"/>
        </w:rPr>
        <w:t xml:space="preserve">Schechtman, M. 2007. </w:t>
      </w:r>
      <w:r w:rsidRPr="004F3C5B">
        <w:rPr>
          <w:rFonts w:cs="Times New Roman"/>
          <w:i/>
          <w:sz w:val="22"/>
          <w:szCs w:val="22"/>
        </w:rPr>
        <w:t>The Constitution of Selves</w:t>
      </w:r>
    </w:p>
    <w:p w14:paraId="0C1265BC" w14:textId="3BE06FC6" w:rsidR="003A3FFF" w:rsidRDefault="003A3FFF" w:rsidP="00420276">
      <w:pPr>
        <w:rPr>
          <w:rFonts w:eastAsia="Times New Roman" w:cs="Times New Roman"/>
          <w:i/>
          <w:sz w:val="22"/>
          <w:szCs w:val="22"/>
        </w:rPr>
      </w:pPr>
      <w:proofErr w:type="spellStart"/>
      <w:r w:rsidRPr="004F3C5B">
        <w:rPr>
          <w:rFonts w:eastAsia="Times New Roman" w:cs="Times New Roman"/>
          <w:sz w:val="22"/>
          <w:szCs w:val="22"/>
        </w:rPr>
        <w:t>Velleman</w:t>
      </w:r>
      <w:proofErr w:type="spellEnd"/>
      <w:r w:rsidRPr="004F3C5B">
        <w:rPr>
          <w:rFonts w:eastAsia="Times New Roman" w:cs="Times New Roman"/>
          <w:sz w:val="22"/>
          <w:szCs w:val="22"/>
        </w:rPr>
        <w:t xml:space="preserve">, JD. 2006. </w:t>
      </w:r>
      <w:r w:rsidRPr="004F3C5B">
        <w:rPr>
          <w:rFonts w:eastAsia="Times New Roman" w:cs="Times New Roman"/>
          <w:i/>
          <w:sz w:val="22"/>
          <w:szCs w:val="22"/>
        </w:rPr>
        <w:t>Self to Self: Selected Essays</w:t>
      </w:r>
    </w:p>
    <w:p w14:paraId="2C2CD83F" w14:textId="4F70B025" w:rsidR="006F7529" w:rsidRDefault="006F7529" w:rsidP="00420276">
      <w:pPr>
        <w:rPr>
          <w:rFonts w:eastAsia="Times New Roman" w:cs="Times New Roman"/>
          <w:i/>
          <w:sz w:val="22"/>
          <w:szCs w:val="22"/>
        </w:rPr>
      </w:pPr>
    </w:p>
    <w:p w14:paraId="3C9DDAB8" w14:textId="38FD2755" w:rsidR="006F7529" w:rsidRDefault="006F7529" w:rsidP="00420276">
      <w:pPr>
        <w:rPr>
          <w:rFonts w:eastAsia="Times New Roman" w:cs="Times New Roman"/>
        </w:rPr>
      </w:pPr>
      <w:r>
        <w:rPr>
          <w:rFonts w:eastAsia="Times New Roman" w:cs="Times New Roman"/>
          <w:b/>
        </w:rPr>
        <w:t>COGNITIVE SCIENCE SEMINAR</w:t>
      </w:r>
    </w:p>
    <w:p w14:paraId="62DAAEFC" w14:textId="4283B06F" w:rsidR="006F7529" w:rsidRDefault="006F7529" w:rsidP="006F7529">
      <w:pPr>
        <w:rPr>
          <w:rFonts w:eastAsia="Times New Roman" w:cs="Times New Roman"/>
        </w:rPr>
      </w:pPr>
      <w:r w:rsidRPr="006F7529">
        <w:rPr>
          <w:rFonts w:eastAsia="Times New Roman" w:cs="Times New Roman"/>
        </w:rPr>
        <w:t>A.</w:t>
      </w:r>
      <w:r>
        <w:rPr>
          <w:rFonts w:eastAsia="Times New Roman" w:cs="Times New Roman"/>
        </w:rPr>
        <w:t xml:space="preserve"> </w:t>
      </w:r>
      <w:proofErr w:type="spellStart"/>
      <w:r>
        <w:rPr>
          <w:rFonts w:eastAsia="Times New Roman" w:cs="Times New Roman"/>
        </w:rPr>
        <w:t>Graesser</w:t>
      </w:r>
      <w:proofErr w:type="spellEnd"/>
    </w:p>
    <w:p w14:paraId="51147B5F" w14:textId="5B49FBD5" w:rsidR="006F7529" w:rsidRDefault="006F7529" w:rsidP="006F7529">
      <w:pPr>
        <w:rPr>
          <w:rFonts w:eastAsia="Times New Roman" w:cs="Times New Roman"/>
        </w:rPr>
      </w:pPr>
      <w:r>
        <w:rPr>
          <w:rFonts w:eastAsia="Times New Roman" w:cs="Times New Roman"/>
        </w:rPr>
        <w:t>PHIL 7/8514</w:t>
      </w:r>
    </w:p>
    <w:p w14:paraId="404F1017" w14:textId="3F97E1EE" w:rsidR="006F7529" w:rsidRDefault="006F7529" w:rsidP="006F7529">
      <w:pPr>
        <w:rPr>
          <w:rFonts w:eastAsia="Times New Roman" w:cs="Times New Roman"/>
        </w:rPr>
      </w:pPr>
      <w:r>
        <w:rPr>
          <w:rFonts w:eastAsia="Times New Roman" w:cs="Times New Roman"/>
        </w:rPr>
        <w:t>W 2:20-5:20</w:t>
      </w:r>
    </w:p>
    <w:p w14:paraId="40C33EFA" w14:textId="1D53DCA8" w:rsidR="006F7529" w:rsidRDefault="006F7529" w:rsidP="006F7529">
      <w:pPr>
        <w:rPr>
          <w:rFonts w:eastAsia="Times New Roman" w:cs="Times New Roman"/>
        </w:rPr>
      </w:pPr>
    </w:p>
    <w:p w14:paraId="3544D8B9" w14:textId="2401B1F5" w:rsidR="006F7529" w:rsidRPr="006F7529" w:rsidRDefault="006F7529" w:rsidP="006F7529">
      <w:pPr>
        <w:rPr>
          <w:rFonts w:eastAsia="Times New Roman" w:cs="Times New Roman"/>
        </w:rPr>
      </w:pPr>
      <w:r>
        <w:rPr>
          <w:rFonts w:eastAsia="Times New Roman" w:cs="Times New Roman"/>
        </w:rPr>
        <w:t xml:space="preserve">Contact Dr. </w:t>
      </w:r>
      <w:proofErr w:type="spellStart"/>
      <w:r>
        <w:rPr>
          <w:rFonts w:eastAsia="Times New Roman" w:cs="Times New Roman"/>
        </w:rPr>
        <w:t>Graesser</w:t>
      </w:r>
      <w:proofErr w:type="spellEnd"/>
      <w:r>
        <w:rPr>
          <w:rFonts w:eastAsia="Times New Roman" w:cs="Times New Roman"/>
        </w:rPr>
        <w:t xml:space="preserve"> for course information.</w:t>
      </w:r>
    </w:p>
    <w:p w14:paraId="5B69F065" w14:textId="77777777" w:rsidR="003A3FFF" w:rsidRPr="003A3FFF" w:rsidRDefault="003A3FFF" w:rsidP="00420276">
      <w:pPr>
        <w:rPr>
          <w:rFonts w:eastAsia="Times New Roman" w:cs="Times New Roman"/>
          <w:i/>
        </w:rPr>
      </w:pPr>
    </w:p>
    <w:sectPr w:rsidR="003A3FFF" w:rsidRPr="003A3FFF" w:rsidSect="00AC458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618B5"/>
    <w:multiLevelType w:val="hybridMultilevel"/>
    <w:tmpl w:val="E70AF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4A1E68"/>
    <w:multiLevelType w:val="hybridMultilevel"/>
    <w:tmpl w:val="7FFEA4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45"/>
    <w:rsid w:val="00014274"/>
    <w:rsid w:val="00042144"/>
    <w:rsid w:val="00077253"/>
    <w:rsid w:val="00082F5F"/>
    <w:rsid w:val="000B1CD8"/>
    <w:rsid w:val="000D2208"/>
    <w:rsid w:val="001E7338"/>
    <w:rsid w:val="00220DB6"/>
    <w:rsid w:val="00274490"/>
    <w:rsid w:val="00316F25"/>
    <w:rsid w:val="00332AB6"/>
    <w:rsid w:val="003A3FFF"/>
    <w:rsid w:val="003C6C81"/>
    <w:rsid w:val="003E5C4D"/>
    <w:rsid w:val="00410B17"/>
    <w:rsid w:val="00420276"/>
    <w:rsid w:val="0044741A"/>
    <w:rsid w:val="004A78C3"/>
    <w:rsid w:val="004E394D"/>
    <w:rsid w:val="004F3C5B"/>
    <w:rsid w:val="00515E64"/>
    <w:rsid w:val="00523453"/>
    <w:rsid w:val="00543C26"/>
    <w:rsid w:val="005C3EC0"/>
    <w:rsid w:val="006104B2"/>
    <w:rsid w:val="0061280D"/>
    <w:rsid w:val="00615C73"/>
    <w:rsid w:val="00616632"/>
    <w:rsid w:val="00631AA6"/>
    <w:rsid w:val="006D0225"/>
    <w:rsid w:val="006D6362"/>
    <w:rsid w:val="006E6B20"/>
    <w:rsid w:val="006F7529"/>
    <w:rsid w:val="00730CE4"/>
    <w:rsid w:val="00844A9A"/>
    <w:rsid w:val="008478F6"/>
    <w:rsid w:val="00881015"/>
    <w:rsid w:val="008C532D"/>
    <w:rsid w:val="008D16C1"/>
    <w:rsid w:val="009113A5"/>
    <w:rsid w:val="00944992"/>
    <w:rsid w:val="0098385A"/>
    <w:rsid w:val="00984F01"/>
    <w:rsid w:val="009F4BFE"/>
    <w:rsid w:val="00A17826"/>
    <w:rsid w:val="00A45CA6"/>
    <w:rsid w:val="00A81821"/>
    <w:rsid w:val="00AC458E"/>
    <w:rsid w:val="00B202AF"/>
    <w:rsid w:val="00BE3620"/>
    <w:rsid w:val="00CA0337"/>
    <w:rsid w:val="00D64D5A"/>
    <w:rsid w:val="00D87313"/>
    <w:rsid w:val="00DA2268"/>
    <w:rsid w:val="00DC20EA"/>
    <w:rsid w:val="00DC2FFE"/>
    <w:rsid w:val="00EA529B"/>
    <w:rsid w:val="00EE23CC"/>
    <w:rsid w:val="00F15345"/>
    <w:rsid w:val="00F17B14"/>
    <w:rsid w:val="00F276B5"/>
    <w:rsid w:val="00F43728"/>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7B10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3F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728"/>
    <w:rPr>
      <w:rFonts w:eastAsiaTheme="minorHAnsi"/>
      <w:sz w:val="22"/>
      <w:szCs w:val="22"/>
    </w:rPr>
  </w:style>
  <w:style w:type="paragraph" w:styleId="BalloonText">
    <w:name w:val="Balloon Text"/>
    <w:basedOn w:val="Normal"/>
    <w:link w:val="BalloonTextChar"/>
    <w:uiPriority w:val="99"/>
    <w:semiHidden/>
    <w:unhideWhenUsed/>
    <w:rsid w:val="00F43728"/>
    <w:rPr>
      <w:rFonts w:ascii="Tahoma" w:hAnsi="Tahoma" w:cs="Tahoma"/>
      <w:sz w:val="16"/>
      <w:szCs w:val="16"/>
    </w:rPr>
  </w:style>
  <w:style w:type="character" w:customStyle="1" w:styleId="BalloonTextChar">
    <w:name w:val="Balloon Text Char"/>
    <w:basedOn w:val="DefaultParagraphFont"/>
    <w:link w:val="BalloonText"/>
    <w:uiPriority w:val="99"/>
    <w:semiHidden/>
    <w:rsid w:val="00F43728"/>
    <w:rPr>
      <w:rFonts w:ascii="Tahoma" w:hAnsi="Tahoma" w:cs="Tahoma"/>
      <w:sz w:val="16"/>
      <w:szCs w:val="16"/>
    </w:rPr>
  </w:style>
  <w:style w:type="paragraph" w:customStyle="1" w:styleId="Body">
    <w:name w:val="Body"/>
    <w:rsid w:val="00F17B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
    <w:name w:val="Body A"/>
    <w:rsid w:val="00F17B14"/>
    <w:pPr>
      <w:pBdr>
        <w:top w:val="nil"/>
        <w:left w:val="nil"/>
        <w:bottom w:val="nil"/>
        <w:right w:val="nil"/>
        <w:between w:val="nil"/>
        <w:bar w:val="nil"/>
      </w:pBdr>
    </w:pPr>
    <w:rPr>
      <w:rFonts w:ascii="Times" w:eastAsia="Times" w:hAnsi="Times" w:cs="Times"/>
      <w:color w:val="000000"/>
      <w:u w:color="000000"/>
      <w:bdr w:val="nil"/>
    </w:rPr>
  </w:style>
  <w:style w:type="paragraph" w:styleId="NormalWeb">
    <w:name w:val="Normal (Web)"/>
    <w:basedOn w:val="Normal"/>
    <w:uiPriority w:val="99"/>
    <w:unhideWhenUsed/>
    <w:rsid w:val="00F17B14"/>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8478F6"/>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8478F6"/>
    <w:rPr>
      <w:rFonts w:ascii="Times New Roman" w:eastAsia="Times New Roman" w:hAnsi="Times New Roman" w:cs="Times New Roman"/>
      <w:sz w:val="28"/>
      <w:szCs w:val="20"/>
    </w:rPr>
  </w:style>
  <w:style w:type="paragraph" w:styleId="Subtitle">
    <w:name w:val="Subtitle"/>
    <w:basedOn w:val="Normal"/>
    <w:link w:val="SubtitleChar"/>
    <w:qFormat/>
    <w:rsid w:val="008478F6"/>
    <w:pPr>
      <w:jc w:val="both"/>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478F6"/>
    <w:rPr>
      <w:rFonts w:ascii="Times New Roman" w:eastAsia="Times New Roman" w:hAnsi="Times New Roman" w:cs="Times New Roman"/>
      <w:sz w:val="28"/>
      <w:szCs w:val="20"/>
    </w:rPr>
  </w:style>
  <w:style w:type="character" w:styleId="Hyperlink">
    <w:name w:val="Hyperlink"/>
    <w:basedOn w:val="DefaultParagraphFont"/>
    <w:uiPriority w:val="99"/>
    <w:unhideWhenUsed/>
    <w:rsid w:val="008478F6"/>
    <w:rPr>
      <w:color w:val="0000FF" w:themeColor="hyperlink"/>
      <w:u w:val="single"/>
    </w:rPr>
  </w:style>
  <w:style w:type="character" w:customStyle="1" w:styleId="Heading1Char">
    <w:name w:val="Heading 1 Char"/>
    <w:basedOn w:val="DefaultParagraphFont"/>
    <w:link w:val="Heading1"/>
    <w:uiPriority w:val="9"/>
    <w:rsid w:val="003A3FFF"/>
    <w:rPr>
      <w:rFonts w:ascii="Times" w:hAnsi="Times"/>
      <w:b/>
      <w:bCs/>
      <w:kern w:val="36"/>
      <w:sz w:val="48"/>
      <w:szCs w:val="48"/>
    </w:rPr>
  </w:style>
  <w:style w:type="character" w:styleId="HTMLCite">
    <w:name w:val="HTML Cite"/>
    <w:basedOn w:val="DefaultParagraphFont"/>
    <w:uiPriority w:val="99"/>
    <w:semiHidden/>
    <w:unhideWhenUsed/>
    <w:rsid w:val="003A3FFF"/>
    <w:rPr>
      <w:i/>
      <w:iCs/>
    </w:rPr>
  </w:style>
  <w:style w:type="paragraph" w:styleId="ListParagraph">
    <w:name w:val="List Paragraph"/>
    <w:basedOn w:val="Normal"/>
    <w:uiPriority w:val="34"/>
    <w:qFormat/>
    <w:rsid w:val="006F75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A3FF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3728"/>
    <w:rPr>
      <w:rFonts w:eastAsiaTheme="minorHAnsi"/>
      <w:sz w:val="22"/>
      <w:szCs w:val="22"/>
    </w:rPr>
  </w:style>
  <w:style w:type="paragraph" w:styleId="BalloonText">
    <w:name w:val="Balloon Text"/>
    <w:basedOn w:val="Normal"/>
    <w:link w:val="BalloonTextChar"/>
    <w:uiPriority w:val="99"/>
    <w:semiHidden/>
    <w:unhideWhenUsed/>
    <w:rsid w:val="00F43728"/>
    <w:rPr>
      <w:rFonts w:ascii="Tahoma" w:hAnsi="Tahoma" w:cs="Tahoma"/>
      <w:sz w:val="16"/>
      <w:szCs w:val="16"/>
    </w:rPr>
  </w:style>
  <w:style w:type="character" w:customStyle="1" w:styleId="BalloonTextChar">
    <w:name w:val="Balloon Text Char"/>
    <w:basedOn w:val="DefaultParagraphFont"/>
    <w:link w:val="BalloonText"/>
    <w:uiPriority w:val="99"/>
    <w:semiHidden/>
    <w:rsid w:val="00F43728"/>
    <w:rPr>
      <w:rFonts w:ascii="Tahoma" w:hAnsi="Tahoma" w:cs="Tahoma"/>
      <w:sz w:val="16"/>
      <w:szCs w:val="16"/>
    </w:rPr>
  </w:style>
  <w:style w:type="paragraph" w:customStyle="1" w:styleId="Body">
    <w:name w:val="Body"/>
    <w:rsid w:val="00F17B14"/>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customStyle="1" w:styleId="BodyA">
    <w:name w:val="Body A"/>
    <w:rsid w:val="00F17B14"/>
    <w:pPr>
      <w:pBdr>
        <w:top w:val="nil"/>
        <w:left w:val="nil"/>
        <w:bottom w:val="nil"/>
        <w:right w:val="nil"/>
        <w:between w:val="nil"/>
        <w:bar w:val="nil"/>
      </w:pBdr>
    </w:pPr>
    <w:rPr>
      <w:rFonts w:ascii="Times" w:eastAsia="Times" w:hAnsi="Times" w:cs="Times"/>
      <w:color w:val="000000"/>
      <w:u w:color="000000"/>
      <w:bdr w:val="nil"/>
    </w:rPr>
  </w:style>
  <w:style w:type="paragraph" w:styleId="NormalWeb">
    <w:name w:val="Normal (Web)"/>
    <w:basedOn w:val="Normal"/>
    <w:uiPriority w:val="99"/>
    <w:unhideWhenUsed/>
    <w:rsid w:val="00F17B14"/>
    <w:pPr>
      <w:spacing w:before="100" w:beforeAutospacing="1" w:after="100" w:afterAutospacing="1"/>
    </w:pPr>
    <w:rPr>
      <w:rFonts w:ascii="Times New Roman" w:eastAsia="Times New Roman" w:hAnsi="Times New Roman" w:cs="Times New Roman"/>
    </w:rPr>
  </w:style>
  <w:style w:type="paragraph" w:styleId="Title">
    <w:name w:val="Title"/>
    <w:basedOn w:val="Normal"/>
    <w:link w:val="TitleChar"/>
    <w:qFormat/>
    <w:rsid w:val="008478F6"/>
    <w:pPr>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8478F6"/>
    <w:rPr>
      <w:rFonts w:ascii="Times New Roman" w:eastAsia="Times New Roman" w:hAnsi="Times New Roman" w:cs="Times New Roman"/>
      <w:sz w:val="28"/>
      <w:szCs w:val="20"/>
    </w:rPr>
  </w:style>
  <w:style w:type="paragraph" w:styleId="Subtitle">
    <w:name w:val="Subtitle"/>
    <w:basedOn w:val="Normal"/>
    <w:link w:val="SubtitleChar"/>
    <w:qFormat/>
    <w:rsid w:val="008478F6"/>
    <w:pPr>
      <w:jc w:val="both"/>
    </w:pPr>
    <w:rPr>
      <w:rFonts w:ascii="Times New Roman" w:eastAsia="Times New Roman" w:hAnsi="Times New Roman" w:cs="Times New Roman"/>
      <w:sz w:val="28"/>
      <w:szCs w:val="20"/>
    </w:rPr>
  </w:style>
  <w:style w:type="character" w:customStyle="1" w:styleId="SubtitleChar">
    <w:name w:val="Subtitle Char"/>
    <w:basedOn w:val="DefaultParagraphFont"/>
    <w:link w:val="Subtitle"/>
    <w:rsid w:val="008478F6"/>
    <w:rPr>
      <w:rFonts w:ascii="Times New Roman" w:eastAsia="Times New Roman" w:hAnsi="Times New Roman" w:cs="Times New Roman"/>
      <w:sz w:val="28"/>
      <w:szCs w:val="20"/>
    </w:rPr>
  </w:style>
  <w:style w:type="character" w:styleId="Hyperlink">
    <w:name w:val="Hyperlink"/>
    <w:basedOn w:val="DefaultParagraphFont"/>
    <w:uiPriority w:val="99"/>
    <w:unhideWhenUsed/>
    <w:rsid w:val="008478F6"/>
    <w:rPr>
      <w:color w:val="0000FF" w:themeColor="hyperlink"/>
      <w:u w:val="single"/>
    </w:rPr>
  </w:style>
  <w:style w:type="character" w:customStyle="1" w:styleId="Heading1Char">
    <w:name w:val="Heading 1 Char"/>
    <w:basedOn w:val="DefaultParagraphFont"/>
    <w:link w:val="Heading1"/>
    <w:uiPriority w:val="9"/>
    <w:rsid w:val="003A3FFF"/>
    <w:rPr>
      <w:rFonts w:ascii="Times" w:hAnsi="Times"/>
      <w:b/>
      <w:bCs/>
      <w:kern w:val="36"/>
      <w:sz w:val="48"/>
      <w:szCs w:val="48"/>
    </w:rPr>
  </w:style>
  <w:style w:type="character" w:styleId="HTMLCite">
    <w:name w:val="HTML Cite"/>
    <w:basedOn w:val="DefaultParagraphFont"/>
    <w:uiPriority w:val="99"/>
    <w:semiHidden/>
    <w:unhideWhenUsed/>
    <w:rsid w:val="003A3FFF"/>
    <w:rPr>
      <w:i/>
      <w:iCs/>
    </w:rPr>
  </w:style>
  <w:style w:type="paragraph" w:styleId="ListParagraph">
    <w:name w:val="List Paragraph"/>
    <w:basedOn w:val="Normal"/>
    <w:uiPriority w:val="34"/>
    <w:qFormat/>
    <w:rsid w:val="006F7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398146">
      <w:bodyDiv w:val="1"/>
      <w:marLeft w:val="0"/>
      <w:marRight w:val="0"/>
      <w:marTop w:val="0"/>
      <w:marBottom w:val="0"/>
      <w:divBdr>
        <w:top w:val="none" w:sz="0" w:space="0" w:color="auto"/>
        <w:left w:val="none" w:sz="0" w:space="0" w:color="auto"/>
        <w:bottom w:val="none" w:sz="0" w:space="0" w:color="auto"/>
        <w:right w:val="none" w:sz="0" w:space="0" w:color="auto"/>
      </w:divBdr>
      <w:divsChild>
        <w:div w:id="228199733">
          <w:marLeft w:val="0"/>
          <w:marRight w:val="0"/>
          <w:marTop w:val="0"/>
          <w:marBottom w:val="0"/>
          <w:divBdr>
            <w:top w:val="none" w:sz="0" w:space="0" w:color="auto"/>
            <w:left w:val="none" w:sz="0" w:space="0" w:color="auto"/>
            <w:bottom w:val="none" w:sz="0" w:space="0" w:color="auto"/>
            <w:right w:val="none" w:sz="0" w:space="0" w:color="auto"/>
          </w:divBdr>
        </w:div>
      </w:divsChild>
    </w:div>
    <w:div w:id="1195073127">
      <w:bodyDiv w:val="1"/>
      <w:marLeft w:val="0"/>
      <w:marRight w:val="0"/>
      <w:marTop w:val="0"/>
      <w:marBottom w:val="0"/>
      <w:divBdr>
        <w:top w:val="none" w:sz="0" w:space="0" w:color="auto"/>
        <w:left w:val="none" w:sz="0" w:space="0" w:color="auto"/>
        <w:bottom w:val="none" w:sz="0" w:space="0" w:color="auto"/>
        <w:right w:val="none" w:sz="0" w:space="0" w:color="auto"/>
      </w:divBdr>
      <w:divsChild>
        <w:div w:id="1439523449">
          <w:marLeft w:val="0"/>
          <w:marRight w:val="0"/>
          <w:marTop w:val="0"/>
          <w:marBottom w:val="0"/>
          <w:divBdr>
            <w:top w:val="none" w:sz="0" w:space="0" w:color="auto"/>
            <w:left w:val="none" w:sz="0" w:space="0" w:color="auto"/>
            <w:bottom w:val="none" w:sz="0" w:space="0" w:color="auto"/>
            <w:right w:val="none" w:sz="0" w:space="0" w:color="auto"/>
          </w:divBdr>
        </w:div>
        <w:div w:id="1802654953">
          <w:marLeft w:val="0"/>
          <w:marRight w:val="0"/>
          <w:marTop w:val="0"/>
          <w:marBottom w:val="0"/>
          <w:divBdr>
            <w:top w:val="none" w:sz="0" w:space="0" w:color="auto"/>
            <w:left w:val="none" w:sz="0" w:space="0" w:color="auto"/>
            <w:bottom w:val="none" w:sz="0" w:space="0" w:color="auto"/>
            <w:right w:val="none" w:sz="0" w:space="0" w:color="auto"/>
          </w:divBdr>
        </w:div>
        <w:div w:id="2120904383">
          <w:marLeft w:val="0"/>
          <w:marRight w:val="0"/>
          <w:marTop w:val="0"/>
          <w:marBottom w:val="0"/>
          <w:divBdr>
            <w:top w:val="none" w:sz="0" w:space="0" w:color="auto"/>
            <w:left w:val="none" w:sz="0" w:space="0" w:color="auto"/>
            <w:bottom w:val="none" w:sz="0" w:space="0" w:color="auto"/>
            <w:right w:val="none" w:sz="0" w:space="0" w:color="auto"/>
          </w:divBdr>
        </w:div>
      </w:divsChild>
    </w:div>
    <w:div w:id="2129228800">
      <w:bodyDiv w:val="1"/>
      <w:marLeft w:val="0"/>
      <w:marRight w:val="0"/>
      <w:marTop w:val="0"/>
      <w:marBottom w:val="0"/>
      <w:divBdr>
        <w:top w:val="none" w:sz="0" w:space="0" w:color="auto"/>
        <w:left w:val="none" w:sz="0" w:space="0" w:color="auto"/>
        <w:bottom w:val="none" w:sz="0" w:space="0" w:color="auto"/>
        <w:right w:val="none" w:sz="0" w:space="0" w:color="auto"/>
      </w:divBdr>
    </w:div>
    <w:div w:id="2139377290">
      <w:bodyDiv w:val="1"/>
      <w:marLeft w:val="0"/>
      <w:marRight w:val="0"/>
      <w:marTop w:val="0"/>
      <w:marBottom w:val="0"/>
      <w:divBdr>
        <w:top w:val="none" w:sz="0" w:space="0" w:color="auto"/>
        <w:left w:val="none" w:sz="0" w:space="0" w:color="auto"/>
        <w:bottom w:val="none" w:sz="0" w:space="0" w:color="auto"/>
        <w:right w:val="none" w:sz="0" w:space="0" w:color="auto"/>
      </w:divBdr>
      <w:divsChild>
        <w:div w:id="43640771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8395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Tollefsen</dc:creator>
  <cp:lastModifiedBy>Timothy D Roche (troche)</cp:lastModifiedBy>
  <cp:revision>2</cp:revision>
  <cp:lastPrinted>2018-03-27T21:24:00Z</cp:lastPrinted>
  <dcterms:created xsi:type="dcterms:W3CDTF">2018-04-19T20:07:00Z</dcterms:created>
  <dcterms:modified xsi:type="dcterms:W3CDTF">2018-04-19T20:07:00Z</dcterms:modified>
</cp:coreProperties>
</file>