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659EB" w14:textId="77777777" w:rsidR="0024538C" w:rsidRPr="0010042A" w:rsidRDefault="0089297C" w:rsidP="0089297C">
      <w:pPr>
        <w:pStyle w:val="NoSpacing"/>
        <w:jc w:val="center"/>
        <w:rPr>
          <w:rFonts w:ascii="Times New Roman" w:hAnsi="Times New Roman" w:cs="Times New Roman"/>
          <w:b/>
          <w:sz w:val="28"/>
          <w:szCs w:val="28"/>
        </w:rPr>
      </w:pPr>
      <w:bookmarkStart w:id="0" w:name="_GoBack"/>
      <w:bookmarkEnd w:id="0"/>
      <w:r w:rsidRPr="0010042A">
        <w:rPr>
          <w:rFonts w:ascii="Times New Roman" w:hAnsi="Times New Roman" w:cs="Times New Roman"/>
          <w:b/>
          <w:sz w:val="28"/>
          <w:szCs w:val="28"/>
        </w:rPr>
        <w:t>Course Descriptions</w:t>
      </w:r>
    </w:p>
    <w:p w14:paraId="63A4957D" w14:textId="77777777" w:rsidR="0089297C" w:rsidRPr="0010042A" w:rsidRDefault="0089297C" w:rsidP="0089297C">
      <w:pPr>
        <w:pStyle w:val="NoSpacing"/>
        <w:jc w:val="center"/>
        <w:rPr>
          <w:rFonts w:ascii="Times New Roman" w:hAnsi="Times New Roman" w:cs="Times New Roman"/>
          <w:b/>
          <w:sz w:val="28"/>
          <w:szCs w:val="28"/>
        </w:rPr>
      </w:pPr>
      <w:r w:rsidRPr="0010042A">
        <w:rPr>
          <w:rFonts w:ascii="Times New Roman" w:hAnsi="Times New Roman" w:cs="Times New Roman"/>
          <w:b/>
          <w:sz w:val="28"/>
          <w:szCs w:val="28"/>
        </w:rPr>
        <w:t>Graduate Courses in Philosophy</w:t>
      </w:r>
    </w:p>
    <w:p w14:paraId="3C07C5D6" w14:textId="77777777" w:rsidR="0089297C" w:rsidRPr="0010042A" w:rsidRDefault="0089297C" w:rsidP="0089297C">
      <w:pPr>
        <w:pStyle w:val="NoSpacing"/>
        <w:jc w:val="center"/>
        <w:rPr>
          <w:rFonts w:ascii="Times New Roman" w:hAnsi="Times New Roman" w:cs="Times New Roman"/>
          <w:b/>
          <w:sz w:val="28"/>
          <w:szCs w:val="28"/>
        </w:rPr>
      </w:pPr>
      <w:r w:rsidRPr="0010042A">
        <w:rPr>
          <w:rFonts w:ascii="Times New Roman" w:hAnsi="Times New Roman" w:cs="Times New Roman"/>
          <w:b/>
          <w:sz w:val="28"/>
          <w:szCs w:val="28"/>
        </w:rPr>
        <w:t>Fall 2015</w:t>
      </w:r>
    </w:p>
    <w:p w14:paraId="113D6C06" w14:textId="77777777" w:rsidR="00E75372" w:rsidRDefault="00E75372" w:rsidP="00E75372">
      <w:pPr>
        <w:widowControl w:val="0"/>
        <w:autoSpaceDE w:val="0"/>
        <w:autoSpaceDN w:val="0"/>
        <w:adjustRightInd w:val="0"/>
        <w:rPr>
          <w:rFonts w:ascii="Times New Roman" w:hAnsi="Times New Roman" w:cs="Times New Roman"/>
          <w:b/>
        </w:rPr>
      </w:pPr>
    </w:p>
    <w:p w14:paraId="7C65EE61" w14:textId="77777777" w:rsidR="000E5A08" w:rsidRPr="000E5A08" w:rsidRDefault="000E5A08" w:rsidP="00E75372">
      <w:pPr>
        <w:widowControl w:val="0"/>
        <w:autoSpaceDE w:val="0"/>
        <w:autoSpaceDN w:val="0"/>
        <w:adjustRightInd w:val="0"/>
        <w:rPr>
          <w:rFonts w:ascii="Times New Roman" w:hAnsi="Times New Roman" w:cs="Times New Roman"/>
          <w:b/>
        </w:rPr>
      </w:pPr>
      <w:r w:rsidRPr="000E5A08">
        <w:rPr>
          <w:rFonts w:ascii="Times New Roman" w:hAnsi="Times New Roman" w:cs="Times New Roman"/>
          <w:b/>
        </w:rPr>
        <w:t>Recent Continental Philosophy</w:t>
      </w:r>
    </w:p>
    <w:p w14:paraId="6D76F506" w14:textId="77777777" w:rsidR="000E5A08" w:rsidRPr="00DC275D" w:rsidRDefault="000E5A08" w:rsidP="00E75372">
      <w:pPr>
        <w:widowControl w:val="0"/>
        <w:autoSpaceDE w:val="0"/>
        <w:autoSpaceDN w:val="0"/>
        <w:adjustRightInd w:val="0"/>
        <w:rPr>
          <w:rFonts w:ascii="Times New Roman" w:hAnsi="Times New Roman" w:cs="Times New Roman"/>
          <w:b/>
        </w:rPr>
      </w:pPr>
      <w:r w:rsidRPr="00DC275D">
        <w:rPr>
          <w:rFonts w:ascii="Times New Roman" w:hAnsi="Times New Roman" w:cs="Times New Roman"/>
          <w:b/>
        </w:rPr>
        <w:t>PHIL 4441/6441</w:t>
      </w:r>
    </w:p>
    <w:p w14:paraId="07A2D5B4" w14:textId="77777777" w:rsidR="000E5A08" w:rsidRPr="00DC275D" w:rsidRDefault="000E5A08" w:rsidP="00E75372">
      <w:pPr>
        <w:widowControl w:val="0"/>
        <w:autoSpaceDE w:val="0"/>
        <w:autoSpaceDN w:val="0"/>
        <w:adjustRightInd w:val="0"/>
        <w:rPr>
          <w:rFonts w:ascii="Times New Roman" w:hAnsi="Times New Roman" w:cs="Times New Roman"/>
          <w:b/>
        </w:rPr>
      </w:pPr>
      <w:r w:rsidRPr="00DC275D">
        <w:rPr>
          <w:rFonts w:ascii="Times New Roman" w:hAnsi="Times New Roman" w:cs="Times New Roman"/>
          <w:b/>
        </w:rPr>
        <w:t xml:space="preserve">Mary Beth </w:t>
      </w:r>
      <w:proofErr w:type="spellStart"/>
      <w:r w:rsidRPr="00DC275D">
        <w:rPr>
          <w:rFonts w:ascii="Times New Roman" w:hAnsi="Times New Roman" w:cs="Times New Roman"/>
          <w:b/>
        </w:rPr>
        <w:t>Mader</w:t>
      </w:r>
      <w:proofErr w:type="spellEnd"/>
    </w:p>
    <w:p w14:paraId="0CED0ADF" w14:textId="77777777" w:rsidR="000E5A08" w:rsidRPr="00DC275D" w:rsidRDefault="000E5A08" w:rsidP="00E75372">
      <w:pPr>
        <w:widowControl w:val="0"/>
        <w:autoSpaceDE w:val="0"/>
        <w:autoSpaceDN w:val="0"/>
        <w:adjustRightInd w:val="0"/>
        <w:rPr>
          <w:rFonts w:ascii="Times New Roman" w:hAnsi="Times New Roman" w:cs="Times New Roman"/>
          <w:b/>
        </w:rPr>
      </w:pPr>
      <w:r w:rsidRPr="00DC275D">
        <w:rPr>
          <w:rFonts w:ascii="Times New Roman" w:hAnsi="Times New Roman" w:cs="Times New Roman"/>
          <w:b/>
        </w:rPr>
        <w:t xml:space="preserve">Wednesday 5:30-8:30 </w:t>
      </w:r>
    </w:p>
    <w:p w14:paraId="7CC6D47D" w14:textId="77777777" w:rsidR="00E75372" w:rsidRPr="00DC275D" w:rsidRDefault="00E75372" w:rsidP="00E75372">
      <w:pPr>
        <w:widowControl w:val="0"/>
        <w:autoSpaceDE w:val="0"/>
        <w:autoSpaceDN w:val="0"/>
        <w:adjustRightInd w:val="0"/>
        <w:rPr>
          <w:b/>
          <w:bCs/>
        </w:rPr>
      </w:pPr>
      <w:r w:rsidRPr="00DC275D">
        <w:rPr>
          <w:rFonts w:ascii="Times New Roman" w:hAnsi="Times New Roman" w:cs="Times New Roman"/>
          <w:b/>
        </w:rPr>
        <w:t>&lt;Continental/Theoretical&gt;</w:t>
      </w:r>
    </w:p>
    <w:p w14:paraId="72D2CA8D" w14:textId="77777777" w:rsidR="00E75372" w:rsidRDefault="00E75372" w:rsidP="000E5A08">
      <w:pPr>
        <w:widowControl w:val="0"/>
        <w:autoSpaceDE w:val="0"/>
        <w:autoSpaceDN w:val="0"/>
        <w:adjustRightInd w:val="0"/>
        <w:rPr>
          <w:rFonts w:ascii="Times New Roman" w:hAnsi="Times New Roman" w:cs="Times New Roman"/>
        </w:rPr>
      </w:pPr>
    </w:p>
    <w:p w14:paraId="1BB168E7" w14:textId="77777777" w:rsidR="000E5A08" w:rsidRPr="000E5A08" w:rsidRDefault="000E5A08" w:rsidP="000E5A08">
      <w:pPr>
        <w:widowControl w:val="0"/>
        <w:autoSpaceDE w:val="0"/>
        <w:autoSpaceDN w:val="0"/>
        <w:adjustRightInd w:val="0"/>
        <w:rPr>
          <w:rFonts w:ascii="Times New Roman" w:hAnsi="Times New Roman" w:cs="Times New Roman"/>
        </w:rPr>
      </w:pPr>
      <w:r w:rsidRPr="000E5A08">
        <w:rPr>
          <w:rFonts w:ascii="Times New Roman" w:hAnsi="Times New Roman" w:cs="Times New Roman"/>
        </w:rPr>
        <w:t>In lecture and discussion format, this course introduces students to several major thinkers in recent European philosophy through readings of primary sources. It is a survey of canonical figures and texts in recent and contemporary French and German philosophy. Chief topics of the course include philosophical accounts of human being and the social world, philosophies of time and temporality and philosophical investigations of language. The course readings are demanding, but in my view worth the effort required. </w:t>
      </w:r>
    </w:p>
    <w:p w14:paraId="00122C21" w14:textId="77777777" w:rsidR="000E5A08" w:rsidRPr="000E5A08" w:rsidRDefault="000E5A08" w:rsidP="000E5A08">
      <w:pPr>
        <w:widowControl w:val="0"/>
        <w:autoSpaceDE w:val="0"/>
        <w:autoSpaceDN w:val="0"/>
        <w:adjustRightInd w:val="0"/>
        <w:rPr>
          <w:rFonts w:ascii="Times New Roman" w:hAnsi="Times New Roman" w:cs="Times New Roman"/>
        </w:rPr>
      </w:pPr>
    </w:p>
    <w:p w14:paraId="5433A908" w14:textId="77777777" w:rsidR="000E5A08" w:rsidRPr="000E5A08" w:rsidRDefault="000E5A08" w:rsidP="000E5A08">
      <w:pPr>
        <w:widowControl w:val="0"/>
        <w:autoSpaceDE w:val="0"/>
        <w:autoSpaceDN w:val="0"/>
        <w:adjustRightInd w:val="0"/>
        <w:rPr>
          <w:rFonts w:ascii="Times New Roman" w:hAnsi="Times New Roman" w:cs="Times New Roman"/>
        </w:rPr>
      </w:pPr>
      <w:r w:rsidRPr="000E5A08">
        <w:rPr>
          <w:rFonts w:ascii="Times New Roman" w:hAnsi="Times New Roman" w:cs="Times New Roman"/>
        </w:rPr>
        <w:t xml:space="preserve">We will spend most of our time on the following traditions and exponents of European philosophy: Existentialism: Jean-Paul Sartre and Simone de Beauvoir; French Feminism: Simone de Beauvoir and </w:t>
      </w:r>
      <w:proofErr w:type="spellStart"/>
      <w:r w:rsidRPr="000E5A08">
        <w:rPr>
          <w:rFonts w:ascii="Times New Roman" w:hAnsi="Times New Roman" w:cs="Times New Roman"/>
        </w:rPr>
        <w:t>Luce</w:t>
      </w:r>
      <w:proofErr w:type="spellEnd"/>
      <w:r w:rsidRPr="000E5A08">
        <w:rPr>
          <w:rFonts w:ascii="Times New Roman" w:hAnsi="Times New Roman" w:cs="Times New Roman"/>
        </w:rPr>
        <w:t xml:space="preserve"> </w:t>
      </w:r>
      <w:proofErr w:type="spellStart"/>
      <w:r w:rsidRPr="000E5A08">
        <w:rPr>
          <w:rFonts w:ascii="Times New Roman" w:hAnsi="Times New Roman" w:cs="Times New Roman"/>
        </w:rPr>
        <w:t>Irigaray</w:t>
      </w:r>
      <w:proofErr w:type="spellEnd"/>
      <w:r w:rsidRPr="000E5A08">
        <w:rPr>
          <w:rFonts w:ascii="Times New Roman" w:hAnsi="Times New Roman" w:cs="Times New Roman"/>
        </w:rPr>
        <w:t xml:space="preserve">; Linguistic Structuralism: Ferdinand de Saussure; Post-Structuralism: Michel Foucault; </w:t>
      </w:r>
      <w:proofErr w:type="spellStart"/>
      <w:r w:rsidRPr="000E5A08">
        <w:rPr>
          <w:rFonts w:ascii="Times New Roman" w:hAnsi="Times New Roman" w:cs="Times New Roman"/>
        </w:rPr>
        <w:t>Bergsonism</w:t>
      </w:r>
      <w:proofErr w:type="spellEnd"/>
      <w:r w:rsidRPr="000E5A08">
        <w:rPr>
          <w:rFonts w:ascii="Times New Roman" w:hAnsi="Times New Roman" w:cs="Times New Roman"/>
        </w:rPr>
        <w:t xml:space="preserve">; Phenomenology: Edmund Husserl, Martin Heidegger, Emmanuel </w:t>
      </w:r>
      <w:proofErr w:type="spellStart"/>
      <w:r w:rsidRPr="000E5A08">
        <w:rPr>
          <w:rFonts w:ascii="Times New Roman" w:hAnsi="Times New Roman" w:cs="Times New Roman"/>
        </w:rPr>
        <w:t>Levinas</w:t>
      </w:r>
      <w:proofErr w:type="spellEnd"/>
      <w:r w:rsidRPr="000E5A08">
        <w:rPr>
          <w:rFonts w:ascii="Times New Roman" w:hAnsi="Times New Roman" w:cs="Times New Roman"/>
        </w:rPr>
        <w:t>; Deconstruction: Jacques Derrida.</w:t>
      </w:r>
    </w:p>
    <w:p w14:paraId="5CE876D7" w14:textId="77777777" w:rsidR="000E5A08" w:rsidRPr="000E5A08" w:rsidRDefault="000E5A08" w:rsidP="000E5A08">
      <w:pPr>
        <w:jc w:val="center"/>
        <w:rPr>
          <w:rFonts w:ascii="Times New Roman" w:hAnsi="Times New Roman" w:cs="Times New Roman"/>
          <w:b/>
        </w:rPr>
      </w:pPr>
      <w:r w:rsidRPr="000E5A08">
        <w:rPr>
          <w:rFonts w:ascii="Times New Roman" w:hAnsi="Times New Roman" w:cs="Times New Roman"/>
        </w:rPr>
        <w:br/>
      </w:r>
      <w:r w:rsidRPr="000E5A08">
        <w:rPr>
          <w:rFonts w:ascii="Times New Roman" w:hAnsi="Times New Roman" w:cs="Times New Roman"/>
          <w:b/>
        </w:rPr>
        <w:t>Requirements for written work</w:t>
      </w:r>
    </w:p>
    <w:p w14:paraId="5D2402E6" w14:textId="77777777" w:rsidR="000E5A08" w:rsidRPr="000E5A08" w:rsidRDefault="000E5A08" w:rsidP="000E5A08">
      <w:pPr>
        <w:rPr>
          <w:rFonts w:ascii="Times New Roman" w:hAnsi="Times New Roman" w:cs="Times New Roman"/>
        </w:rPr>
      </w:pPr>
      <w:r w:rsidRPr="000E5A08">
        <w:rPr>
          <w:rFonts w:ascii="Times New Roman" w:hAnsi="Times New Roman" w:cs="Times New Roman"/>
          <w:b/>
        </w:rPr>
        <w:t>Undergraduate students</w:t>
      </w:r>
      <w:r w:rsidRPr="000E5A08">
        <w:rPr>
          <w:rFonts w:ascii="Times New Roman" w:hAnsi="Times New Roman" w:cs="Times New Roman"/>
        </w:rPr>
        <w:t>: 4 three-page essays, submitted on topics of student choice from weekly readings, and due in class the week after the assigned reading treated in the paper; one final paper proposal; one final 8-page paper that is a revision and extension of one of the short papers. Students have the option of submitting a draft on an assigned date for review before re-submitting the final paper.</w:t>
      </w:r>
    </w:p>
    <w:p w14:paraId="499027DE" w14:textId="77777777" w:rsidR="000E5A08" w:rsidRPr="000E5A08" w:rsidRDefault="000E5A08" w:rsidP="000E5A08">
      <w:pPr>
        <w:rPr>
          <w:rFonts w:ascii="Times New Roman" w:hAnsi="Times New Roman" w:cs="Times New Roman"/>
        </w:rPr>
      </w:pPr>
      <w:r w:rsidRPr="000E5A08">
        <w:rPr>
          <w:rFonts w:ascii="Times New Roman" w:hAnsi="Times New Roman" w:cs="Times New Roman"/>
        </w:rPr>
        <w:br/>
      </w:r>
      <w:r w:rsidRPr="000E5A08">
        <w:rPr>
          <w:rFonts w:ascii="Times New Roman" w:hAnsi="Times New Roman" w:cs="Times New Roman"/>
          <w:b/>
        </w:rPr>
        <w:t>Graduate students</w:t>
      </w:r>
      <w:r w:rsidRPr="000E5A08">
        <w:rPr>
          <w:rFonts w:ascii="Times New Roman" w:hAnsi="Times New Roman" w:cs="Times New Roman"/>
        </w:rPr>
        <w:t>: A one-page final paper proposal, including bibliography. A16-page final paper on an approved topic, or an alternative assignment(s) by student petition. A draft of the final 16-page paper may also be submitted for comments prior to its submission for a grade. Individual consultation on the paper at any stage except for the last minute is recommended.</w:t>
      </w:r>
    </w:p>
    <w:p w14:paraId="3A564238" w14:textId="77777777" w:rsidR="000E5A08" w:rsidRPr="000E5A08" w:rsidRDefault="000E5A08" w:rsidP="000E5A08">
      <w:pPr>
        <w:widowControl w:val="0"/>
        <w:autoSpaceDE w:val="0"/>
        <w:autoSpaceDN w:val="0"/>
        <w:adjustRightInd w:val="0"/>
        <w:jc w:val="center"/>
        <w:rPr>
          <w:rFonts w:ascii="Times New Roman" w:hAnsi="Times New Roman" w:cs="Times New Roman"/>
        </w:rPr>
      </w:pPr>
      <w:r w:rsidRPr="000E5A08">
        <w:rPr>
          <w:rFonts w:ascii="Times New Roman" w:hAnsi="Times New Roman" w:cs="Times New Roman"/>
        </w:rPr>
        <w:br/>
      </w:r>
      <w:r w:rsidRPr="000E5A08">
        <w:rPr>
          <w:rFonts w:ascii="Times New Roman" w:hAnsi="Times New Roman" w:cs="Times New Roman"/>
          <w:b/>
        </w:rPr>
        <w:t>Requirements for spoken work</w:t>
      </w:r>
    </w:p>
    <w:p w14:paraId="1A373EA1" w14:textId="77777777" w:rsidR="000E5A08" w:rsidRPr="000E5A08" w:rsidRDefault="000E5A08" w:rsidP="000E5A08">
      <w:pPr>
        <w:widowControl w:val="0"/>
        <w:autoSpaceDE w:val="0"/>
        <w:autoSpaceDN w:val="0"/>
        <w:adjustRightInd w:val="0"/>
        <w:rPr>
          <w:rFonts w:ascii="Times New Roman" w:hAnsi="Times New Roman" w:cs="Times New Roman"/>
        </w:rPr>
      </w:pPr>
      <w:r w:rsidRPr="000E5A08">
        <w:rPr>
          <w:rFonts w:ascii="Times New Roman" w:hAnsi="Times New Roman" w:cs="Times New Roman"/>
        </w:rPr>
        <w:t>Class attendance is required. Participation in the discussion portion of the class sessions. Final paper presentation.</w:t>
      </w:r>
    </w:p>
    <w:p w14:paraId="546A69A0" w14:textId="77777777" w:rsidR="000E5A08" w:rsidRPr="000E5A08" w:rsidRDefault="000E5A08" w:rsidP="000E5A08">
      <w:pPr>
        <w:widowControl w:val="0"/>
        <w:autoSpaceDE w:val="0"/>
        <w:autoSpaceDN w:val="0"/>
        <w:adjustRightInd w:val="0"/>
        <w:jc w:val="center"/>
        <w:rPr>
          <w:rFonts w:ascii="Times New Roman" w:hAnsi="Times New Roman" w:cs="Times New Roman"/>
          <w:b/>
        </w:rPr>
      </w:pPr>
      <w:r w:rsidRPr="000E5A08">
        <w:rPr>
          <w:rFonts w:ascii="Times New Roman" w:hAnsi="Times New Roman" w:cs="Times New Roman"/>
          <w:b/>
        </w:rPr>
        <w:t>Course Readings</w:t>
      </w:r>
    </w:p>
    <w:p w14:paraId="1162EF60" w14:textId="77777777" w:rsidR="000E5A08" w:rsidRPr="000E5A08" w:rsidRDefault="000E5A08" w:rsidP="000E5A08">
      <w:pPr>
        <w:rPr>
          <w:rFonts w:ascii="Times New Roman" w:hAnsi="Times New Roman" w:cs="Times New Roman"/>
          <w:smallCaps/>
        </w:rPr>
      </w:pPr>
    </w:p>
    <w:p w14:paraId="1B85FDF5" w14:textId="77777777" w:rsidR="000E5A08" w:rsidRPr="000E5A08" w:rsidRDefault="000E5A08" w:rsidP="000E5A08">
      <w:pPr>
        <w:widowControl w:val="0"/>
        <w:autoSpaceDE w:val="0"/>
        <w:autoSpaceDN w:val="0"/>
        <w:adjustRightInd w:val="0"/>
        <w:rPr>
          <w:rFonts w:ascii="Times New Roman" w:hAnsi="Times New Roman" w:cs="Times New Roman"/>
          <w:b/>
        </w:rPr>
      </w:pPr>
      <w:r w:rsidRPr="000E5A08">
        <w:rPr>
          <w:rFonts w:ascii="Times New Roman" w:hAnsi="Times New Roman" w:cs="Times New Roman"/>
          <w:b/>
        </w:rPr>
        <w:t>I. Human Being and the Social World</w:t>
      </w:r>
    </w:p>
    <w:p w14:paraId="7E6C6FCD" w14:textId="77777777" w:rsidR="000E5A08" w:rsidRPr="000E5A08" w:rsidRDefault="000E5A08" w:rsidP="000E5A08">
      <w:pPr>
        <w:rPr>
          <w:rFonts w:ascii="Times New Roman" w:hAnsi="Times New Roman" w:cs="Times New Roman"/>
        </w:rPr>
      </w:pPr>
      <w:r w:rsidRPr="000E5A08">
        <w:rPr>
          <w:rFonts w:ascii="Times New Roman" w:hAnsi="Times New Roman" w:cs="Times New Roman"/>
          <w:b/>
        </w:rPr>
        <w:t>Jean-Paul Sartre</w:t>
      </w:r>
      <w:r w:rsidRPr="000E5A08">
        <w:rPr>
          <w:rFonts w:ascii="Times New Roman" w:hAnsi="Times New Roman" w:cs="Times New Roman"/>
          <w:i/>
        </w:rPr>
        <w:t>, Existentialism is a Humanism</w:t>
      </w:r>
    </w:p>
    <w:p w14:paraId="2109F679" w14:textId="77777777" w:rsidR="000E5A08" w:rsidRPr="000E5A08" w:rsidRDefault="000E5A08" w:rsidP="000E5A08">
      <w:pPr>
        <w:rPr>
          <w:rFonts w:ascii="Times New Roman" w:hAnsi="Times New Roman" w:cs="Times New Roman"/>
          <w:b/>
        </w:rPr>
      </w:pPr>
      <w:r w:rsidRPr="000E5A08">
        <w:rPr>
          <w:rFonts w:ascii="Times New Roman" w:hAnsi="Times New Roman" w:cs="Times New Roman"/>
          <w:b/>
        </w:rPr>
        <w:t xml:space="preserve">Simone de Beauvoir, </w:t>
      </w:r>
      <w:r w:rsidRPr="000E5A08">
        <w:rPr>
          <w:rFonts w:ascii="Times New Roman" w:hAnsi="Times New Roman" w:cs="Times New Roman"/>
        </w:rPr>
        <w:t xml:space="preserve">“Introduction,” </w:t>
      </w:r>
      <w:r w:rsidRPr="000E5A08">
        <w:rPr>
          <w:rFonts w:ascii="Times New Roman" w:hAnsi="Times New Roman" w:cs="Times New Roman"/>
          <w:i/>
        </w:rPr>
        <w:t>The Second Sex</w:t>
      </w:r>
    </w:p>
    <w:p w14:paraId="1641421F" w14:textId="77777777" w:rsidR="000E5A08" w:rsidRPr="000E5A08" w:rsidRDefault="000E5A08" w:rsidP="000E5A08">
      <w:pPr>
        <w:rPr>
          <w:rFonts w:ascii="Times New Roman" w:hAnsi="Times New Roman" w:cs="Times New Roman"/>
          <w:b/>
        </w:rPr>
      </w:pPr>
      <w:proofErr w:type="spellStart"/>
      <w:r w:rsidRPr="000E5A08">
        <w:rPr>
          <w:rFonts w:ascii="Times New Roman" w:hAnsi="Times New Roman" w:cs="Times New Roman"/>
          <w:b/>
        </w:rPr>
        <w:t>Luce</w:t>
      </w:r>
      <w:proofErr w:type="spellEnd"/>
      <w:r w:rsidRPr="000E5A08">
        <w:rPr>
          <w:rFonts w:ascii="Times New Roman" w:hAnsi="Times New Roman" w:cs="Times New Roman"/>
          <w:b/>
        </w:rPr>
        <w:t xml:space="preserve"> </w:t>
      </w:r>
      <w:proofErr w:type="spellStart"/>
      <w:r w:rsidRPr="000E5A08">
        <w:rPr>
          <w:rFonts w:ascii="Times New Roman" w:hAnsi="Times New Roman" w:cs="Times New Roman"/>
          <w:b/>
        </w:rPr>
        <w:t>Irigaray</w:t>
      </w:r>
      <w:proofErr w:type="spellEnd"/>
      <w:r w:rsidRPr="000E5A08">
        <w:rPr>
          <w:rFonts w:ascii="Times New Roman" w:hAnsi="Times New Roman" w:cs="Times New Roman"/>
          <w:b/>
        </w:rPr>
        <w:t xml:space="preserve">, </w:t>
      </w:r>
      <w:r w:rsidRPr="000E5A08">
        <w:rPr>
          <w:rFonts w:ascii="Times New Roman" w:hAnsi="Times New Roman" w:cs="Times New Roman"/>
        </w:rPr>
        <w:t xml:space="preserve">“The Question of the Other;” “Sexual Difference” </w:t>
      </w:r>
    </w:p>
    <w:p w14:paraId="609261A6" w14:textId="77777777" w:rsidR="000E5A08" w:rsidRPr="000E5A08" w:rsidRDefault="000E5A08" w:rsidP="000E5A08">
      <w:pPr>
        <w:rPr>
          <w:rFonts w:ascii="Times New Roman" w:hAnsi="Times New Roman" w:cs="Times New Roman"/>
        </w:rPr>
      </w:pPr>
      <w:r w:rsidRPr="000E5A08">
        <w:rPr>
          <w:rFonts w:ascii="Times New Roman" w:hAnsi="Times New Roman" w:cs="Times New Roman"/>
          <w:b/>
        </w:rPr>
        <w:t xml:space="preserve">Michel Foucault, </w:t>
      </w:r>
      <w:r w:rsidRPr="000E5A08">
        <w:rPr>
          <w:rFonts w:ascii="Times New Roman" w:hAnsi="Times New Roman" w:cs="Times New Roman"/>
          <w:i/>
        </w:rPr>
        <w:t>History of Sexuality, Volume I</w:t>
      </w:r>
      <w:r w:rsidRPr="000E5A08">
        <w:rPr>
          <w:rFonts w:ascii="Times New Roman" w:hAnsi="Times New Roman" w:cs="Times New Roman"/>
        </w:rPr>
        <w:t>, “Part V: Right of Death and Power Over Life”</w:t>
      </w:r>
    </w:p>
    <w:p w14:paraId="6AB8F498" w14:textId="77777777" w:rsidR="000E5A08" w:rsidRPr="000E5A08" w:rsidRDefault="000E5A08" w:rsidP="000E5A08">
      <w:pPr>
        <w:rPr>
          <w:rFonts w:ascii="Times New Roman" w:hAnsi="Times New Roman" w:cs="Times New Roman"/>
        </w:rPr>
      </w:pPr>
    </w:p>
    <w:p w14:paraId="548C5C82" w14:textId="77777777" w:rsidR="000E5A08" w:rsidRPr="000E5A08" w:rsidRDefault="000E5A08" w:rsidP="000E5A08">
      <w:pPr>
        <w:widowControl w:val="0"/>
        <w:autoSpaceDE w:val="0"/>
        <w:autoSpaceDN w:val="0"/>
        <w:adjustRightInd w:val="0"/>
        <w:rPr>
          <w:rFonts w:ascii="Times New Roman" w:hAnsi="Times New Roman" w:cs="Times New Roman"/>
          <w:b/>
        </w:rPr>
      </w:pPr>
      <w:r w:rsidRPr="000E5A08">
        <w:rPr>
          <w:rFonts w:ascii="Times New Roman" w:hAnsi="Times New Roman" w:cs="Times New Roman"/>
          <w:b/>
        </w:rPr>
        <w:lastRenderedPageBreak/>
        <w:t>II. Time and Temporality</w:t>
      </w:r>
    </w:p>
    <w:p w14:paraId="27C5D9A5" w14:textId="77777777" w:rsidR="000E5A08" w:rsidRPr="000E5A08" w:rsidRDefault="000E5A08" w:rsidP="000E5A08">
      <w:pPr>
        <w:widowControl w:val="0"/>
        <w:autoSpaceDE w:val="0"/>
        <w:autoSpaceDN w:val="0"/>
        <w:adjustRightInd w:val="0"/>
        <w:rPr>
          <w:rFonts w:ascii="Times New Roman" w:hAnsi="Times New Roman" w:cs="Times New Roman"/>
          <w:b/>
        </w:rPr>
      </w:pPr>
      <w:r w:rsidRPr="000E5A08">
        <w:rPr>
          <w:rFonts w:ascii="Times New Roman" w:hAnsi="Times New Roman" w:cs="Times New Roman"/>
          <w:b/>
        </w:rPr>
        <w:t>Henri Bergson</w:t>
      </w:r>
      <w:r w:rsidRPr="000E5A08">
        <w:rPr>
          <w:rFonts w:ascii="Times New Roman" w:hAnsi="Times New Roman" w:cs="Times New Roman"/>
        </w:rPr>
        <w:t xml:space="preserve">, “The Idea of Duration,” “Concerning the Nature of Time” </w:t>
      </w:r>
    </w:p>
    <w:p w14:paraId="6C3B506D" w14:textId="77777777" w:rsidR="000E5A08" w:rsidRPr="000E5A08" w:rsidRDefault="000E5A08" w:rsidP="000E5A08">
      <w:pPr>
        <w:widowControl w:val="0"/>
        <w:autoSpaceDE w:val="0"/>
        <w:autoSpaceDN w:val="0"/>
        <w:adjustRightInd w:val="0"/>
        <w:rPr>
          <w:rFonts w:ascii="Times New Roman" w:hAnsi="Times New Roman" w:cs="Times New Roman"/>
        </w:rPr>
      </w:pPr>
      <w:r w:rsidRPr="000E5A08">
        <w:rPr>
          <w:rFonts w:ascii="Times New Roman" w:hAnsi="Times New Roman" w:cs="Times New Roman"/>
          <w:b/>
        </w:rPr>
        <w:t>Edmund Husserl</w:t>
      </w:r>
      <w:r w:rsidRPr="000E5A08">
        <w:rPr>
          <w:rFonts w:ascii="Times New Roman" w:hAnsi="Times New Roman" w:cs="Times New Roman"/>
        </w:rPr>
        <w:t xml:space="preserve">, Selections from </w:t>
      </w:r>
      <w:r w:rsidRPr="000E5A08">
        <w:rPr>
          <w:rFonts w:ascii="Times New Roman" w:hAnsi="Times New Roman" w:cs="Times New Roman"/>
          <w:i/>
        </w:rPr>
        <w:t>On the Phenomenology of the Consciousness of Internal Time</w:t>
      </w:r>
    </w:p>
    <w:p w14:paraId="3A895C5C" w14:textId="77777777" w:rsidR="000E5A08" w:rsidRPr="000E5A08" w:rsidRDefault="000E5A08" w:rsidP="000E5A08">
      <w:pPr>
        <w:rPr>
          <w:rFonts w:ascii="Times New Roman" w:hAnsi="Times New Roman" w:cs="Times New Roman"/>
          <w:b/>
        </w:rPr>
      </w:pPr>
      <w:r w:rsidRPr="000E5A08">
        <w:rPr>
          <w:rFonts w:ascii="Times New Roman" w:hAnsi="Times New Roman" w:cs="Times New Roman"/>
          <w:b/>
        </w:rPr>
        <w:t xml:space="preserve">Martin Heidegger, </w:t>
      </w:r>
      <w:r w:rsidRPr="000E5A08">
        <w:rPr>
          <w:rFonts w:ascii="Times New Roman" w:hAnsi="Times New Roman" w:cs="Times New Roman"/>
          <w:i/>
        </w:rPr>
        <w:t>The Concept of Time</w:t>
      </w:r>
    </w:p>
    <w:p w14:paraId="42A90B84" w14:textId="77777777" w:rsidR="000E5A08" w:rsidRPr="000E5A08" w:rsidRDefault="000E5A08" w:rsidP="000E5A08">
      <w:pPr>
        <w:widowControl w:val="0"/>
        <w:autoSpaceDE w:val="0"/>
        <w:autoSpaceDN w:val="0"/>
        <w:adjustRightInd w:val="0"/>
        <w:rPr>
          <w:rFonts w:ascii="Times New Roman" w:hAnsi="Times New Roman" w:cs="Times New Roman"/>
        </w:rPr>
      </w:pPr>
      <w:r w:rsidRPr="000E5A08">
        <w:rPr>
          <w:rFonts w:ascii="Times New Roman" w:hAnsi="Times New Roman" w:cs="Times New Roman"/>
          <w:b/>
        </w:rPr>
        <w:t xml:space="preserve">Emmanuel </w:t>
      </w:r>
      <w:proofErr w:type="spellStart"/>
      <w:r w:rsidRPr="000E5A08">
        <w:rPr>
          <w:rFonts w:ascii="Times New Roman" w:hAnsi="Times New Roman" w:cs="Times New Roman"/>
          <w:b/>
        </w:rPr>
        <w:t>Levinas</w:t>
      </w:r>
      <w:proofErr w:type="spellEnd"/>
      <w:r w:rsidRPr="000E5A08">
        <w:rPr>
          <w:rFonts w:ascii="Times New Roman" w:hAnsi="Times New Roman" w:cs="Times New Roman"/>
          <w:b/>
        </w:rPr>
        <w:t xml:space="preserve">, </w:t>
      </w:r>
      <w:r w:rsidRPr="000E5A08">
        <w:rPr>
          <w:rFonts w:ascii="Times New Roman" w:hAnsi="Times New Roman" w:cs="Times New Roman"/>
          <w:i/>
        </w:rPr>
        <w:t>Time and the Other and Additional Essays</w:t>
      </w:r>
      <w:r w:rsidRPr="000E5A08">
        <w:rPr>
          <w:rFonts w:ascii="Times New Roman" w:hAnsi="Times New Roman" w:cs="Times New Roman"/>
        </w:rPr>
        <w:t>, “Part III;”</w:t>
      </w:r>
      <w:r w:rsidRPr="000E5A08">
        <w:rPr>
          <w:rFonts w:ascii="Times New Roman" w:hAnsi="Times New Roman" w:cs="Times New Roman"/>
          <w:b/>
        </w:rPr>
        <w:t xml:space="preserve"> </w:t>
      </w:r>
      <w:r w:rsidRPr="000E5A08">
        <w:rPr>
          <w:rFonts w:ascii="Times New Roman" w:hAnsi="Times New Roman" w:cs="Times New Roman"/>
        </w:rPr>
        <w:t xml:space="preserve">“Being Jewish” </w:t>
      </w:r>
    </w:p>
    <w:p w14:paraId="6A2B957A" w14:textId="77777777" w:rsidR="000E5A08" w:rsidRPr="000E5A08" w:rsidRDefault="000E5A08" w:rsidP="000E5A08">
      <w:pPr>
        <w:rPr>
          <w:rFonts w:ascii="Times New Roman" w:hAnsi="Times New Roman" w:cs="Times New Roman"/>
          <w:b/>
          <w:smallCaps/>
        </w:rPr>
      </w:pPr>
    </w:p>
    <w:p w14:paraId="251250F3" w14:textId="77777777" w:rsidR="000E5A08" w:rsidRPr="000E5A08" w:rsidRDefault="000E5A08" w:rsidP="000E5A08">
      <w:pPr>
        <w:widowControl w:val="0"/>
        <w:autoSpaceDE w:val="0"/>
        <w:autoSpaceDN w:val="0"/>
        <w:adjustRightInd w:val="0"/>
        <w:rPr>
          <w:rFonts w:ascii="Times New Roman" w:hAnsi="Times New Roman" w:cs="Times New Roman"/>
          <w:b/>
        </w:rPr>
      </w:pPr>
      <w:r w:rsidRPr="000E5A08">
        <w:rPr>
          <w:rFonts w:ascii="Times New Roman" w:hAnsi="Times New Roman" w:cs="Times New Roman"/>
          <w:b/>
        </w:rPr>
        <w:t>III. Language</w:t>
      </w:r>
    </w:p>
    <w:p w14:paraId="4AB835C5" w14:textId="77777777" w:rsidR="000E5A08" w:rsidRPr="000E5A08" w:rsidRDefault="000E5A08" w:rsidP="000E5A08">
      <w:pPr>
        <w:rPr>
          <w:rFonts w:ascii="Times New Roman" w:hAnsi="Times New Roman" w:cs="Times New Roman"/>
          <w:b/>
        </w:rPr>
      </w:pPr>
      <w:r w:rsidRPr="000E5A08">
        <w:rPr>
          <w:rFonts w:ascii="Times New Roman" w:hAnsi="Times New Roman" w:cs="Times New Roman"/>
          <w:b/>
        </w:rPr>
        <w:t xml:space="preserve">Ferdinand de Saussure, </w:t>
      </w:r>
      <w:r w:rsidRPr="000E5A08">
        <w:rPr>
          <w:rFonts w:ascii="Times New Roman" w:hAnsi="Times New Roman" w:cs="Times New Roman"/>
        </w:rPr>
        <w:t>Selections from</w:t>
      </w:r>
      <w:r w:rsidRPr="000E5A08">
        <w:rPr>
          <w:rFonts w:ascii="Times New Roman" w:hAnsi="Times New Roman" w:cs="Times New Roman"/>
          <w:i/>
          <w:iCs/>
        </w:rPr>
        <w:t> Course in General Linguistics</w:t>
      </w:r>
    </w:p>
    <w:p w14:paraId="17F3A8F3" w14:textId="77777777" w:rsidR="000E5A08" w:rsidRPr="000E5A08" w:rsidRDefault="000E5A08" w:rsidP="000E5A08">
      <w:pPr>
        <w:widowControl w:val="0"/>
        <w:autoSpaceDE w:val="0"/>
        <w:autoSpaceDN w:val="0"/>
        <w:adjustRightInd w:val="0"/>
        <w:rPr>
          <w:rFonts w:ascii="Times New Roman" w:hAnsi="Times New Roman" w:cs="Times New Roman"/>
          <w:b/>
        </w:rPr>
      </w:pPr>
      <w:r w:rsidRPr="000E5A08">
        <w:rPr>
          <w:rFonts w:ascii="Times New Roman" w:hAnsi="Times New Roman" w:cs="Times New Roman"/>
          <w:b/>
        </w:rPr>
        <w:t xml:space="preserve">Martin Heidegger, </w:t>
      </w:r>
      <w:r w:rsidRPr="000E5A08">
        <w:rPr>
          <w:rFonts w:ascii="Times New Roman" w:hAnsi="Times New Roman" w:cs="Times New Roman"/>
          <w:i/>
        </w:rPr>
        <w:t>Being and Time</w:t>
      </w:r>
      <w:r w:rsidRPr="000E5A08">
        <w:rPr>
          <w:rFonts w:ascii="Times New Roman" w:hAnsi="Times New Roman" w:cs="Times New Roman"/>
        </w:rPr>
        <w:t>, Part One, Division One, Chapter V, Sections 32-34.</w:t>
      </w:r>
    </w:p>
    <w:p w14:paraId="79A538B5" w14:textId="77777777" w:rsidR="000E5A08" w:rsidRPr="000E5A08" w:rsidRDefault="000E5A08" w:rsidP="000E5A08">
      <w:pPr>
        <w:widowControl w:val="0"/>
        <w:autoSpaceDE w:val="0"/>
        <w:autoSpaceDN w:val="0"/>
        <w:adjustRightInd w:val="0"/>
        <w:rPr>
          <w:rFonts w:ascii="Times New Roman" w:hAnsi="Times New Roman" w:cs="Times New Roman"/>
        </w:rPr>
      </w:pPr>
      <w:r w:rsidRPr="000E5A08">
        <w:rPr>
          <w:rFonts w:ascii="Times New Roman" w:hAnsi="Times New Roman" w:cs="Times New Roman"/>
          <w:b/>
        </w:rPr>
        <w:t>Jacques Derrida</w:t>
      </w:r>
      <w:r w:rsidRPr="000E5A08">
        <w:rPr>
          <w:rFonts w:ascii="Times New Roman" w:hAnsi="Times New Roman" w:cs="Times New Roman"/>
        </w:rPr>
        <w:t xml:space="preserve">, </w:t>
      </w:r>
      <w:proofErr w:type="spellStart"/>
      <w:r w:rsidRPr="000E5A08">
        <w:rPr>
          <w:rFonts w:ascii="Times New Roman" w:hAnsi="Times New Roman" w:cs="Times New Roman"/>
          <w:i/>
        </w:rPr>
        <w:t>Monolingualism</w:t>
      </w:r>
      <w:proofErr w:type="spellEnd"/>
      <w:r w:rsidRPr="000E5A08">
        <w:rPr>
          <w:rFonts w:ascii="Times New Roman" w:hAnsi="Times New Roman" w:cs="Times New Roman"/>
          <w:i/>
        </w:rPr>
        <w:t xml:space="preserve"> of the Other or the Prosthesis of Origin</w:t>
      </w:r>
    </w:p>
    <w:p w14:paraId="527D6E11" w14:textId="77777777" w:rsidR="000E5A08" w:rsidRPr="000E5A08" w:rsidRDefault="000E5A08" w:rsidP="000E5A08">
      <w:pPr>
        <w:pStyle w:val="NoSpacing"/>
        <w:rPr>
          <w:rFonts w:ascii="Times New Roman" w:hAnsi="Times New Roman" w:cs="Times New Roman"/>
          <w:sz w:val="24"/>
          <w:szCs w:val="24"/>
        </w:rPr>
      </w:pPr>
    </w:p>
    <w:p w14:paraId="30F454D3" w14:textId="77777777" w:rsidR="00DC275D" w:rsidRPr="00DC275D" w:rsidRDefault="00DC275D" w:rsidP="00DC275D">
      <w:pPr>
        <w:rPr>
          <w:rFonts w:ascii="Times" w:hAnsi="Times" w:cs="Times New Roman"/>
          <w:b/>
          <w:bCs/>
        </w:rPr>
      </w:pPr>
      <w:r w:rsidRPr="00DC275D">
        <w:rPr>
          <w:rFonts w:ascii="Times" w:hAnsi="Times" w:cs="Times New Roman"/>
          <w:b/>
          <w:bCs/>
        </w:rPr>
        <w:t xml:space="preserve">Phenomenology  </w:t>
      </w:r>
    </w:p>
    <w:p w14:paraId="2866E38B" w14:textId="77777777" w:rsidR="00DC275D" w:rsidRPr="00DC275D" w:rsidRDefault="00DC275D" w:rsidP="00DC275D">
      <w:pPr>
        <w:rPr>
          <w:rFonts w:ascii="Times" w:hAnsi="Times" w:cs="Times New Roman"/>
          <w:b/>
        </w:rPr>
      </w:pPr>
      <w:r w:rsidRPr="00DC275D">
        <w:rPr>
          <w:rFonts w:ascii="Times" w:hAnsi="Times" w:cs="Times New Roman"/>
          <w:b/>
          <w:bCs/>
        </w:rPr>
        <w:t xml:space="preserve">PHIL 4801/6801 </w:t>
      </w:r>
    </w:p>
    <w:p w14:paraId="0E340A84" w14:textId="77777777" w:rsidR="00DC275D" w:rsidRPr="00DC275D" w:rsidRDefault="00DC275D" w:rsidP="00DC275D">
      <w:pPr>
        <w:rPr>
          <w:rFonts w:ascii="Times" w:hAnsi="Times" w:cs="Times New Roman"/>
          <w:b/>
        </w:rPr>
      </w:pPr>
      <w:r w:rsidRPr="00DC275D">
        <w:rPr>
          <w:rFonts w:ascii="Times" w:hAnsi="Times" w:cs="Times New Roman"/>
          <w:b/>
        </w:rPr>
        <w:t>Shaun Gallagher</w:t>
      </w:r>
    </w:p>
    <w:p w14:paraId="7D841436" w14:textId="77777777" w:rsidR="00DC275D" w:rsidRPr="00DC275D" w:rsidRDefault="00DC275D" w:rsidP="00DC275D">
      <w:pPr>
        <w:rPr>
          <w:rFonts w:ascii="Times" w:hAnsi="Times" w:cs="Times New Roman"/>
          <w:b/>
        </w:rPr>
      </w:pPr>
      <w:r w:rsidRPr="00DC275D">
        <w:rPr>
          <w:rFonts w:ascii="Times" w:hAnsi="Times" w:cs="Times New Roman"/>
          <w:b/>
        </w:rPr>
        <w:t xml:space="preserve">Tuesday 5:30-8:30pm </w:t>
      </w:r>
    </w:p>
    <w:p w14:paraId="4F08468A" w14:textId="77777777" w:rsidR="00DC275D" w:rsidRPr="00DC275D" w:rsidRDefault="00DC275D" w:rsidP="00DC275D">
      <w:pPr>
        <w:rPr>
          <w:rFonts w:ascii="Times" w:eastAsia="Times New Roman" w:hAnsi="Times" w:cs="Times New Roman"/>
          <w:b/>
        </w:rPr>
      </w:pPr>
      <w:r w:rsidRPr="00DC275D">
        <w:rPr>
          <w:rFonts w:ascii="Times" w:eastAsia="Times New Roman" w:hAnsi="Times" w:cs="Times New Roman"/>
          <w:b/>
        </w:rPr>
        <w:t>&lt;Continental/Theoretical&gt;</w:t>
      </w:r>
    </w:p>
    <w:p w14:paraId="0B86FDC5" w14:textId="77777777" w:rsidR="00DC275D" w:rsidRPr="00DC275D" w:rsidRDefault="00DC275D" w:rsidP="00DC275D">
      <w:pPr>
        <w:spacing w:before="100" w:beforeAutospacing="1" w:after="100" w:afterAutospacing="1"/>
        <w:rPr>
          <w:rFonts w:ascii="Times" w:hAnsi="Times" w:cs="Times New Roman"/>
        </w:rPr>
      </w:pPr>
      <w:r w:rsidRPr="00DC275D">
        <w:rPr>
          <w:rFonts w:ascii="Times" w:hAnsi="Times" w:cs="Times New Roman"/>
        </w:rPr>
        <w:t xml:space="preserve">Phenomenology is a contemporary philosophical approach that focuses on issues such as consciousness, embodiment, perception, meaning, the experience of time and </w:t>
      </w:r>
      <w:proofErr w:type="spellStart"/>
      <w:r w:rsidRPr="00DC275D">
        <w:rPr>
          <w:rFonts w:ascii="Times" w:hAnsi="Times" w:cs="Times New Roman"/>
        </w:rPr>
        <w:t>intersubjectivity</w:t>
      </w:r>
      <w:proofErr w:type="spellEnd"/>
      <w:r w:rsidRPr="00DC275D">
        <w:rPr>
          <w:rFonts w:ascii="Times" w:hAnsi="Times" w:cs="Times New Roman"/>
        </w:rPr>
        <w:t xml:space="preserve">. In this course we look at the historical origins of phenomenology and at the latest developments in a variety of applications. </w:t>
      </w:r>
    </w:p>
    <w:p w14:paraId="54C215AE" w14:textId="77777777" w:rsidR="00DC275D" w:rsidRPr="00DC275D" w:rsidRDefault="00DC275D" w:rsidP="00DC275D">
      <w:pPr>
        <w:spacing w:before="100" w:beforeAutospacing="1" w:after="100" w:afterAutospacing="1"/>
        <w:rPr>
          <w:rFonts w:ascii="Times" w:hAnsi="Times" w:cs="Times New Roman"/>
        </w:rPr>
      </w:pPr>
      <w:r w:rsidRPr="00DC275D">
        <w:rPr>
          <w:rFonts w:ascii="Times" w:hAnsi="Times" w:cs="Times New Roman"/>
        </w:rPr>
        <w:t xml:space="preserve">Phenomenology, as a method and a philosophy, had its beginnings at the start of the 20th century in the work of Edmund Husserl. It's carried forward in a number of ways through the writings of Heidegger, and into the philosophy of existentialism in Sartre and </w:t>
      </w:r>
      <w:proofErr w:type="spellStart"/>
      <w:r w:rsidRPr="00DC275D">
        <w:rPr>
          <w:rFonts w:ascii="Times" w:hAnsi="Times" w:cs="Times New Roman"/>
        </w:rPr>
        <w:t>Merleau-Ponty</w:t>
      </w:r>
      <w:proofErr w:type="spellEnd"/>
      <w:r w:rsidRPr="00DC275D">
        <w:rPr>
          <w:rFonts w:ascii="Times" w:hAnsi="Times" w:cs="Times New Roman"/>
        </w:rPr>
        <w:t xml:space="preserve">. It's targeted for criticism in a number of poststructuralist and postmodern philosophers. Towards the end of the 20th century it came to play, first, a critical role and then, especially in the past 10 years by entering into debates with analytic philosophy of mind, a more positive role in the advancements of cognitive science. Phenomenology also contributes to a variety of research areas other than philosophy: these include psychiatry, medicine, sociology, literary analysis, and qualitative research. Although we’ll explore some of these applications, the focus of this course will remain philosophical.  Students will have the opportunity to pursue their own research topics, which may include topics related to applications outside of strictly philosophical topics. </w:t>
      </w:r>
    </w:p>
    <w:p w14:paraId="34C68702" w14:textId="77777777" w:rsidR="000E5A08" w:rsidRPr="00DC275D" w:rsidRDefault="00E75372" w:rsidP="000E5A08">
      <w:pPr>
        <w:pStyle w:val="NoSpacing"/>
        <w:rPr>
          <w:rFonts w:ascii="Times New Roman" w:hAnsi="Times New Roman" w:cs="Times New Roman"/>
          <w:b/>
          <w:sz w:val="24"/>
          <w:szCs w:val="24"/>
        </w:rPr>
      </w:pPr>
      <w:r w:rsidRPr="00DC275D">
        <w:rPr>
          <w:rFonts w:ascii="Times New Roman" w:hAnsi="Times New Roman" w:cs="Times New Roman"/>
          <w:b/>
          <w:sz w:val="24"/>
          <w:szCs w:val="24"/>
        </w:rPr>
        <w:t xml:space="preserve">Seminar in Major Figures: </w:t>
      </w:r>
      <w:proofErr w:type="spellStart"/>
      <w:r w:rsidRPr="00DC275D">
        <w:rPr>
          <w:rFonts w:ascii="Times New Roman" w:hAnsi="Times New Roman" w:cs="Times New Roman"/>
          <w:b/>
          <w:sz w:val="24"/>
          <w:szCs w:val="24"/>
        </w:rPr>
        <w:t>Merleau-Ponty</w:t>
      </w:r>
      <w:proofErr w:type="spellEnd"/>
    </w:p>
    <w:p w14:paraId="3F36268D" w14:textId="77777777" w:rsidR="00E75372" w:rsidRPr="00DC275D" w:rsidRDefault="00E75372" w:rsidP="000E5A08">
      <w:pPr>
        <w:pStyle w:val="NoSpacing"/>
        <w:rPr>
          <w:rFonts w:ascii="Times New Roman" w:hAnsi="Times New Roman" w:cs="Times New Roman"/>
          <w:b/>
          <w:sz w:val="24"/>
          <w:szCs w:val="24"/>
        </w:rPr>
      </w:pPr>
      <w:r w:rsidRPr="00DC275D">
        <w:rPr>
          <w:rFonts w:ascii="Times New Roman" w:hAnsi="Times New Roman" w:cs="Times New Roman"/>
          <w:b/>
          <w:sz w:val="24"/>
          <w:szCs w:val="24"/>
        </w:rPr>
        <w:t>PHIL 7020/8020</w:t>
      </w:r>
    </w:p>
    <w:p w14:paraId="1B71CC5C" w14:textId="77777777" w:rsidR="00E75372" w:rsidRPr="00DC275D" w:rsidRDefault="00E75372" w:rsidP="000E5A08">
      <w:pPr>
        <w:pStyle w:val="NoSpacing"/>
        <w:rPr>
          <w:rFonts w:ascii="Times New Roman" w:hAnsi="Times New Roman" w:cs="Times New Roman"/>
          <w:b/>
          <w:sz w:val="24"/>
          <w:szCs w:val="24"/>
        </w:rPr>
      </w:pPr>
      <w:r w:rsidRPr="00DC275D">
        <w:rPr>
          <w:rFonts w:ascii="Times New Roman" w:hAnsi="Times New Roman" w:cs="Times New Roman"/>
          <w:b/>
          <w:sz w:val="24"/>
          <w:szCs w:val="24"/>
        </w:rPr>
        <w:t>Shaun Gallagher and Dylan Trigg</w:t>
      </w:r>
    </w:p>
    <w:p w14:paraId="77B9B6CA" w14:textId="77777777" w:rsidR="00E75372" w:rsidRPr="00DC275D" w:rsidRDefault="00E75372" w:rsidP="000E5A08">
      <w:pPr>
        <w:pStyle w:val="NoSpacing"/>
        <w:rPr>
          <w:rFonts w:ascii="Times New Roman" w:hAnsi="Times New Roman" w:cs="Times New Roman"/>
          <w:b/>
          <w:sz w:val="24"/>
          <w:szCs w:val="24"/>
        </w:rPr>
      </w:pPr>
      <w:r w:rsidRPr="00DC275D">
        <w:rPr>
          <w:rFonts w:ascii="Times New Roman" w:hAnsi="Times New Roman" w:cs="Times New Roman"/>
          <w:b/>
          <w:sz w:val="24"/>
          <w:szCs w:val="24"/>
        </w:rPr>
        <w:t>Monday 5:30-8:30</w:t>
      </w:r>
    </w:p>
    <w:p w14:paraId="2AA66DA1" w14:textId="77777777" w:rsidR="00E75372" w:rsidRPr="00DC275D" w:rsidRDefault="00E75372" w:rsidP="000E5A08">
      <w:pPr>
        <w:pStyle w:val="NoSpacing"/>
        <w:rPr>
          <w:rFonts w:ascii="Times New Roman" w:hAnsi="Times New Roman" w:cs="Times New Roman"/>
          <w:b/>
          <w:sz w:val="24"/>
          <w:szCs w:val="24"/>
        </w:rPr>
      </w:pPr>
      <w:r w:rsidRPr="00DC275D">
        <w:rPr>
          <w:rFonts w:ascii="Times New Roman" w:hAnsi="Times New Roman" w:cs="Times New Roman"/>
          <w:b/>
          <w:sz w:val="24"/>
          <w:szCs w:val="24"/>
        </w:rPr>
        <w:t>&lt;Continental</w:t>
      </w:r>
      <w:r w:rsidR="00E11631">
        <w:rPr>
          <w:rFonts w:ascii="Times New Roman" w:hAnsi="Times New Roman" w:cs="Times New Roman"/>
          <w:b/>
          <w:sz w:val="24"/>
          <w:szCs w:val="24"/>
        </w:rPr>
        <w:t>/</w:t>
      </w:r>
      <w:r w:rsidR="00E11631" w:rsidRPr="00DC275D">
        <w:rPr>
          <w:rFonts w:ascii="Times New Roman" w:hAnsi="Times New Roman" w:cs="Times New Roman"/>
          <w:b/>
          <w:sz w:val="24"/>
          <w:szCs w:val="24"/>
        </w:rPr>
        <w:t>Major</w:t>
      </w:r>
      <w:r w:rsidR="00E11631">
        <w:rPr>
          <w:rFonts w:ascii="Times New Roman" w:hAnsi="Times New Roman" w:cs="Times New Roman"/>
          <w:b/>
          <w:sz w:val="24"/>
          <w:szCs w:val="24"/>
        </w:rPr>
        <w:t xml:space="preserve"> </w:t>
      </w:r>
      <w:r w:rsidR="00E11631" w:rsidRPr="00DC275D">
        <w:rPr>
          <w:rFonts w:ascii="Times New Roman" w:hAnsi="Times New Roman" w:cs="Times New Roman"/>
          <w:b/>
          <w:sz w:val="24"/>
          <w:szCs w:val="24"/>
        </w:rPr>
        <w:t>Figure</w:t>
      </w:r>
      <w:r w:rsidRPr="00DC275D">
        <w:rPr>
          <w:rFonts w:ascii="Times New Roman" w:hAnsi="Times New Roman" w:cs="Times New Roman"/>
          <w:b/>
          <w:sz w:val="24"/>
          <w:szCs w:val="24"/>
        </w:rPr>
        <w:t>&gt;</w:t>
      </w:r>
    </w:p>
    <w:p w14:paraId="4DC871E9" w14:textId="77777777" w:rsidR="00E75372" w:rsidRPr="00E75372" w:rsidRDefault="00E75372" w:rsidP="000E5A08">
      <w:pPr>
        <w:pStyle w:val="NoSpacing"/>
        <w:rPr>
          <w:rFonts w:ascii="Times New Roman" w:hAnsi="Times New Roman" w:cs="Times New Roman"/>
          <w:sz w:val="24"/>
          <w:szCs w:val="24"/>
        </w:rPr>
      </w:pPr>
    </w:p>
    <w:p w14:paraId="1DC6C8DF" w14:textId="77777777" w:rsidR="00E75372" w:rsidRPr="00E75372" w:rsidRDefault="00E75372" w:rsidP="00E75372">
      <w:pPr>
        <w:pStyle w:val="NoSpacing"/>
        <w:rPr>
          <w:rFonts w:ascii="Times New Roman" w:hAnsi="Times New Roman" w:cs="Times New Roman"/>
          <w:sz w:val="24"/>
          <w:szCs w:val="24"/>
        </w:rPr>
      </w:pPr>
      <w:r>
        <w:rPr>
          <w:rFonts w:ascii="Times New Roman" w:hAnsi="Times New Roman" w:cs="Times New Roman"/>
          <w:sz w:val="24"/>
          <w:szCs w:val="24"/>
        </w:rPr>
        <w:t>T</w:t>
      </w:r>
      <w:r w:rsidRPr="00E75372">
        <w:rPr>
          <w:rFonts w:ascii="Times New Roman" w:hAnsi="Times New Roman" w:cs="Times New Roman"/>
          <w:sz w:val="24"/>
          <w:szCs w:val="24"/>
        </w:rPr>
        <w:t xml:space="preserve">he seminar will cover the major early works of </w:t>
      </w:r>
      <w:proofErr w:type="spellStart"/>
      <w:r w:rsidRPr="00E75372">
        <w:rPr>
          <w:rFonts w:ascii="Times New Roman" w:hAnsi="Times New Roman" w:cs="Times New Roman"/>
          <w:sz w:val="24"/>
          <w:szCs w:val="24"/>
        </w:rPr>
        <w:t>Merl</w:t>
      </w:r>
      <w:r>
        <w:rPr>
          <w:rFonts w:ascii="Times New Roman" w:hAnsi="Times New Roman" w:cs="Times New Roman"/>
          <w:sz w:val="24"/>
          <w:szCs w:val="24"/>
        </w:rPr>
        <w:t>eau-Ponty</w:t>
      </w:r>
      <w:proofErr w:type="spellEnd"/>
      <w:r>
        <w:rPr>
          <w:rFonts w:ascii="Times New Roman" w:hAnsi="Times New Roman" w:cs="Times New Roman"/>
          <w:sz w:val="24"/>
          <w:szCs w:val="24"/>
        </w:rPr>
        <w:t xml:space="preserve">, The </w:t>
      </w:r>
      <w:r w:rsidRPr="00E75372">
        <w:rPr>
          <w:rFonts w:ascii="Times New Roman" w:hAnsi="Times New Roman" w:cs="Times New Roman"/>
          <w:sz w:val="24"/>
          <w:szCs w:val="24"/>
        </w:rPr>
        <w:t xml:space="preserve">Structure of Behavior and Phenomenology of Perception. We'll consider </w:t>
      </w:r>
      <w:proofErr w:type="spellStart"/>
      <w:r w:rsidRPr="00E75372">
        <w:rPr>
          <w:rFonts w:ascii="Times New Roman" w:hAnsi="Times New Roman" w:cs="Times New Roman"/>
          <w:sz w:val="24"/>
          <w:szCs w:val="24"/>
        </w:rPr>
        <w:t>Merleau-Ponty's</w:t>
      </w:r>
      <w:proofErr w:type="spellEnd"/>
      <w:r w:rsidRPr="00E75372">
        <w:rPr>
          <w:rFonts w:ascii="Times New Roman" w:hAnsi="Times New Roman" w:cs="Times New Roman"/>
          <w:sz w:val="24"/>
          <w:szCs w:val="24"/>
        </w:rPr>
        <w:t xml:space="preserve"> place in the history of phenomenology and existentialism. We'll also read some of his later works, including The </w:t>
      </w:r>
    </w:p>
    <w:p w14:paraId="6E14C297" w14:textId="77777777" w:rsidR="00E75372" w:rsidRDefault="00E75372" w:rsidP="00E75372">
      <w:pPr>
        <w:pStyle w:val="NoSpacing"/>
        <w:rPr>
          <w:rFonts w:ascii="Times New Roman" w:hAnsi="Times New Roman" w:cs="Times New Roman"/>
          <w:sz w:val="24"/>
          <w:szCs w:val="24"/>
        </w:rPr>
      </w:pPr>
      <w:r w:rsidRPr="00E75372">
        <w:rPr>
          <w:rFonts w:ascii="Times New Roman" w:hAnsi="Times New Roman" w:cs="Times New Roman"/>
          <w:sz w:val="24"/>
          <w:szCs w:val="24"/>
        </w:rPr>
        <w:lastRenderedPageBreak/>
        <w:t>Visible and the Invisible and selected essays. Our main focus will be</w:t>
      </w:r>
      <w:r>
        <w:rPr>
          <w:rFonts w:ascii="Times New Roman" w:hAnsi="Times New Roman" w:cs="Times New Roman"/>
          <w:sz w:val="24"/>
          <w:szCs w:val="24"/>
        </w:rPr>
        <w:t xml:space="preserve"> </w:t>
      </w:r>
      <w:r w:rsidRPr="00E75372">
        <w:rPr>
          <w:rFonts w:ascii="Times New Roman" w:hAnsi="Times New Roman" w:cs="Times New Roman"/>
          <w:sz w:val="24"/>
          <w:szCs w:val="24"/>
        </w:rPr>
        <w:t xml:space="preserve">on reading the texts; we'll also look at </w:t>
      </w:r>
      <w:proofErr w:type="spellStart"/>
      <w:r w:rsidRPr="00E75372">
        <w:rPr>
          <w:rFonts w:ascii="Times New Roman" w:hAnsi="Times New Roman" w:cs="Times New Roman"/>
          <w:sz w:val="24"/>
          <w:szCs w:val="24"/>
        </w:rPr>
        <w:t>Merleau-Ponty's</w:t>
      </w:r>
      <w:proofErr w:type="spellEnd"/>
      <w:r w:rsidRPr="00E75372">
        <w:rPr>
          <w:rFonts w:ascii="Times New Roman" w:hAnsi="Times New Roman" w:cs="Times New Roman"/>
          <w:sz w:val="24"/>
          <w:szCs w:val="24"/>
        </w:rPr>
        <w:t xml:space="preserve"> influence on embodied cognition approaches in recent philosophy and psychology and possible connections with feminism, psychoanalysis, and aesthetics.</w:t>
      </w:r>
    </w:p>
    <w:p w14:paraId="2D7A01CF" w14:textId="77777777" w:rsidR="00995092" w:rsidRDefault="00995092" w:rsidP="00E75372">
      <w:pPr>
        <w:pStyle w:val="NoSpacing"/>
        <w:rPr>
          <w:rFonts w:ascii="Times New Roman" w:hAnsi="Times New Roman" w:cs="Times New Roman"/>
          <w:sz w:val="24"/>
          <w:szCs w:val="24"/>
        </w:rPr>
      </w:pPr>
    </w:p>
    <w:p w14:paraId="3CA42BDB" w14:textId="77777777" w:rsidR="00995092" w:rsidRDefault="00995092" w:rsidP="00E75372">
      <w:pPr>
        <w:pStyle w:val="NoSpacing"/>
        <w:rPr>
          <w:rFonts w:ascii="Times New Roman" w:hAnsi="Times New Roman" w:cs="Times New Roman"/>
          <w:b/>
          <w:sz w:val="24"/>
          <w:szCs w:val="24"/>
        </w:rPr>
      </w:pPr>
      <w:r>
        <w:rPr>
          <w:rFonts w:ascii="Times New Roman" w:hAnsi="Times New Roman" w:cs="Times New Roman"/>
          <w:b/>
          <w:sz w:val="24"/>
          <w:szCs w:val="24"/>
        </w:rPr>
        <w:t>Seminar in Classical: Aristotle’s Metaphysics</w:t>
      </w:r>
    </w:p>
    <w:p w14:paraId="0133393E" w14:textId="77777777" w:rsidR="00995092" w:rsidRPr="00DC275D" w:rsidRDefault="00995092" w:rsidP="00E75372">
      <w:pPr>
        <w:pStyle w:val="NoSpacing"/>
        <w:rPr>
          <w:rFonts w:ascii="Times New Roman" w:hAnsi="Times New Roman" w:cs="Times New Roman"/>
          <w:b/>
          <w:sz w:val="24"/>
          <w:szCs w:val="24"/>
        </w:rPr>
      </w:pPr>
      <w:r w:rsidRPr="00DC275D">
        <w:rPr>
          <w:rFonts w:ascii="Times New Roman" w:hAnsi="Times New Roman" w:cs="Times New Roman"/>
          <w:b/>
          <w:sz w:val="24"/>
          <w:szCs w:val="24"/>
        </w:rPr>
        <w:t>PHIL 7201/8201</w:t>
      </w:r>
    </w:p>
    <w:p w14:paraId="2527BA58" w14:textId="77777777" w:rsidR="00995092" w:rsidRPr="00DC275D" w:rsidRDefault="00995092" w:rsidP="00E75372">
      <w:pPr>
        <w:pStyle w:val="NoSpacing"/>
        <w:rPr>
          <w:rFonts w:ascii="Times New Roman" w:hAnsi="Times New Roman" w:cs="Times New Roman"/>
          <w:b/>
          <w:sz w:val="24"/>
          <w:szCs w:val="24"/>
        </w:rPr>
      </w:pPr>
      <w:r w:rsidRPr="00DC275D">
        <w:rPr>
          <w:rFonts w:ascii="Times New Roman" w:hAnsi="Times New Roman" w:cs="Times New Roman"/>
          <w:b/>
          <w:sz w:val="24"/>
          <w:szCs w:val="24"/>
        </w:rPr>
        <w:t>Tim Roche</w:t>
      </w:r>
    </w:p>
    <w:p w14:paraId="00248C01" w14:textId="77777777" w:rsidR="00995092" w:rsidRPr="00DC275D" w:rsidRDefault="00995092" w:rsidP="00E75372">
      <w:pPr>
        <w:pStyle w:val="NoSpacing"/>
        <w:rPr>
          <w:rFonts w:ascii="Times New Roman" w:hAnsi="Times New Roman" w:cs="Times New Roman"/>
          <w:b/>
          <w:sz w:val="24"/>
          <w:szCs w:val="24"/>
        </w:rPr>
      </w:pPr>
      <w:r w:rsidRPr="00DC275D">
        <w:rPr>
          <w:rFonts w:ascii="Times New Roman" w:hAnsi="Times New Roman" w:cs="Times New Roman"/>
          <w:b/>
          <w:sz w:val="24"/>
          <w:szCs w:val="24"/>
        </w:rPr>
        <w:t>Thursday 2:30-5:30</w:t>
      </w:r>
    </w:p>
    <w:p w14:paraId="151BACAA" w14:textId="77777777" w:rsidR="00346C92" w:rsidRPr="00DC275D" w:rsidRDefault="00995092" w:rsidP="00346C92">
      <w:pPr>
        <w:pStyle w:val="NoSpacing"/>
        <w:rPr>
          <w:rFonts w:ascii="Times New Roman" w:hAnsi="Times New Roman" w:cs="Times New Roman"/>
          <w:b/>
          <w:sz w:val="24"/>
          <w:szCs w:val="24"/>
        </w:rPr>
      </w:pPr>
      <w:r w:rsidRPr="00DC275D">
        <w:rPr>
          <w:rFonts w:ascii="Times New Roman" w:hAnsi="Times New Roman" w:cs="Times New Roman"/>
          <w:b/>
          <w:sz w:val="24"/>
          <w:szCs w:val="24"/>
        </w:rPr>
        <w:t>&lt;History</w:t>
      </w:r>
      <w:r w:rsidR="00E11631">
        <w:rPr>
          <w:rFonts w:ascii="Times New Roman" w:hAnsi="Times New Roman" w:cs="Times New Roman"/>
          <w:b/>
          <w:sz w:val="24"/>
          <w:szCs w:val="24"/>
        </w:rPr>
        <w:t>/Major Figure</w:t>
      </w:r>
      <w:r w:rsidRPr="00DC275D">
        <w:rPr>
          <w:rFonts w:ascii="Times New Roman" w:hAnsi="Times New Roman" w:cs="Times New Roman"/>
          <w:b/>
          <w:sz w:val="24"/>
          <w:szCs w:val="24"/>
        </w:rPr>
        <w:t>&gt;</w:t>
      </w:r>
    </w:p>
    <w:p w14:paraId="61BBAA9F" w14:textId="77777777" w:rsidR="00346C92" w:rsidRDefault="00346C92" w:rsidP="00346C92">
      <w:pPr>
        <w:pStyle w:val="NoSpacing"/>
        <w:rPr>
          <w:rFonts w:ascii="Times New Roman" w:hAnsi="Times New Roman" w:cs="Times New Roman"/>
          <w:sz w:val="24"/>
          <w:szCs w:val="24"/>
        </w:rPr>
      </w:pPr>
    </w:p>
    <w:p w14:paraId="778D7071" w14:textId="77777777" w:rsidR="00346C92" w:rsidRDefault="00C33FC0" w:rsidP="00346C92">
      <w:pPr>
        <w:pStyle w:val="NoSpacing"/>
        <w:rPr>
          <w:rFonts w:ascii="Times New Roman" w:hAnsi="Times New Roman" w:cs="Times New Roman"/>
          <w:sz w:val="24"/>
          <w:szCs w:val="24"/>
        </w:rPr>
      </w:pPr>
      <w:r>
        <w:rPr>
          <w:rFonts w:ascii="Times New Roman" w:hAnsi="Times New Roman" w:cs="Times New Roman"/>
          <w:sz w:val="24"/>
          <w:szCs w:val="24"/>
        </w:rPr>
        <w:t xml:space="preserve">A recent book begins with the words “No work of philosophy is more important than Aristotle’s </w:t>
      </w:r>
      <w:r>
        <w:rPr>
          <w:rFonts w:ascii="Times New Roman" w:hAnsi="Times New Roman" w:cs="Times New Roman"/>
          <w:i/>
          <w:sz w:val="24"/>
          <w:szCs w:val="24"/>
        </w:rPr>
        <w:t>Metaphysics</w:t>
      </w:r>
      <w:r>
        <w:rPr>
          <w:rFonts w:ascii="Times New Roman" w:hAnsi="Times New Roman" w:cs="Times New Roman"/>
          <w:sz w:val="24"/>
          <w:szCs w:val="24"/>
        </w:rPr>
        <w:t xml:space="preserve">. No work of philosophy is more difficult for both beginners and experienced philosophers.” These claims might be debated, but no one who has studied the </w:t>
      </w:r>
      <w:r>
        <w:rPr>
          <w:rFonts w:ascii="Times New Roman" w:hAnsi="Times New Roman" w:cs="Times New Roman"/>
          <w:i/>
          <w:sz w:val="24"/>
          <w:szCs w:val="24"/>
        </w:rPr>
        <w:t>Metaphysics</w:t>
      </w:r>
      <w:r>
        <w:rPr>
          <w:rFonts w:ascii="Times New Roman" w:hAnsi="Times New Roman" w:cs="Times New Roman"/>
          <w:sz w:val="24"/>
          <w:szCs w:val="24"/>
        </w:rPr>
        <w:t xml:space="preserve"> could say they </w:t>
      </w:r>
      <w:r w:rsidR="00DC275D">
        <w:rPr>
          <w:rFonts w:ascii="Times New Roman" w:hAnsi="Times New Roman" w:cs="Times New Roman"/>
          <w:sz w:val="24"/>
          <w:szCs w:val="24"/>
        </w:rPr>
        <w:t xml:space="preserve">are </w:t>
      </w:r>
      <w:r>
        <w:rPr>
          <w:rFonts w:ascii="Times New Roman" w:hAnsi="Times New Roman" w:cs="Times New Roman"/>
          <w:sz w:val="24"/>
          <w:szCs w:val="24"/>
        </w:rPr>
        <w:t xml:space="preserve">far from the truth. The tremendous influence of Aristotle’s </w:t>
      </w:r>
      <w:r>
        <w:rPr>
          <w:rFonts w:ascii="Times New Roman" w:hAnsi="Times New Roman" w:cs="Times New Roman"/>
          <w:i/>
          <w:sz w:val="24"/>
          <w:szCs w:val="24"/>
        </w:rPr>
        <w:t>Metaphysics</w:t>
      </w:r>
      <w:r>
        <w:rPr>
          <w:rFonts w:ascii="Times New Roman" w:hAnsi="Times New Roman" w:cs="Times New Roman"/>
          <w:sz w:val="24"/>
          <w:szCs w:val="24"/>
        </w:rPr>
        <w:t xml:space="preserve"> on the subsequent history of philosophy, not to say </w:t>
      </w:r>
      <w:r w:rsidR="00DC275D">
        <w:rPr>
          <w:rFonts w:ascii="Times New Roman" w:hAnsi="Times New Roman" w:cs="Times New Roman"/>
          <w:sz w:val="24"/>
          <w:szCs w:val="24"/>
        </w:rPr>
        <w:t xml:space="preserve">the subsequent </w:t>
      </w:r>
      <w:r>
        <w:rPr>
          <w:rFonts w:ascii="Times New Roman" w:hAnsi="Times New Roman" w:cs="Times New Roman"/>
          <w:sz w:val="24"/>
          <w:szCs w:val="24"/>
        </w:rPr>
        <w:t xml:space="preserve">history of the world, is enough to lend support to the first proposition. </w:t>
      </w:r>
      <w:r w:rsidR="00462A9D">
        <w:rPr>
          <w:rFonts w:ascii="Times New Roman" w:hAnsi="Times New Roman" w:cs="Times New Roman"/>
          <w:sz w:val="24"/>
          <w:szCs w:val="24"/>
        </w:rPr>
        <w:t xml:space="preserve">The fact </w:t>
      </w:r>
      <w:r w:rsidR="00346C92">
        <w:rPr>
          <w:rFonts w:ascii="Times New Roman" w:hAnsi="Times New Roman" w:cs="Times New Roman"/>
          <w:sz w:val="24"/>
          <w:szCs w:val="24"/>
        </w:rPr>
        <w:t xml:space="preserve">that </w:t>
      </w:r>
      <w:r w:rsidR="00462A9D">
        <w:rPr>
          <w:rFonts w:ascii="Times New Roman" w:hAnsi="Times New Roman" w:cs="Times New Roman"/>
          <w:sz w:val="24"/>
          <w:szCs w:val="24"/>
        </w:rPr>
        <w:t xml:space="preserve">brilliant philosophers still argue fiercely about the proper interpretation of key components of the work – a work composed over 2300 years ago – lends support to the second proposition. </w:t>
      </w:r>
    </w:p>
    <w:p w14:paraId="081F8F26" w14:textId="77777777" w:rsidR="00346C92" w:rsidRDefault="00346C92" w:rsidP="00346C92">
      <w:pPr>
        <w:pStyle w:val="NoSpacing"/>
        <w:rPr>
          <w:rFonts w:ascii="Times New Roman" w:hAnsi="Times New Roman" w:cs="Times New Roman"/>
          <w:sz w:val="24"/>
          <w:szCs w:val="24"/>
        </w:rPr>
      </w:pPr>
    </w:p>
    <w:p w14:paraId="3DC34E17" w14:textId="77777777" w:rsidR="00B15CEC" w:rsidRPr="00346C92" w:rsidRDefault="00462A9D" w:rsidP="00346C92">
      <w:pPr>
        <w:pStyle w:val="NoSpacing"/>
        <w:rPr>
          <w:rFonts w:ascii="Times New Roman" w:hAnsi="Times New Roman" w:cs="Times New Roman"/>
          <w:sz w:val="24"/>
          <w:szCs w:val="24"/>
        </w:rPr>
      </w:pPr>
      <w:r w:rsidRPr="00346C92">
        <w:rPr>
          <w:rFonts w:ascii="Times New Roman" w:hAnsi="Times New Roman" w:cs="Times New Roman"/>
          <w:sz w:val="24"/>
          <w:szCs w:val="24"/>
        </w:rPr>
        <w:t xml:space="preserve">In this course, we will </w:t>
      </w:r>
      <w:r w:rsidRPr="00DC275D">
        <w:rPr>
          <w:rFonts w:ascii="Times New Roman" w:hAnsi="Times New Roman" w:cs="Times New Roman"/>
          <w:sz w:val="24"/>
          <w:szCs w:val="24"/>
        </w:rPr>
        <w:t>attempt</w:t>
      </w:r>
      <w:r w:rsidRPr="00346C92">
        <w:rPr>
          <w:rFonts w:ascii="Times New Roman" w:hAnsi="Times New Roman" w:cs="Times New Roman"/>
          <w:sz w:val="24"/>
          <w:szCs w:val="24"/>
        </w:rPr>
        <w:t xml:space="preserve"> to understand </w:t>
      </w:r>
      <w:r w:rsidR="00B15CEC" w:rsidRPr="00346C92">
        <w:rPr>
          <w:rFonts w:ascii="Times New Roman" w:hAnsi="Times New Roman" w:cs="Times New Roman"/>
          <w:sz w:val="24"/>
          <w:szCs w:val="24"/>
        </w:rPr>
        <w:t>the main problems and Aristotle</w:t>
      </w:r>
      <w:r w:rsidR="00DC275D">
        <w:rPr>
          <w:rFonts w:ascii="Times New Roman" w:hAnsi="Times New Roman" w:cs="Times New Roman"/>
          <w:sz w:val="24"/>
          <w:szCs w:val="24"/>
        </w:rPr>
        <w:t>’s responses to them across</w:t>
      </w:r>
      <w:r w:rsidR="00B15CEC" w:rsidRPr="00346C92">
        <w:rPr>
          <w:rFonts w:ascii="Times New Roman" w:hAnsi="Times New Roman" w:cs="Times New Roman"/>
          <w:sz w:val="24"/>
          <w:szCs w:val="24"/>
        </w:rPr>
        <w:t xml:space="preserve"> the  </w:t>
      </w:r>
      <w:r w:rsidR="00346C92">
        <w:rPr>
          <w:rFonts w:ascii="Times New Roman" w:hAnsi="Times New Roman" w:cs="Times New Roman"/>
          <w:sz w:val="24"/>
          <w:szCs w:val="24"/>
        </w:rPr>
        <w:t>fourteen books of this</w:t>
      </w:r>
      <w:r w:rsidR="00B15CEC" w:rsidRPr="00346C92">
        <w:rPr>
          <w:rFonts w:ascii="Times New Roman" w:hAnsi="Times New Roman" w:cs="Times New Roman"/>
          <w:sz w:val="24"/>
          <w:szCs w:val="24"/>
        </w:rPr>
        <w:t xml:space="preserve"> treatise, </w:t>
      </w:r>
      <w:r w:rsidR="00346C92" w:rsidRPr="00346C92">
        <w:rPr>
          <w:rFonts w:ascii="Times New Roman" w:hAnsi="Times New Roman" w:cs="Times New Roman"/>
          <w:sz w:val="24"/>
          <w:szCs w:val="24"/>
        </w:rPr>
        <w:t>a treatise</w:t>
      </w:r>
      <w:r w:rsidR="00B15CEC" w:rsidRPr="00346C92">
        <w:rPr>
          <w:rFonts w:ascii="Times New Roman" w:eastAsia="Times New Roman" w:hAnsi="Times New Roman" w:cs="Times New Roman"/>
          <w:sz w:val="24"/>
          <w:szCs w:val="24"/>
        </w:rPr>
        <w:t xml:space="preserve"> which has come down to us under the title of </w:t>
      </w:r>
      <w:proofErr w:type="spellStart"/>
      <w:r w:rsidR="00B15CEC" w:rsidRPr="00346C92">
        <w:rPr>
          <w:rFonts w:ascii="Times New Roman" w:eastAsia="Times New Roman" w:hAnsi="Times New Roman" w:cs="Times New Roman"/>
          <w:i/>
          <w:sz w:val="24"/>
          <w:szCs w:val="24"/>
        </w:rPr>
        <w:t>Tōn</w:t>
      </w:r>
      <w:proofErr w:type="spellEnd"/>
      <w:r w:rsidR="00B15CEC" w:rsidRPr="00346C92">
        <w:rPr>
          <w:rFonts w:ascii="Times New Roman" w:eastAsia="Times New Roman" w:hAnsi="Times New Roman" w:cs="Times New Roman"/>
          <w:i/>
          <w:sz w:val="24"/>
          <w:szCs w:val="24"/>
        </w:rPr>
        <w:t xml:space="preserve"> Meta ta </w:t>
      </w:r>
      <w:proofErr w:type="spellStart"/>
      <w:r w:rsidR="00B15CEC" w:rsidRPr="00346C92">
        <w:rPr>
          <w:rFonts w:ascii="Times New Roman" w:eastAsia="Times New Roman" w:hAnsi="Times New Roman" w:cs="Times New Roman"/>
          <w:i/>
          <w:sz w:val="24"/>
          <w:szCs w:val="24"/>
        </w:rPr>
        <w:t>Phusika</w:t>
      </w:r>
      <w:proofErr w:type="spellEnd"/>
      <w:r w:rsidR="00B15CEC" w:rsidRPr="00346C92">
        <w:rPr>
          <w:rFonts w:ascii="Times New Roman" w:eastAsia="Times New Roman" w:hAnsi="Times New Roman" w:cs="Times New Roman"/>
          <w:sz w:val="24"/>
          <w:szCs w:val="24"/>
        </w:rPr>
        <w:t xml:space="preserve"> (</w:t>
      </w:r>
      <w:r w:rsidR="00B15CEC" w:rsidRPr="00346C92">
        <w:rPr>
          <w:rFonts w:ascii="Times New Roman" w:eastAsia="Times New Roman" w:hAnsi="Times New Roman" w:cs="Times New Roman"/>
          <w:sz w:val="24"/>
          <w:szCs w:val="24"/>
          <w:u w:val="single"/>
        </w:rPr>
        <w:t>Of the things After [or Beyond] the Physical [Studies</w:t>
      </w:r>
      <w:r w:rsidR="00B15CEC" w:rsidRPr="00346C92">
        <w:rPr>
          <w:rFonts w:ascii="Times New Roman" w:eastAsia="Times New Roman" w:hAnsi="Times New Roman" w:cs="Times New Roman"/>
          <w:sz w:val="24"/>
          <w:szCs w:val="24"/>
        </w:rPr>
        <w:t xml:space="preserve">]). </w:t>
      </w:r>
      <w:r w:rsidR="00DC275D">
        <w:rPr>
          <w:rFonts w:ascii="Times New Roman" w:eastAsia="Times New Roman" w:hAnsi="Times New Roman" w:cs="Times New Roman"/>
          <w:sz w:val="24"/>
          <w:szCs w:val="24"/>
        </w:rPr>
        <w:t>A good portion</w:t>
      </w:r>
      <w:r w:rsidR="00B15CEC" w:rsidRPr="00346C92">
        <w:rPr>
          <w:rFonts w:ascii="Times New Roman" w:eastAsia="Times New Roman" w:hAnsi="Times New Roman" w:cs="Times New Roman"/>
          <w:sz w:val="24"/>
          <w:szCs w:val="24"/>
        </w:rPr>
        <w:t xml:space="preserve"> of the semester will be devoted to trying to make sense out of the harrowing central books of the work </w:t>
      </w:r>
      <w:r w:rsidR="00B15CEC" w:rsidRPr="00346C92">
        <w:rPr>
          <w:rFonts w:ascii="Times New Roman" w:eastAsia="Times New Roman" w:hAnsi="Times New Roman" w:cs="Times New Roman"/>
          <w:i/>
          <w:sz w:val="24"/>
          <w:szCs w:val="24"/>
        </w:rPr>
        <w:t>— Z</w:t>
      </w:r>
      <w:r w:rsidR="00B15CEC" w:rsidRPr="00346C92">
        <w:rPr>
          <w:rFonts w:ascii="Times New Roman" w:eastAsia="Times New Roman" w:hAnsi="Times New Roman" w:cs="Times New Roman"/>
          <w:sz w:val="24"/>
          <w:szCs w:val="24"/>
        </w:rPr>
        <w:t xml:space="preserve">, H, and Θ. But we will try to read most of the </w:t>
      </w:r>
      <w:r w:rsidR="00346C92" w:rsidRPr="00346C92">
        <w:rPr>
          <w:rFonts w:ascii="Times New Roman" w:eastAsia="Times New Roman" w:hAnsi="Times New Roman" w:cs="Times New Roman"/>
          <w:sz w:val="24"/>
          <w:szCs w:val="24"/>
        </w:rPr>
        <w:t>work</w:t>
      </w:r>
      <w:r w:rsidR="00B15CEC" w:rsidRPr="00346C92">
        <w:rPr>
          <w:rFonts w:ascii="Times New Roman" w:eastAsia="Times New Roman" w:hAnsi="Times New Roman" w:cs="Times New Roman"/>
          <w:sz w:val="24"/>
          <w:szCs w:val="24"/>
        </w:rPr>
        <w:t xml:space="preserve"> and also attempt to find time to consult some recent secondary literature on Aristotle’s </w:t>
      </w:r>
      <w:r w:rsidR="00346C92">
        <w:rPr>
          <w:rFonts w:ascii="Times New Roman" w:eastAsia="Times New Roman" w:hAnsi="Times New Roman" w:cs="Times New Roman"/>
          <w:sz w:val="24"/>
          <w:szCs w:val="24"/>
        </w:rPr>
        <w:t xml:space="preserve">account </w:t>
      </w:r>
      <w:r w:rsidR="00B15CEC" w:rsidRPr="00346C92">
        <w:rPr>
          <w:rFonts w:ascii="Times New Roman" w:eastAsia="Times New Roman" w:hAnsi="Times New Roman" w:cs="Times New Roman"/>
          <w:sz w:val="24"/>
          <w:szCs w:val="24"/>
        </w:rPr>
        <w:t xml:space="preserve">of  primary substance and its connections with the notions of form, matter, essence, the universal, the particular, </w:t>
      </w:r>
      <w:r w:rsidR="00346C92">
        <w:rPr>
          <w:rFonts w:ascii="Times New Roman" w:eastAsia="Times New Roman" w:hAnsi="Times New Roman" w:cs="Times New Roman"/>
          <w:sz w:val="24"/>
          <w:szCs w:val="24"/>
        </w:rPr>
        <w:t xml:space="preserve">actuality, potentiality, </w:t>
      </w:r>
      <w:r w:rsidR="00B15CEC" w:rsidRPr="00346C92">
        <w:rPr>
          <w:rFonts w:ascii="Times New Roman" w:eastAsia="Times New Roman" w:hAnsi="Times New Roman" w:cs="Times New Roman"/>
          <w:sz w:val="24"/>
          <w:szCs w:val="24"/>
        </w:rPr>
        <w:t>unity, identity, science,</w:t>
      </w:r>
      <w:r w:rsidR="00346C92">
        <w:rPr>
          <w:rFonts w:ascii="Times New Roman" w:eastAsia="Times New Roman" w:hAnsi="Times New Roman" w:cs="Times New Roman"/>
          <w:sz w:val="24"/>
          <w:szCs w:val="24"/>
        </w:rPr>
        <w:t xml:space="preserve"> understanding,</w:t>
      </w:r>
      <w:r w:rsidR="00B15CEC" w:rsidRPr="00346C92">
        <w:rPr>
          <w:rFonts w:ascii="Times New Roman" w:eastAsia="Times New Roman" w:hAnsi="Times New Roman" w:cs="Times New Roman"/>
          <w:sz w:val="24"/>
          <w:szCs w:val="24"/>
        </w:rPr>
        <w:t xml:space="preserve"> theology and  the study of being </w:t>
      </w:r>
      <w:r w:rsidR="00B15CEC" w:rsidRPr="00346C92">
        <w:rPr>
          <w:rFonts w:ascii="Times New Roman" w:eastAsia="Times New Roman" w:hAnsi="Times New Roman" w:cs="Times New Roman"/>
          <w:i/>
          <w:sz w:val="24"/>
          <w:szCs w:val="24"/>
        </w:rPr>
        <w:t>qua</w:t>
      </w:r>
      <w:r w:rsidR="00B15CEC" w:rsidRPr="00346C92">
        <w:rPr>
          <w:rFonts w:ascii="Times New Roman" w:eastAsia="Times New Roman" w:hAnsi="Times New Roman" w:cs="Times New Roman"/>
          <w:sz w:val="24"/>
          <w:szCs w:val="24"/>
        </w:rPr>
        <w:t xml:space="preserve"> being.</w:t>
      </w:r>
      <w:r w:rsidR="00B15CEC" w:rsidRPr="00B15CEC">
        <w:rPr>
          <w:rFonts w:ascii="Times New Roman" w:eastAsia="Times New Roman" w:hAnsi="Times New Roman" w:cs="Times New Roman"/>
        </w:rPr>
        <w:t xml:space="preserve">  </w:t>
      </w:r>
      <w:r w:rsidR="00B15CEC" w:rsidRPr="00346C92">
        <w:rPr>
          <w:rFonts w:ascii="Times New Roman" w:eastAsia="Times New Roman" w:hAnsi="Times New Roman" w:cs="Times New Roman"/>
          <w:sz w:val="24"/>
          <w:szCs w:val="24"/>
        </w:rPr>
        <w:t xml:space="preserve">Three interpretive problems will claim much of our attention. One is the problem concerning the very nature of </w:t>
      </w:r>
      <w:r w:rsidR="00346C92">
        <w:rPr>
          <w:rFonts w:ascii="Times New Roman" w:eastAsia="Times New Roman" w:hAnsi="Times New Roman" w:cs="Times New Roman"/>
          <w:sz w:val="24"/>
          <w:szCs w:val="24"/>
        </w:rPr>
        <w:t xml:space="preserve">the inquiry conducted in the </w:t>
      </w:r>
      <w:r w:rsidR="00346C92">
        <w:rPr>
          <w:rFonts w:ascii="Times New Roman" w:eastAsia="Times New Roman" w:hAnsi="Times New Roman" w:cs="Times New Roman"/>
          <w:i/>
          <w:sz w:val="24"/>
          <w:szCs w:val="24"/>
        </w:rPr>
        <w:t>Metaphysics</w:t>
      </w:r>
      <w:r w:rsidR="00346C92">
        <w:rPr>
          <w:rFonts w:ascii="Times New Roman" w:eastAsia="Times New Roman" w:hAnsi="Times New Roman" w:cs="Times New Roman"/>
          <w:sz w:val="24"/>
          <w:szCs w:val="24"/>
        </w:rPr>
        <w:t>, an inquiry Aristotle refers to as "first philosophy".</w:t>
      </w:r>
      <w:r w:rsidR="00B15CEC" w:rsidRPr="00346C92">
        <w:rPr>
          <w:rFonts w:ascii="Times New Roman" w:eastAsia="Times New Roman" w:hAnsi="Times New Roman" w:cs="Times New Roman"/>
          <w:sz w:val="24"/>
          <w:szCs w:val="24"/>
        </w:rPr>
        <w:t xml:space="preserve"> </w:t>
      </w:r>
      <w:r w:rsidR="00346C92">
        <w:rPr>
          <w:rFonts w:ascii="Times New Roman" w:eastAsia="Times New Roman" w:hAnsi="Times New Roman" w:cs="Times New Roman"/>
          <w:sz w:val="24"/>
          <w:szCs w:val="24"/>
        </w:rPr>
        <w:t>I</w:t>
      </w:r>
      <w:r w:rsidR="00B15CEC" w:rsidRPr="00346C92">
        <w:rPr>
          <w:rFonts w:ascii="Times New Roman" w:eastAsia="Times New Roman" w:hAnsi="Times New Roman" w:cs="Times New Roman"/>
          <w:sz w:val="24"/>
          <w:szCs w:val="24"/>
        </w:rPr>
        <w:t xml:space="preserve">s it the specific science of theology, or is it </w:t>
      </w:r>
      <w:r w:rsidR="00DC275D">
        <w:rPr>
          <w:rFonts w:ascii="Times New Roman" w:eastAsia="Times New Roman" w:hAnsi="Times New Roman" w:cs="Times New Roman"/>
          <w:sz w:val="24"/>
          <w:szCs w:val="24"/>
        </w:rPr>
        <w:t xml:space="preserve">the more </w:t>
      </w:r>
      <w:proofErr w:type="gramStart"/>
      <w:r w:rsidR="00DC275D">
        <w:rPr>
          <w:rFonts w:ascii="Times New Roman" w:eastAsia="Times New Roman" w:hAnsi="Times New Roman" w:cs="Times New Roman"/>
          <w:sz w:val="24"/>
          <w:szCs w:val="24"/>
        </w:rPr>
        <w:t xml:space="preserve">general </w:t>
      </w:r>
      <w:r w:rsidR="00346C92">
        <w:rPr>
          <w:rFonts w:ascii="Times New Roman" w:eastAsia="Times New Roman" w:hAnsi="Times New Roman" w:cs="Times New Roman"/>
          <w:sz w:val="24"/>
          <w:szCs w:val="24"/>
        </w:rPr>
        <w:t xml:space="preserve"> inquiry</w:t>
      </w:r>
      <w:proofErr w:type="gramEnd"/>
      <w:r w:rsidR="00346C92">
        <w:rPr>
          <w:rFonts w:ascii="Times New Roman" w:eastAsia="Times New Roman" w:hAnsi="Times New Roman" w:cs="Times New Roman"/>
          <w:sz w:val="24"/>
          <w:szCs w:val="24"/>
        </w:rPr>
        <w:t xml:space="preserve"> into the nature </w:t>
      </w:r>
      <w:r w:rsidR="00B15CEC" w:rsidRPr="00346C92">
        <w:rPr>
          <w:rFonts w:ascii="Times New Roman" w:eastAsia="Times New Roman" w:hAnsi="Times New Roman" w:cs="Times New Roman"/>
          <w:sz w:val="24"/>
          <w:szCs w:val="24"/>
        </w:rPr>
        <w:t xml:space="preserve">of being as such?  Or does Aristotle have two different, and incompatible, answers to the most basic question we can ask about his </w:t>
      </w:r>
      <w:r w:rsidR="00DC275D">
        <w:rPr>
          <w:rFonts w:ascii="Times New Roman" w:eastAsia="Times New Roman" w:hAnsi="Times New Roman" w:cs="Times New Roman"/>
          <w:sz w:val="24"/>
          <w:szCs w:val="24"/>
        </w:rPr>
        <w:t>in</w:t>
      </w:r>
      <w:r w:rsidR="00B96D75">
        <w:rPr>
          <w:rFonts w:ascii="Times New Roman" w:eastAsia="Times New Roman" w:hAnsi="Times New Roman" w:cs="Times New Roman"/>
          <w:sz w:val="24"/>
          <w:szCs w:val="24"/>
        </w:rPr>
        <w:t>vestigation</w:t>
      </w:r>
      <w:r w:rsidR="00DC275D">
        <w:rPr>
          <w:rFonts w:ascii="Times New Roman" w:eastAsia="Times New Roman" w:hAnsi="Times New Roman" w:cs="Times New Roman"/>
          <w:sz w:val="24"/>
          <w:szCs w:val="24"/>
        </w:rPr>
        <w:t xml:space="preserve"> in the </w:t>
      </w:r>
      <w:r w:rsidR="00DC275D" w:rsidRPr="00DC275D">
        <w:rPr>
          <w:rFonts w:ascii="Times New Roman" w:eastAsia="Times New Roman" w:hAnsi="Times New Roman" w:cs="Times New Roman"/>
          <w:i/>
          <w:sz w:val="24"/>
          <w:szCs w:val="24"/>
        </w:rPr>
        <w:t>M</w:t>
      </w:r>
      <w:r w:rsidR="00B15CEC" w:rsidRPr="00DC275D">
        <w:rPr>
          <w:rFonts w:ascii="Times New Roman" w:eastAsia="Times New Roman" w:hAnsi="Times New Roman" w:cs="Times New Roman"/>
          <w:i/>
          <w:sz w:val="24"/>
          <w:szCs w:val="24"/>
        </w:rPr>
        <w:t>etaphysics</w:t>
      </w:r>
      <w:r w:rsidR="00B15CEC" w:rsidRPr="00346C92">
        <w:rPr>
          <w:rFonts w:ascii="Times New Roman" w:eastAsia="Times New Roman" w:hAnsi="Times New Roman" w:cs="Times New Roman"/>
          <w:sz w:val="24"/>
          <w:szCs w:val="24"/>
        </w:rPr>
        <w:t xml:space="preserve">, namely, </w:t>
      </w:r>
      <w:r w:rsidR="00B96D75">
        <w:rPr>
          <w:rFonts w:ascii="Times New Roman" w:eastAsia="Times New Roman" w:hAnsi="Times New Roman" w:cs="Times New Roman"/>
          <w:sz w:val="24"/>
          <w:szCs w:val="24"/>
        </w:rPr>
        <w:t xml:space="preserve">to </w:t>
      </w:r>
      <w:r w:rsidR="00B15CEC" w:rsidRPr="00346C92">
        <w:rPr>
          <w:rFonts w:ascii="Times New Roman" w:eastAsia="Times New Roman" w:hAnsi="Times New Roman" w:cs="Times New Roman"/>
          <w:sz w:val="24"/>
          <w:szCs w:val="24"/>
        </w:rPr>
        <w:t xml:space="preserve">what </w:t>
      </w:r>
      <w:r w:rsidR="00B96D75">
        <w:rPr>
          <w:rFonts w:ascii="Times New Roman" w:eastAsia="Times New Roman" w:hAnsi="Times New Roman" w:cs="Times New Roman"/>
          <w:sz w:val="24"/>
          <w:szCs w:val="24"/>
        </w:rPr>
        <w:t xml:space="preserve">discipline does </w:t>
      </w:r>
      <w:r w:rsidR="00346C92">
        <w:rPr>
          <w:rFonts w:ascii="Times New Roman" w:eastAsia="Times New Roman" w:hAnsi="Times New Roman" w:cs="Times New Roman"/>
          <w:sz w:val="24"/>
          <w:szCs w:val="24"/>
        </w:rPr>
        <w:t>it</w:t>
      </w:r>
      <w:r w:rsidR="00B96D75">
        <w:rPr>
          <w:rFonts w:ascii="Times New Roman" w:eastAsia="Times New Roman" w:hAnsi="Times New Roman" w:cs="Times New Roman"/>
          <w:sz w:val="24"/>
          <w:szCs w:val="24"/>
        </w:rPr>
        <w:t xml:space="preserve"> belong</w:t>
      </w:r>
      <w:r w:rsidR="00B15CEC" w:rsidRPr="00346C92">
        <w:rPr>
          <w:rFonts w:ascii="Times New Roman" w:eastAsia="Times New Roman" w:hAnsi="Times New Roman" w:cs="Times New Roman"/>
          <w:sz w:val="24"/>
          <w:szCs w:val="24"/>
        </w:rPr>
        <w:t xml:space="preserve">?  A second problem concerns the identity of Aristotle's </w:t>
      </w:r>
      <w:r w:rsidR="0010042A">
        <w:rPr>
          <w:rFonts w:ascii="Times New Roman" w:eastAsia="Times New Roman" w:hAnsi="Times New Roman" w:cs="Times New Roman"/>
          <w:sz w:val="24"/>
          <w:szCs w:val="24"/>
        </w:rPr>
        <w:t>crucially</w:t>
      </w:r>
      <w:r w:rsidR="00B15CEC" w:rsidRPr="00346C92">
        <w:rPr>
          <w:rFonts w:ascii="Times New Roman" w:eastAsia="Times New Roman" w:hAnsi="Times New Roman" w:cs="Times New Roman"/>
          <w:sz w:val="24"/>
          <w:szCs w:val="24"/>
        </w:rPr>
        <w:t xml:space="preserve"> important </w:t>
      </w:r>
      <w:r w:rsidR="0010042A">
        <w:rPr>
          <w:rFonts w:ascii="Times New Roman" w:eastAsia="Times New Roman" w:hAnsi="Times New Roman" w:cs="Times New Roman"/>
          <w:sz w:val="24"/>
          <w:szCs w:val="24"/>
        </w:rPr>
        <w:t xml:space="preserve">notion of </w:t>
      </w:r>
      <w:r w:rsidR="00B15CEC" w:rsidRPr="00346C92">
        <w:rPr>
          <w:rFonts w:ascii="Times New Roman" w:eastAsia="Times New Roman" w:hAnsi="Times New Roman" w:cs="Times New Roman"/>
          <w:sz w:val="24"/>
          <w:szCs w:val="24"/>
        </w:rPr>
        <w:t xml:space="preserve">"primary substance". For he seems to cast doubt on </w:t>
      </w:r>
      <w:r w:rsidR="0010042A">
        <w:rPr>
          <w:rFonts w:ascii="Times New Roman" w:eastAsia="Times New Roman" w:hAnsi="Times New Roman" w:cs="Times New Roman"/>
          <w:sz w:val="24"/>
          <w:szCs w:val="24"/>
        </w:rPr>
        <w:t>the</w:t>
      </w:r>
      <w:r w:rsidR="00B15CEC" w:rsidRPr="00346C92">
        <w:rPr>
          <w:rFonts w:ascii="Times New Roman" w:eastAsia="Times New Roman" w:hAnsi="Times New Roman" w:cs="Times New Roman"/>
          <w:sz w:val="24"/>
          <w:szCs w:val="24"/>
        </w:rPr>
        <w:t xml:space="preserve"> identifi</w:t>
      </w:r>
      <w:r w:rsidR="0010042A">
        <w:rPr>
          <w:rFonts w:ascii="Times New Roman" w:eastAsia="Times New Roman" w:hAnsi="Times New Roman" w:cs="Times New Roman"/>
          <w:sz w:val="24"/>
          <w:szCs w:val="24"/>
        </w:rPr>
        <w:t>cation of primary substance</w:t>
      </w:r>
      <w:r w:rsidR="00B15CEC" w:rsidRPr="00346C92">
        <w:rPr>
          <w:rFonts w:ascii="Times New Roman" w:eastAsia="Times New Roman" w:hAnsi="Times New Roman" w:cs="Times New Roman"/>
          <w:sz w:val="24"/>
          <w:szCs w:val="24"/>
        </w:rPr>
        <w:t xml:space="preserve"> with any of the </w:t>
      </w:r>
      <w:r w:rsidR="00B96D75">
        <w:rPr>
          <w:rFonts w:ascii="Times New Roman" w:eastAsia="Times New Roman" w:hAnsi="Times New Roman" w:cs="Times New Roman"/>
          <w:sz w:val="24"/>
          <w:szCs w:val="24"/>
        </w:rPr>
        <w:t>most likely</w:t>
      </w:r>
      <w:r w:rsidR="00B15CEC" w:rsidRPr="00346C92">
        <w:rPr>
          <w:rFonts w:ascii="Times New Roman" w:eastAsia="Times New Roman" w:hAnsi="Times New Roman" w:cs="Times New Roman"/>
          <w:sz w:val="24"/>
          <w:szCs w:val="24"/>
        </w:rPr>
        <w:t xml:space="preserve"> candidates: universal character, matter, form, the compound of matter and form, etc. Our third </w:t>
      </w:r>
      <w:proofErr w:type="spellStart"/>
      <w:r w:rsidR="00B15CEC" w:rsidRPr="00346C92">
        <w:rPr>
          <w:rFonts w:ascii="Times New Roman" w:eastAsia="Times New Roman" w:hAnsi="Times New Roman" w:cs="Times New Roman"/>
          <w:i/>
          <w:sz w:val="24"/>
          <w:szCs w:val="24"/>
        </w:rPr>
        <w:t>aporia</w:t>
      </w:r>
      <w:proofErr w:type="spellEnd"/>
      <w:r w:rsidR="00B15CEC" w:rsidRPr="00346C92">
        <w:rPr>
          <w:rFonts w:ascii="Times New Roman" w:eastAsia="Times New Roman" w:hAnsi="Times New Roman" w:cs="Times New Roman"/>
          <w:sz w:val="24"/>
          <w:szCs w:val="24"/>
        </w:rPr>
        <w:t xml:space="preserve"> is whether form is universal</w:t>
      </w:r>
      <w:r w:rsidR="00346C92" w:rsidRPr="00346C92">
        <w:rPr>
          <w:rFonts w:ascii="Times New Roman" w:eastAsia="Times New Roman" w:hAnsi="Times New Roman" w:cs="Times New Roman"/>
          <w:sz w:val="24"/>
          <w:szCs w:val="24"/>
        </w:rPr>
        <w:t>,</w:t>
      </w:r>
      <w:r w:rsidR="00B15CEC" w:rsidRPr="00346C92">
        <w:rPr>
          <w:rFonts w:ascii="Times New Roman" w:eastAsia="Times New Roman" w:hAnsi="Times New Roman" w:cs="Times New Roman"/>
          <w:sz w:val="24"/>
          <w:szCs w:val="24"/>
        </w:rPr>
        <w:t xml:space="preserve"> particular</w:t>
      </w:r>
      <w:r w:rsidR="00346C92" w:rsidRPr="00346C92">
        <w:rPr>
          <w:rFonts w:ascii="Times New Roman" w:eastAsia="Times New Roman" w:hAnsi="Times New Roman" w:cs="Times New Roman"/>
          <w:sz w:val="24"/>
          <w:szCs w:val="24"/>
        </w:rPr>
        <w:t>, or both</w:t>
      </w:r>
      <w:r w:rsidR="00B15CEC" w:rsidRPr="00346C92">
        <w:rPr>
          <w:rFonts w:ascii="Times New Roman" w:eastAsia="Times New Roman" w:hAnsi="Times New Roman" w:cs="Times New Roman"/>
          <w:sz w:val="24"/>
          <w:szCs w:val="24"/>
        </w:rPr>
        <w:t xml:space="preserve">; difficulties seem to arise no matter what answer we give. </w:t>
      </w:r>
    </w:p>
    <w:p w14:paraId="0897A56C" w14:textId="77777777" w:rsidR="00B15CEC" w:rsidRPr="00B15CEC" w:rsidRDefault="00B15CEC" w:rsidP="00B15CEC">
      <w:pPr>
        <w:overflowPunct w:val="0"/>
        <w:autoSpaceDE w:val="0"/>
        <w:autoSpaceDN w:val="0"/>
        <w:adjustRightInd w:val="0"/>
        <w:textAlignment w:val="baseline"/>
        <w:rPr>
          <w:rFonts w:ascii="Times New Roman" w:eastAsia="Times New Roman" w:hAnsi="Times New Roman" w:cs="Times New Roman"/>
          <w:b/>
        </w:rPr>
      </w:pPr>
    </w:p>
    <w:p w14:paraId="3CB1C447" w14:textId="77777777" w:rsidR="007A6E73" w:rsidRPr="007A6E73" w:rsidRDefault="007A6E73" w:rsidP="000E5A08">
      <w:pPr>
        <w:pStyle w:val="NoSpacing"/>
        <w:rPr>
          <w:rFonts w:ascii="Times New Roman" w:hAnsi="Times New Roman" w:cs="Times New Roman"/>
          <w:b/>
          <w:sz w:val="24"/>
          <w:szCs w:val="24"/>
        </w:rPr>
      </w:pPr>
      <w:r w:rsidRPr="007A6E73">
        <w:rPr>
          <w:rFonts w:ascii="Times New Roman" w:hAnsi="Times New Roman" w:cs="Times New Roman"/>
          <w:b/>
          <w:sz w:val="24"/>
          <w:szCs w:val="24"/>
        </w:rPr>
        <w:t>Seminar in Epistemology: Cognition and Psychopathology</w:t>
      </w:r>
    </w:p>
    <w:p w14:paraId="0AC3996F" w14:textId="77777777" w:rsidR="007A6E73" w:rsidRPr="00DC275D" w:rsidRDefault="000E5A08" w:rsidP="000E5A08">
      <w:pPr>
        <w:pStyle w:val="NoSpacing"/>
        <w:rPr>
          <w:rFonts w:ascii="Times New Roman" w:hAnsi="Times New Roman" w:cs="Times New Roman"/>
          <w:b/>
          <w:sz w:val="24"/>
          <w:szCs w:val="24"/>
        </w:rPr>
      </w:pPr>
      <w:r w:rsidRPr="00DC275D">
        <w:rPr>
          <w:rFonts w:ascii="Times New Roman" w:hAnsi="Times New Roman" w:cs="Times New Roman"/>
          <w:b/>
          <w:sz w:val="24"/>
          <w:szCs w:val="24"/>
        </w:rPr>
        <w:t>PHIL 7</w:t>
      </w:r>
      <w:r w:rsidR="007A6E73" w:rsidRPr="00DC275D">
        <w:rPr>
          <w:rFonts w:ascii="Times New Roman" w:hAnsi="Times New Roman" w:cs="Times New Roman"/>
          <w:b/>
          <w:sz w:val="24"/>
          <w:szCs w:val="24"/>
        </w:rPr>
        <w:t>421</w:t>
      </w:r>
      <w:r w:rsidRPr="00DC275D">
        <w:rPr>
          <w:rFonts w:ascii="Times New Roman" w:hAnsi="Times New Roman" w:cs="Times New Roman"/>
          <w:b/>
          <w:sz w:val="24"/>
          <w:szCs w:val="24"/>
        </w:rPr>
        <w:t>/8421</w:t>
      </w:r>
    </w:p>
    <w:p w14:paraId="0CE1EF4D" w14:textId="77777777" w:rsidR="000E5A08" w:rsidRPr="00DC275D" w:rsidRDefault="000E5A08" w:rsidP="000E5A08">
      <w:pPr>
        <w:pStyle w:val="NoSpacing"/>
        <w:rPr>
          <w:rFonts w:ascii="Times New Roman" w:hAnsi="Times New Roman" w:cs="Times New Roman"/>
          <w:b/>
          <w:sz w:val="24"/>
          <w:szCs w:val="24"/>
        </w:rPr>
      </w:pPr>
      <w:r w:rsidRPr="00DC275D">
        <w:rPr>
          <w:rFonts w:ascii="Times New Roman" w:hAnsi="Times New Roman" w:cs="Times New Roman"/>
          <w:b/>
          <w:sz w:val="24"/>
          <w:szCs w:val="24"/>
        </w:rPr>
        <w:t>Somogy Varga</w:t>
      </w:r>
    </w:p>
    <w:p w14:paraId="52A60462" w14:textId="77777777" w:rsidR="007A6E73" w:rsidRPr="00DC275D" w:rsidRDefault="007A6E73" w:rsidP="000E5A08">
      <w:pPr>
        <w:pStyle w:val="NoSpacing"/>
        <w:rPr>
          <w:rFonts w:ascii="Times New Roman" w:hAnsi="Times New Roman" w:cs="Times New Roman"/>
          <w:b/>
          <w:sz w:val="24"/>
          <w:szCs w:val="24"/>
        </w:rPr>
      </w:pPr>
      <w:r w:rsidRPr="00DC275D">
        <w:rPr>
          <w:rFonts w:ascii="Times New Roman" w:hAnsi="Times New Roman" w:cs="Times New Roman"/>
          <w:b/>
          <w:sz w:val="24"/>
          <w:szCs w:val="24"/>
        </w:rPr>
        <w:t>Monday 2:30-5:30</w:t>
      </w:r>
    </w:p>
    <w:p w14:paraId="46031245" w14:textId="77777777" w:rsidR="007A6E73" w:rsidRPr="00DC275D" w:rsidRDefault="007A6E73" w:rsidP="000E5A08">
      <w:pPr>
        <w:pStyle w:val="NoSpacing"/>
        <w:rPr>
          <w:rFonts w:ascii="Times New Roman" w:hAnsi="Times New Roman" w:cs="Times New Roman"/>
          <w:b/>
          <w:sz w:val="24"/>
          <w:szCs w:val="24"/>
        </w:rPr>
      </w:pPr>
      <w:r w:rsidRPr="00DC275D">
        <w:rPr>
          <w:rFonts w:ascii="Times New Roman" w:hAnsi="Times New Roman" w:cs="Times New Roman"/>
          <w:b/>
          <w:sz w:val="24"/>
          <w:szCs w:val="24"/>
        </w:rPr>
        <w:t>&lt;</w:t>
      </w:r>
      <w:r w:rsidR="00CB2991">
        <w:rPr>
          <w:rFonts w:ascii="Times New Roman" w:hAnsi="Times New Roman" w:cs="Times New Roman"/>
          <w:b/>
          <w:sz w:val="24"/>
          <w:szCs w:val="24"/>
        </w:rPr>
        <w:t>Analytic</w:t>
      </w:r>
      <w:r w:rsidRPr="00DC275D">
        <w:rPr>
          <w:rFonts w:ascii="Times New Roman" w:hAnsi="Times New Roman" w:cs="Times New Roman"/>
          <w:b/>
          <w:sz w:val="24"/>
          <w:szCs w:val="24"/>
        </w:rPr>
        <w:t>/Theoretical&gt;</w:t>
      </w:r>
    </w:p>
    <w:p w14:paraId="7EE0C5C4" w14:textId="77777777" w:rsidR="007A6E73" w:rsidRPr="000E5A08" w:rsidRDefault="007A6E73" w:rsidP="000E5A08">
      <w:pPr>
        <w:pStyle w:val="NoSpacing"/>
        <w:rPr>
          <w:rFonts w:ascii="Times New Roman" w:hAnsi="Times New Roman" w:cs="Times New Roman"/>
          <w:sz w:val="24"/>
          <w:szCs w:val="24"/>
        </w:rPr>
      </w:pPr>
    </w:p>
    <w:p w14:paraId="100FF534" w14:textId="77777777" w:rsidR="000E5A08" w:rsidRPr="000E5A08" w:rsidRDefault="000E5A08" w:rsidP="000E5A08">
      <w:pPr>
        <w:pStyle w:val="NoSpacing"/>
        <w:rPr>
          <w:rFonts w:ascii="Times New Roman" w:hAnsi="Times New Roman" w:cs="Times New Roman"/>
          <w:sz w:val="24"/>
          <w:szCs w:val="24"/>
        </w:rPr>
      </w:pPr>
      <w:r w:rsidRPr="000E5A08">
        <w:rPr>
          <w:rFonts w:ascii="Times New Roman" w:hAnsi="Times New Roman" w:cs="Times New Roman"/>
          <w:sz w:val="24"/>
          <w:szCs w:val="24"/>
        </w:rPr>
        <w:t xml:space="preserve">In much traditional philosophy of mind and cognitive science cognition has been conceptualized </w:t>
      </w:r>
    </w:p>
    <w:p w14:paraId="4F3E8F40" w14:textId="77777777" w:rsidR="000E5A08" w:rsidRPr="000E5A08" w:rsidRDefault="000E5A08" w:rsidP="000E5A08">
      <w:pPr>
        <w:pStyle w:val="NoSpacing"/>
        <w:rPr>
          <w:rFonts w:ascii="Times New Roman" w:hAnsi="Times New Roman" w:cs="Times New Roman"/>
          <w:sz w:val="24"/>
          <w:szCs w:val="24"/>
        </w:rPr>
      </w:pPr>
      <w:r w:rsidRPr="000E5A08">
        <w:rPr>
          <w:rFonts w:ascii="Times New Roman" w:hAnsi="Times New Roman" w:cs="Times New Roman"/>
          <w:sz w:val="24"/>
          <w:szCs w:val="24"/>
        </w:rPr>
        <w:t xml:space="preserve">in abstraction from aspects of the agent's body. However, recent research suggests that such </w:t>
      </w:r>
    </w:p>
    <w:p w14:paraId="2E0A6F68" w14:textId="77777777" w:rsidR="000E5A08" w:rsidRPr="000E5A08" w:rsidRDefault="000E5A08" w:rsidP="000E5A08">
      <w:pPr>
        <w:pStyle w:val="NoSpacing"/>
        <w:rPr>
          <w:rFonts w:ascii="Times New Roman" w:hAnsi="Times New Roman" w:cs="Times New Roman"/>
          <w:sz w:val="24"/>
          <w:szCs w:val="24"/>
        </w:rPr>
      </w:pPr>
      <w:r w:rsidRPr="000E5A08">
        <w:rPr>
          <w:rFonts w:ascii="Times New Roman" w:hAnsi="Times New Roman" w:cs="Times New Roman"/>
          <w:sz w:val="24"/>
          <w:szCs w:val="24"/>
        </w:rPr>
        <w:lastRenderedPageBreak/>
        <w:t xml:space="preserve">aspects play a causally significant and sometimes constitutive role in cognitive processing. Some </w:t>
      </w:r>
    </w:p>
    <w:p w14:paraId="6160A47F" w14:textId="77777777" w:rsidR="000E5A08" w:rsidRPr="000E5A08" w:rsidRDefault="000E5A08" w:rsidP="000E5A08">
      <w:pPr>
        <w:pStyle w:val="NoSpacing"/>
        <w:rPr>
          <w:rFonts w:ascii="Times New Roman" w:hAnsi="Times New Roman" w:cs="Times New Roman"/>
          <w:sz w:val="24"/>
          <w:szCs w:val="24"/>
        </w:rPr>
      </w:pPr>
      <w:r w:rsidRPr="000E5A08">
        <w:rPr>
          <w:rFonts w:ascii="Times New Roman" w:hAnsi="Times New Roman" w:cs="Times New Roman"/>
          <w:sz w:val="24"/>
          <w:szCs w:val="24"/>
        </w:rPr>
        <w:t xml:space="preserve">philosophers take it even further, arguing that some of the relevant resources of cognition extend </w:t>
      </w:r>
    </w:p>
    <w:p w14:paraId="5393936C" w14:textId="77777777" w:rsidR="000E5A08" w:rsidRPr="000E5A08" w:rsidRDefault="000E5A08" w:rsidP="000E5A08">
      <w:pPr>
        <w:pStyle w:val="NoSpacing"/>
        <w:rPr>
          <w:rFonts w:ascii="Times New Roman" w:hAnsi="Times New Roman" w:cs="Times New Roman"/>
          <w:sz w:val="24"/>
          <w:szCs w:val="24"/>
        </w:rPr>
      </w:pPr>
      <w:r w:rsidRPr="000E5A08">
        <w:rPr>
          <w:rFonts w:ascii="Times New Roman" w:hAnsi="Times New Roman" w:cs="Times New Roman"/>
          <w:sz w:val="24"/>
          <w:szCs w:val="24"/>
        </w:rPr>
        <w:t xml:space="preserve">beyond the boundaries of the body. The course will focus on the relationship between such </w:t>
      </w:r>
    </w:p>
    <w:p w14:paraId="5F8B76AA" w14:textId="77777777" w:rsidR="000E5A08" w:rsidRDefault="000E5A08" w:rsidP="000E5A08">
      <w:pPr>
        <w:pStyle w:val="NoSpacing"/>
        <w:rPr>
          <w:rFonts w:ascii="Times New Roman" w:hAnsi="Times New Roman" w:cs="Times New Roman"/>
          <w:sz w:val="24"/>
          <w:szCs w:val="24"/>
        </w:rPr>
      </w:pPr>
      <w:r w:rsidRPr="000E5A08">
        <w:rPr>
          <w:rFonts w:ascii="Times New Roman" w:hAnsi="Times New Roman" w:cs="Times New Roman"/>
          <w:sz w:val="24"/>
          <w:szCs w:val="24"/>
        </w:rPr>
        <w:t>approaches to the mind and the study of mental disorders.</w:t>
      </w:r>
    </w:p>
    <w:p w14:paraId="04544F33" w14:textId="77777777" w:rsidR="00674C21" w:rsidRDefault="00674C21" w:rsidP="000E5A08">
      <w:pPr>
        <w:pStyle w:val="NoSpacing"/>
        <w:rPr>
          <w:rFonts w:ascii="Times New Roman" w:hAnsi="Times New Roman" w:cs="Times New Roman"/>
          <w:sz w:val="24"/>
          <w:szCs w:val="24"/>
        </w:rPr>
      </w:pPr>
    </w:p>
    <w:p w14:paraId="316EF92C" w14:textId="77777777" w:rsidR="00674C21" w:rsidRDefault="00674C21" w:rsidP="000E5A08">
      <w:pPr>
        <w:pStyle w:val="NoSpacing"/>
        <w:rPr>
          <w:rFonts w:ascii="Times New Roman" w:hAnsi="Times New Roman" w:cs="Times New Roman"/>
          <w:b/>
          <w:sz w:val="24"/>
          <w:szCs w:val="24"/>
        </w:rPr>
      </w:pPr>
      <w:proofErr w:type="spellStart"/>
      <w:r>
        <w:rPr>
          <w:rFonts w:ascii="Times New Roman" w:hAnsi="Times New Roman" w:cs="Times New Roman"/>
          <w:b/>
          <w:sz w:val="24"/>
          <w:szCs w:val="24"/>
        </w:rPr>
        <w:t>CogSci</w:t>
      </w:r>
      <w:proofErr w:type="spellEnd"/>
      <w:r>
        <w:rPr>
          <w:rFonts w:ascii="Times New Roman" w:hAnsi="Times New Roman" w:cs="Times New Roman"/>
          <w:b/>
          <w:sz w:val="24"/>
          <w:szCs w:val="24"/>
        </w:rPr>
        <w:t xml:space="preserve"> Seminar</w:t>
      </w:r>
    </w:p>
    <w:p w14:paraId="0959D5D1" w14:textId="77777777" w:rsidR="00674C21" w:rsidRDefault="00674C21" w:rsidP="000E5A08">
      <w:pPr>
        <w:pStyle w:val="NoSpacing"/>
        <w:rPr>
          <w:rFonts w:ascii="Times New Roman" w:hAnsi="Times New Roman" w:cs="Times New Roman"/>
          <w:b/>
          <w:sz w:val="24"/>
          <w:szCs w:val="24"/>
        </w:rPr>
      </w:pPr>
      <w:r>
        <w:rPr>
          <w:rFonts w:ascii="Times New Roman" w:hAnsi="Times New Roman" w:cs="Times New Roman"/>
          <w:b/>
          <w:sz w:val="24"/>
          <w:szCs w:val="24"/>
        </w:rPr>
        <w:t>PHIL 7514/8514</w:t>
      </w:r>
    </w:p>
    <w:p w14:paraId="566C7BAE" w14:textId="77777777" w:rsidR="00674C21" w:rsidRDefault="00674C21" w:rsidP="000E5A08">
      <w:pPr>
        <w:pStyle w:val="NoSpacing"/>
        <w:rPr>
          <w:rFonts w:ascii="Times New Roman" w:hAnsi="Times New Roman" w:cs="Times New Roman"/>
          <w:b/>
          <w:sz w:val="24"/>
          <w:szCs w:val="24"/>
        </w:rPr>
      </w:pPr>
      <w:r>
        <w:rPr>
          <w:rFonts w:ascii="Times New Roman" w:hAnsi="Times New Roman" w:cs="Times New Roman"/>
          <w:b/>
          <w:sz w:val="24"/>
          <w:szCs w:val="24"/>
        </w:rPr>
        <w:t xml:space="preserve">Stephanie </w:t>
      </w:r>
      <w:proofErr w:type="spellStart"/>
      <w:r>
        <w:rPr>
          <w:rFonts w:ascii="Times New Roman" w:hAnsi="Times New Roman" w:cs="Times New Roman"/>
          <w:b/>
          <w:sz w:val="24"/>
          <w:szCs w:val="24"/>
        </w:rPr>
        <w:t>Huette</w:t>
      </w:r>
      <w:proofErr w:type="spellEnd"/>
    </w:p>
    <w:p w14:paraId="1AD1AA5D" w14:textId="77777777" w:rsidR="00674C21" w:rsidRDefault="00674C21" w:rsidP="000E5A08">
      <w:pPr>
        <w:pStyle w:val="NoSpacing"/>
        <w:rPr>
          <w:rFonts w:ascii="Times New Roman" w:hAnsi="Times New Roman" w:cs="Times New Roman"/>
          <w:b/>
          <w:sz w:val="24"/>
          <w:szCs w:val="24"/>
        </w:rPr>
      </w:pPr>
      <w:r>
        <w:rPr>
          <w:rFonts w:ascii="Times New Roman" w:hAnsi="Times New Roman" w:cs="Times New Roman"/>
          <w:b/>
          <w:sz w:val="24"/>
          <w:szCs w:val="24"/>
        </w:rPr>
        <w:t>W 2:20-5:20</w:t>
      </w:r>
    </w:p>
    <w:p w14:paraId="788177B1" w14:textId="77777777" w:rsidR="00674C21" w:rsidRDefault="00674C21" w:rsidP="000E5A08">
      <w:pPr>
        <w:pStyle w:val="NoSpacing"/>
        <w:rPr>
          <w:rFonts w:ascii="Times New Roman" w:hAnsi="Times New Roman" w:cs="Times New Roman"/>
          <w:b/>
          <w:sz w:val="24"/>
          <w:szCs w:val="24"/>
        </w:rPr>
      </w:pPr>
      <w:r>
        <w:rPr>
          <w:rFonts w:ascii="Times New Roman" w:hAnsi="Times New Roman" w:cs="Times New Roman"/>
          <w:b/>
          <w:sz w:val="24"/>
          <w:szCs w:val="24"/>
        </w:rPr>
        <w:t>&lt;</w:t>
      </w:r>
      <w:r w:rsidR="00BD0CDC">
        <w:rPr>
          <w:rFonts w:ascii="Times New Roman" w:hAnsi="Times New Roman" w:cs="Times New Roman"/>
          <w:b/>
          <w:sz w:val="24"/>
          <w:szCs w:val="24"/>
        </w:rPr>
        <w:t>Analytic, I presume</w:t>
      </w:r>
      <w:r>
        <w:rPr>
          <w:rFonts w:ascii="Times New Roman" w:hAnsi="Times New Roman" w:cs="Times New Roman"/>
          <w:b/>
          <w:sz w:val="24"/>
          <w:szCs w:val="24"/>
        </w:rPr>
        <w:t>/Theoretical &gt;</w:t>
      </w:r>
    </w:p>
    <w:p w14:paraId="19D9AD33" w14:textId="77777777" w:rsidR="00674C21" w:rsidRDefault="00674C21" w:rsidP="000E5A08">
      <w:pPr>
        <w:pStyle w:val="NoSpacing"/>
        <w:rPr>
          <w:rFonts w:ascii="Times New Roman" w:hAnsi="Times New Roman" w:cs="Times New Roman"/>
          <w:b/>
          <w:sz w:val="24"/>
          <w:szCs w:val="24"/>
        </w:rPr>
      </w:pPr>
    </w:p>
    <w:p w14:paraId="4ED64695" w14:textId="77777777" w:rsidR="00674C21" w:rsidRDefault="00674C21" w:rsidP="000E5A08">
      <w:pPr>
        <w:pStyle w:val="NoSpacing"/>
        <w:rPr>
          <w:rFonts w:ascii="Times New Roman" w:hAnsi="Times New Roman" w:cs="Times New Roman"/>
          <w:sz w:val="24"/>
          <w:szCs w:val="24"/>
        </w:rPr>
      </w:pPr>
      <w:r>
        <w:rPr>
          <w:rFonts w:ascii="Times New Roman" w:hAnsi="Times New Roman" w:cs="Times New Roman"/>
          <w:sz w:val="24"/>
          <w:szCs w:val="24"/>
        </w:rPr>
        <w:t>No course description provided. Please contact the professor for information.</w:t>
      </w:r>
    </w:p>
    <w:p w14:paraId="0D5E9FCB" w14:textId="77777777" w:rsidR="00674C21" w:rsidRDefault="00674C21" w:rsidP="000E5A08">
      <w:pPr>
        <w:pStyle w:val="NoSpacing"/>
        <w:rPr>
          <w:rFonts w:ascii="Times New Roman" w:hAnsi="Times New Roman" w:cs="Times New Roman"/>
          <w:sz w:val="24"/>
          <w:szCs w:val="24"/>
        </w:rPr>
      </w:pPr>
    </w:p>
    <w:p w14:paraId="0224E42D" w14:textId="77777777" w:rsidR="00674C21" w:rsidRDefault="00674C21" w:rsidP="000E5A08">
      <w:pPr>
        <w:pStyle w:val="NoSpacing"/>
        <w:rPr>
          <w:rFonts w:ascii="Times New Roman" w:hAnsi="Times New Roman" w:cs="Times New Roman"/>
          <w:b/>
          <w:sz w:val="24"/>
          <w:szCs w:val="24"/>
        </w:rPr>
      </w:pPr>
      <w:r>
        <w:rPr>
          <w:rFonts w:ascii="Times New Roman" w:hAnsi="Times New Roman" w:cs="Times New Roman"/>
          <w:b/>
          <w:sz w:val="24"/>
          <w:szCs w:val="24"/>
        </w:rPr>
        <w:t>Social/Political (Core Practical 2)</w:t>
      </w:r>
    </w:p>
    <w:p w14:paraId="5C523304" w14:textId="77777777" w:rsidR="00674C21" w:rsidRDefault="00674C21" w:rsidP="000E5A08">
      <w:pPr>
        <w:pStyle w:val="NoSpacing"/>
        <w:rPr>
          <w:rFonts w:ascii="Times New Roman" w:hAnsi="Times New Roman" w:cs="Times New Roman"/>
          <w:b/>
          <w:sz w:val="24"/>
          <w:szCs w:val="24"/>
        </w:rPr>
      </w:pPr>
      <w:r>
        <w:rPr>
          <w:rFonts w:ascii="Times New Roman" w:hAnsi="Times New Roman" w:cs="Times New Roman"/>
          <w:b/>
          <w:sz w:val="24"/>
          <w:szCs w:val="24"/>
        </w:rPr>
        <w:t>PHIL 7541/8541</w:t>
      </w:r>
    </w:p>
    <w:p w14:paraId="587C01C9" w14:textId="77777777" w:rsidR="00674C21" w:rsidRDefault="00674C21" w:rsidP="000E5A08">
      <w:pPr>
        <w:pStyle w:val="NoSpacing"/>
        <w:rPr>
          <w:rFonts w:ascii="Times New Roman" w:hAnsi="Times New Roman" w:cs="Times New Roman"/>
          <w:b/>
          <w:sz w:val="24"/>
          <w:szCs w:val="24"/>
        </w:rPr>
      </w:pPr>
      <w:r>
        <w:rPr>
          <w:rFonts w:ascii="Times New Roman" w:hAnsi="Times New Roman" w:cs="Times New Roman"/>
          <w:b/>
          <w:sz w:val="24"/>
          <w:szCs w:val="24"/>
        </w:rPr>
        <w:t>Bill E. Lawson</w:t>
      </w:r>
    </w:p>
    <w:p w14:paraId="285D6AFD" w14:textId="77777777" w:rsidR="00674C21" w:rsidRDefault="00674C21" w:rsidP="000E5A08">
      <w:pPr>
        <w:pStyle w:val="NoSpacing"/>
        <w:rPr>
          <w:rFonts w:ascii="Times New Roman" w:hAnsi="Times New Roman" w:cs="Times New Roman"/>
          <w:b/>
          <w:sz w:val="24"/>
          <w:szCs w:val="24"/>
        </w:rPr>
      </w:pPr>
      <w:r>
        <w:rPr>
          <w:rFonts w:ascii="Times New Roman" w:hAnsi="Times New Roman" w:cs="Times New Roman"/>
          <w:b/>
          <w:sz w:val="24"/>
          <w:szCs w:val="24"/>
        </w:rPr>
        <w:t>T 2:30-5:30</w:t>
      </w:r>
    </w:p>
    <w:p w14:paraId="22DE4620" w14:textId="77777777" w:rsidR="00E11631" w:rsidRDefault="00E11631" w:rsidP="000E5A08">
      <w:pPr>
        <w:pStyle w:val="NoSpacing"/>
        <w:rPr>
          <w:rFonts w:ascii="Times New Roman" w:hAnsi="Times New Roman" w:cs="Times New Roman"/>
          <w:b/>
          <w:sz w:val="24"/>
          <w:szCs w:val="24"/>
        </w:rPr>
      </w:pPr>
      <w:r>
        <w:rPr>
          <w:rFonts w:ascii="Times New Roman" w:hAnsi="Times New Roman" w:cs="Times New Roman"/>
          <w:b/>
          <w:sz w:val="24"/>
          <w:szCs w:val="24"/>
        </w:rPr>
        <w:t>&lt;Analytic/Practical&gt;</w:t>
      </w:r>
    </w:p>
    <w:p w14:paraId="443507C6" w14:textId="77777777" w:rsidR="00674C21" w:rsidRDefault="00674C21" w:rsidP="000E5A08">
      <w:pPr>
        <w:pStyle w:val="NoSpacing"/>
        <w:rPr>
          <w:rFonts w:ascii="Times New Roman" w:hAnsi="Times New Roman" w:cs="Times New Roman"/>
          <w:b/>
          <w:sz w:val="24"/>
          <w:szCs w:val="24"/>
        </w:rPr>
      </w:pPr>
    </w:p>
    <w:p w14:paraId="41782214" w14:textId="77777777" w:rsidR="00A661B9" w:rsidRPr="000D6C65" w:rsidRDefault="00A661B9" w:rsidP="00A661B9">
      <w:pPr>
        <w:rPr>
          <w:rFonts w:ascii="Times New Roman" w:eastAsia="Osaka" w:hAnsi="Times New Roman" w:cs="Times New Roman"/>
        </w:rPr>
      </w:pPr>
      <w:r w:rsidRPr="000D6C65">
        <w:rPr>
          <w:rFonts w:ascii="Times New Roman" w:eastAsia="Osaka" w:hAnsi="Times New Roman" w:cs="Times New Roman"/>
        </w:rPr>
        <w:t xml:space="preserve">This course will take as its approach a close textual reading of Hobbes’ </w:t>
      </w:r>
      <w:r w:rsidRPr="000D6C65">
        <w:rPr>
          <w:rFonts w:ascii="Times New Roman" w:eastAsia="Osaka" w:hAnsi="Times New Roman" w:cs="Times New Roman"/>
          <w:b/>
          <w:u w:val="single"/>
        </w:rPr>
        <w:t>Leviathan</w:t>
      </w:r>
      <w:r w:rsidRPr="000D6C65">
        <w:rPr>
          <w:rFonts w:ascii="Times New Roman" w:eastAsia="Osaka" w:hAnsi="Times New Roman" w:cs="Times New Roman"/>
        </w:rPr>
        <w:t xml:space="preserve">, Locke’s </w:t>
      </w:r>
      <w:r w:rsidRPr="000D6C65">
        <w:rPr>
          <w:rFonts w:ascii="Times New Roman" w:eastAsia="Osaka" w:hAnsi="Times New Roman" w:cs="Times New Roman"/>
          <w:b/>
          <w:u w:val="single"/>
        </w:rPr>
        <w:t>Two Treatises of Government</w:t>
      </w:r>
      <w:r w:rsidRPr="000D6C65">
        <w:rPr>
          <w:rFonts w:ascii="Times New Roman" w:eastAsia="Osaka" w:hAnsi="Times New Roman" w:cs="Times New Roman"/>
        </w:rPr>
        <w:t xml:space="preserve">, and Rousseau’s </w:t>
      </w:r>
      <w:r w:rsidRPr="000D6C65">
        <w:rPr>
          <w:rFonts w:ascii="Times New Roman" w:eastAsia="Osaka" w:hAnsi="Times New Roman" w:cs="Times New Roman"/>
          <w:b/>
          <w:u w:val="single"/>
        </w:rPr>
        <w:t>Discourses</w:t>
      </w:r>
      <w:r w:rsidRPr="000D6C65">
        <w:rPr>
          <w:rFonts w:ascii="Times New Roman" w:eastAsia="Osaka" w:hAnsi="Times New Roman" w:cs="Times New Roman"/>
          <w:b/>
        </w:rPr>
        <w:t xml:space="preserve"> and </w:t>
      </w:r>
      <w:r w:rsidRPr="000D6C65">
        <w:rPr>
          <w:rFonts w:ascii="Times New Roman" w:eastAsia="Osaka" w:hAnsi="Times New Roman" w:cs="Times New Roman"/>
          <w:b/>
          <w:u w:val="single"/>
        </w:rPr>
        <w:t>On the Social Contract</w:t>
      </w:r>
      <w:r w:rsidRPr="000D6C65">
        <w:rPr>
          <w:rFonts w:ascii="Times New Roman" w:eastAsia="Osaka" w:hAnsi="Times New Roman" w:cs="Times New Roman"/>
        </w:rPr>
        <w:t xml:space="preserve">. These writers are the major classical theorists of what we call the social contract tradition. We will systematically read and discuss the arguments presented by these authors for both the necessity and the legitimacy of the state and the manner in which individual autonomy can be maintained in civil society. We will also discuss the relationship of </w:t>
      </w:r>
      <w:r w:rsidRPr="000D6C65">
        <w:rPr>
          <w:rFonts w:ascii="Times New Roman" w:eastAsia="Osaka" w:hAnsi="Times New Roman" w:cs="Times New Roman"/>
          <w:b/>
        </w:rPr>
        <w:t>Providence</w:t>
      </w:r>
      <w:r w:rsidRPr="000D6C65">
        <w:rPr>
          <w:rFonts w:ascii="Times New Roman" w:eastAsia="Osaka" w:hAnsi="Times New Roman" w:cs="Times New Roman"/>
        </w:rPr>
        <w:t xml:space="preserve"> to the Social Order. The aim of this course is to use these works as background information for research and </w:t>
      </w:r>
      <w:proofErr w:type="gramStart"/>
      <w:r w:rsidRPr="000D6C65">
        <w:rPr>
          <w:rFonts w:ascii="Times New Roman" w:eastAsia="Osaka" w:hAnsi="Times New Roman" w:cs="Times New Roman"/>
        </w:rPr>
        <w:t>study  in</w:t>
      </w:r>
      <w:proofErr w:type="gramEnd"/>
      <w:r w:rsidRPr="000D6C65">
        <w:rPr>
          <w:rFonts w:ascii="Times New Roman" w:eastAsia="Osaka" w:hAnsi="Times New Roman" w:cs="Times New Roman"/>
        </w:rPr>
        <w:t xml:space="preserve"> Social and Political Philosophy. To this end, we will read </w:t>
      </w:r>
      <w:proofErr w:type="spellStart"/>
      <w:r w:rsidRPr="000D6C65">
        <w:rPr>
          <w:rFonts w:ascii="Times New Roman" w:eastAsia="Osaka" w:hAnsi="Times New Roman" w:cs="Times New Roman"/>
        </w:rPr>
        <w:t>Filmer’s</w:t>
      </w:r>
      <w:proofErr w:type="spellEnd"/>
      <w:r w:rsidRPr="000D6C65">
        <w:rPr>
          <w:rFonts w:ascii="Times New Roman" w:eastAsia="Osaka" w:hAnsi="Times New Roman" w:cs="Times New Roman"/>
        </w:rPr>
        <w:t xml:space="preserve"> critique of Hobbes, and </w:t>
      </w:r>
      <w:proofErr w:type="spellStart"/>
      <w:r w:rsidRPr="000D6C65">
        <w:rPr>
          <w:rFonts w:ascii="Times New Roman" w:eastAsia="Osaka" w:hAnsi="Times New Roman" w:cs="Times New Roman"/>
        </w:rPr>
        <w:t>Filmer’s</w:t>
      </w:r>
      <w:proofErr w:type="spellEnd"/>
      <w:r w:rsidRPr="000D6C65">
        <w:rPr>
          <w:rFonts w:ascii="Times New Roman" w:eastAsia="Osaka" w:hAnsi="Times New Roman" w:cs="Times New Roman"/>
        </w:rPr>
        <w:t xml:space="preserve"> </w:t>
      </w:r>
      <w:proofErr w:type="spellStart"/>
      <w:r w:rsidRPr="000D6C65">
        <w:rPr>
          <w:rFonts w:ascii="Times New Roman" w:eastAsia="Osaka" w:hAnsi="Times New Roman" w:cs="Times New Roman"/>
          <w:b/>
          <w:u w:val="single"/>
        </w:rPr>
        <w:t>Patriarcha</w:t>
      </w:r>
      <w:proofErr w:type="spellEnd"/>
      <w:r w:rsidRPr="000D6C65">
        <w:rPr>
          <w:rFonts w:ascii="Times New Roman" w:eastAsia="Osaka" w:hAnsi="Times New Roman" w:cs="Times New Roman"/>
        </w:rPr>
        <w:t xml:space="preserve">. We will also read Mary </w:t>
      </w:r>
      <w:proofErr w:type="spellStart"/>
      <w:r w:rsidRPr="000D6C65">
        <w:rPr>
          <w:rFonts w:ascii="Times New Roman" w:eastAsia="Osaka" w:hAnsi="Times New Roman" w:cs="Times New Roman"/>
        </w:rPr>
        <w:t>Astell’s</w:t>
      </w:r>
      <w:proofErr w:type="spellEnd"/>
      <w:r w:rsidRPr="000D6C65">
        <w:rPr>
          <w:rFonts w:ascii="Times New Roman" w:eastAsia="Osaka" w:hAnsi="Times New Roman" w:cs="Times New Roman"/>
        </w:rPr>
        <w:t xml:space="preserve"> “Some reflections on Marriage.” In 1790, she writes: “</w:t>
      </w:r>
      <w:r w:rsidRPr="000D6C65">
        <w:rPr>
          <w:rFonts w:ascii="Times New Roman" w:hAnsi="Times New Roman" w:cs="Times New Roman"/>
          <w:szCs w:val="32"/>
        </w:rPr>
        <w:t xml:space="preserve">If all Men are born Free, how is it that all Women are born Slaves? As they must be, if the being subjected to the inconstant, uncertain, unknown, arbitrary Will of Men, be the perfect Condition of Slavery?” We may also read </w:t>
      </w:r>
      <w:r w:rsidRPr="000D6C65">
        <w:rPr>
          <w:rFonts w:ascii="Times New Roman" w:hAnsi="Times New Roman" w:cs="Times New Roman"/>
          <w:b/>
        </w:rPr>
        <w:t xml:space="preserve">A Vindication of the Rights of Woman </w:t>
      </w:r>
      <w:r w:rsidRPr="000D6C65">
        <w:rPr>
          <w:rFonts w:ascii="Times New Roman" w:hAnsi="Times New Roman" w:cs="Times New Roman"/>
        </w:rPr>
        <w:t xml:space="preserve">by Mary Wollstonecraft. </w:t>
      </w:r>
      <w:r w:rsidRPr="000D6C65">
        <w:rPr>
          <w:rFonts w:ascii="Times New Roman" w:eastAsia="Osaka" w:hAnsi="Times New Roman" w:cs="Times New Roman"/>
        </w:rPr>
        <w:t>We will end the course, if time allows, with a discussion of gender and race critiques of the social contract tradition.</w:t>
      </w:r>
      <w:r w:rsidRPr="000D6C65">
        <w:rPr>
          <w:rFonts w:ascii="Times New Roman" w:hAnsi="Times New Roman" w:cs="Times New Roman"/>
          <w:szCs w:val="32"/>
        </w:rPr>
        <w:t xml:space="preserve"> We will try to end the course with Charles Mills’ </w:t>
      </w:r>
      <w:r w:rsidRPr="000D6C65">
        <w:rPr>
          <w:rFonts w:ascii="Times New Roman" w:hAnsi="Times New Roman" w:cs="Times New Roman"/>
          <w:b/>
          <w:szCs w:val="32"/>
        </w:rPr>
        <w:t>The Racial Contract</w:t>
      </w:r>
      <w:r w:rsidRPr="000D6C65">
        <w:rPr>
          <w:rFonts w:ascii="Times New Roman" w:hAnsi="Times New Roman" w:cs="Times New Roman"/>
          <w:szCs w:val="32"/>
        </w:rPr>
        <w:t xml:space="preserve"> and Hume’s </w:t>
      </w:r>
      <w:r w:rsidRPr="000D6C65">
        <w:rPr>
          <w:rFonts w:ascii="Times New Roman" w:eastAsia="Osaka" w:hAnsi="Times New Roman" w:cs="Times New Roman"/>
        </w:rPr>
        <w:t>“On the Social Contract.”</w:t>
      </w:r>
    </w:p>
    <w:p w14:paraId="38C0295D" w14:textId="77777777" w:rsidR="00A661B9" w:rsidRDefault="00A661B9" w:rsidP="00A661B9">
      <w:pPr>
        <w:rPr>
          <w:rFonts w:eastAsia="Osaka"/>
        </w:rPr>
      </w:pPr>
    </w:p>
    <w:p w14:paraId="3EFFB54B" w14:textId="77777777" w:rsidR="00A661B9" w:rsidRPr="00674C21" w:rsidRDefault="00A661B9" w:rsidP="000E5A08">
      <w:pPr>
        <w:pStyle w:val="NoSpacing"/>
        <w:rPr>
          <w:rFonts w:ascii="Times New Roman" w:hAnsi="Times New Roman" w:cs="Times New Roman"/>
          <w:b/>
          <w:sz w:val="24"/>
          <w:szCs w:val="24"/>
        </w:rPr>
      </w:pPr>
    </w:p>
    <w:sectPr w:rsidR="00A661B9" w:rsidRPr="00674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Osaka">
    <w:panose1 w:val="020B0600000000000000"/>
    <w:charset w:val="4E"/>
    <w:family w:val="auto"/>
    <w:pitch w:val="variable"/>
    <w:sig w:usb0="00000001" w:usb1="08070000" w:usb2="00000010" w:usb3="00000000" w:csb0="0002009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97C"/>
    <w:rsid w:val="000D6C65"/>
    <w:rsid w:val="000E5A08"/>
    <w:rsid w:val="0010042A"/>
    <w:rsid w:val="0019717E"/>
    <w:rsid w:val="001A274D"/>
    <w:rsid w:val="0024538C"/>
    <w:rsid w:val="00346C92"/>
    <w:rsid w:val="00462A9D"/>
    <w:rsid w:val="004665EB"/>
    <w:rsid w:val="00674C21"/>
    <w:rsid w:val="007A6E73"/>
    <w:rsid w:val="00851E99"/>
    <w:rsid w:val="0089297C"/>
    <w:rsid w:val="00995092"/>
    <w:rsid w:val="00A661B9"/>
    <w:rsid w:val="00B15CEC"/>
    <w:rsid w:val="00B5133A"/>
    <w:rsid w:val="00B96D75"/>
    <w:rsid w:val="00BD0CDC"/>
    <w:rsid w:val="00C33FC0"/>
    <w:rsid w:val="00CB2991"/>
    <w:rsid w:val="00DC275D"/>
    <w:rsid w:val="00E11631"/>
    <w:rsid w:val="00E75372"/>
    <w:rsid w:val="00F46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5B98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A08"/>
    <w:pPr>
      <w:spacing w:after="0" w:line="240" w:lineRule="auto"/>
    </w:pPr>
    <w:rPr>
      <w:sz w:val="24"/>
      <w:szCs w:val="24"/>
    </w:rPr>
  </w:style>
  <w:style w:type="paragraph" w:styleId="Heading1">
    <w:name w:val="heading 1"/>
    <w:basedOn w:val="Normal"/>
    <w:next w:val="Normal"/>
    <w:link w:val="Heading1Char"/>
    <w:qFormat/>
    <w:rsid w:val="000E5A08"/>
    <w:pPr>
      <w:keepNext/>
      <w:outlineLvl w:val="0"/>
    </w:pPr>
    <w:rPr>
      <w:rFonts w:ascii="Times New Roman" w:eastAsia="Times New Roman"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97C"/>
    <w:pPr>
      <w:spacing w:after="0" w:line="240" w:lineRule="auto"/>
    </w:pPr>
  </w:style>
  <w:style w:type="character" w:customStyle="1" w:styleId="Heading1Char">
    <w:name w:val="Heading 1 Char"/>
    <w:basedOn w:val="DefaultParagraphFont"/>
    <w:link w:val="Heading1"/>
    <w:rsid w:val="000E5A08"/>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1474</Words>
  <Characters>8408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 Roche (troche)</dc:creator>
  <cp:lastModifiedBy>Verena Erlenbusch (vrlnbsch)</cp:lastModifiedBy>
  <cp:revision>2</cp:revision>
  <cp:lastPrinted>2015-04-06T23:12:00Z</cp:lastPrinted>
  <dcterms:created xsi:type="dcterms:W3CDTF">2016-02-27T04:47:00Z</dcterms:created>
  <dcterms:modified xsi:type="dcterms:W3CDTF">2016-02-27T04:47:00Z</dcterms:modified>
</cp:coreProperties>
</file>