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7E56" w14:textId="53276410" w:rsidR="005E2579" w:rsidRPr="0050117F" w:rsidRDefault="00D50074" w:rsidP="002E5AA6">
      <w:pPr>
        <w:tabs>
          <w:tab w:val="right" w:pos="8640"/>
        </w:tabs>
        <w:rPr>
          <w:rFonts w:ascii="Garamond" w:hAnsi="Garamond"/>
        </w:rPr>
      </w:pPr>
      <w:r w:rsidRPr="00BA5C07">
        <w:rPr>
          <w:rFonts w:ascii="Garamond" w:hAnsi="Garamond"/>
          <w:b/>
          <w:smallCaps/>
          <w:sz w:val="28"/>
          <w:szCs w:val="28"/>
        </w:rPr>
        <w:t>Planning and the Metro Economy</w:t>
      </w:r>
      <w:r w:rsidR="00D73722" w:rsidRPr="00BA5C07">
        <w:rPr>
          <w:rFonts w:ascii="Garamond" w:hAnsi="Garamond"/>
        </w:rPr>
        <w:tab/>
      </w:r>
      <w:r w:rsidR="00D73722" w:rsidRPr="00BA5C07">
        <w:rPr>
          <w:rFonts w:ascii="Garamond" w:hAnsi="Garamond"/>
          <w:sz w:val="22"/>
          <w:szCs w:val="22"/>
        </w:rPr>
        <w:t xml:space="preserve">Spring </w:t>
      </w:r>
      <w:r w:rsidRPr="00BA5C07">
        <w:rPr>
          <w:rFonts w:ascii="Garamond" w:hAnsi="Garamond"/>
          <w:sz w:val="22"/>
          <w:szCs w:val="22"/>
        </w:rPr>
        <w:t>201</w:t>
      </w:r>
      <w:r w:rsidR="00CF16F2">
        <w:rPr>
          <w:rFonts w:ascii="Garamond" w:hAnsi="Garamond"/>
          <w:sz w:val="22"/>
          <w:szCs w:val="22"/>
        </w:rPr>
        <w:t>7</w:t>
      </w:r>
    </w:p>
    <w:p w14:paraId="081C7BF7" w14:textId="329AA46D" w:rsidR="00D73722" w:rsidRPr="00BA5C07" w:rsidRDefault="00D73722" w:rsidP="002E5AA6">
      <w:pPr>
        <w:tabs>
          <w:tab w:val="right" w:pos="8640"/>
        </w:tabs>
        <w:rPr>
          <w:rFonts w:ascii="Garamond" w:hAnsi="Garamond"/>
        </w:rPr>
      </w:pPr>
      <w:r w:rsidRPr="00BA5C07">
        <w:rPr>
          <w:rFonts w:ascii="Garamond" w:hAnsi="Garamond"/>
          <w:b/>
        </w:rPr>
        <w:t>PLAN 7011</w:t>
      </w:r>
      <w:r w:rsidRPr="00BA5C07">
        <w:rPr>
          <w:rFonts w:ascii="Garamond" w:hAnsi="Garamond"/>
        </w:rPr>
        <w:tab/>
      </w:r>
      <w:r w:rsidR="0050117F">
        <w:rPr>
          <w:rFonts w:ascii="Garamond" w:hAnsi="Garamond"/>
          <w:sz w:val="22"/>
          <w:szCs w:val="22"/>
        </w:rPr>
        <w:t>Monday</w:t>
      </w:r>
      <w:r w:rsidR="006B2E33" w:rsidRPr="00BA5C07">
        <w:rPr>
          <w:rFonts w:ascii="Garamond" w:hAnsi="Garamond"/>
          <w:sz w:val="22"/>
          <w:szCs w:val="22"/>
        </w:rPr>
        <w:t xml:space="preserve">, </w:t>
      </w:r>
      <w:r w:rsidR="00CF16F2">
        <w:rPr>
          <w:rFonts w:ascii="Garamond" w:hAnsi="Garamond"/>
          <w:sz w:val="22"/>
          <w:szCs w:val="22"/>
        </w:rPr>
        <w:t>5</w:t>
      </w:r>
      <w:r w:rsidR="0050117F">
        <w:rPr>
          <w:rFonts w:ascii="Garamond" w:hAnsi="Garamond"/>
          <w:sz w:val="22"/>
          <w:szCs w:val="22"/>
        </w:rPr>
        <w:t>:3</w:t>
      </w:r>
      <w:r w:rsidR="000C6DEB" w:rsidRPr="00BA5C07">
        <w:rPr>
          <w:rFonts w:ascii="Garamond" w:hAnsi="Garamond"/>
          <w:sz w:val="22"/>
          <w:szCs w:val="22"/>
        </w:rPr>
        <w:t>0</w:t>
      </w:r>
      <w:r w:rsidR="006B2E33" w:rsidRPr="00BA5C07">
        <w:rPr>
          <w:rFonts w:ascii="Garamond" w:hAnsi="Garamond"/>
          <w:sz w:val="22"/>
          <w:szCs w:val="22"/>
        </w:rPr>
        <w:t xml:space="preserve"> – </w:t>
      </w:r>
      <w:r w:rsidR="00CF16F2">
        <w:rPr>
          <w:rFonts w:ascii="Garamond" w:hAnsi="Garamond"/>
          <w:sz w:val="22"/>
          <w:szCs w:val="22"/>
        </w:rPr>
        <w:t>8</w:t>
      </w:r>
      <w:r w:rsidR="006B2E33" w:rsidRPr="00BA5C07">
        <w:rPr>
          <w:rFonts w:ascii="Garamond" w:hAnsi="Garamond"/>
          <w:sz w:val="22"/>
          <w:szCs w:val="22"/>
        </w:rPr>
        <w:t>:</w:t>
      </w:r>
      <w:r w:rsidR="0050117F">
        <w:rPr>
          <w:rFonts w:ascii="Garamond" w:hAnsi="Garamond"/>
          <w:sz w:val="22"/>
          <w:szCs w:val="22"/>
        </w:rPr>
        <w:t>30</w:t>
      </w:r>
    </w:p>
    <w:p w14:paraId="47CC7A96" w14:textId="77777777" w:rsidR="00D73722" w:rsidRPr="00BA5C07" w:rsidRDefault="00D73722" w:rsidP="002E5AA6">
      <w:pPr>
        <w:tabs>
          <w:tab w:val="right" w:pos="8640"/>
        </w:tabs>
        <w:rPr>
          <w:rFonts w:ascii="Garamond" w:hAnsi="Garamond"/>
        </w:rPr>
      </w:pPr>
    </w:p>
    <w:p w14:paraId="0A87ADC1" w14:textId="77777777" w:rsidR="00D73722" w:rsidRPr="00BA5C07" w:rsidRDefault="00D73722" w:rsidP="002E5AA6">
      <w:pPr>
        <w:pStyle w:val="Footer"/>
        <w:tabs>
          <w:tab w:val="clear" w:pos="4320"/>
        </w:tabs>
        <w:rPr>
          <w:rFonts w:ascii="Garamond" w:hAnsi="Garamond"/>
          <w:sz w:val="22"/>
        </w:rPr>
      </w:pPr>
      <w:r w:rsidRPr="00BA5C07">
        <w:rPr>
          <w:rFonts w:ascii="Garamond" w:hAnsi="Garamond"/>
          <w:sz w:val="22"/>
        </w:rPr>
        <w:t xml:space="preserve">Professor: </w:t>
      </w:r>
      <w:r w:rsidR="003B5545" w:rsidRPr="00BA5C07">
        <w:rPr>
          <w:rFonts w:ascii="Garamond" w:hAnsi="Garamond"/>
          <w:sz w:val="22"/>
        </w:rPr>
        <w:t>Dr. Charlie Santo</w:t>
      </w:r>
    </w:p>
    <w:p w14:paraId="12216FC0" w14:textId="77777777" w:rsidR="00D73722" w:rsidRPr="00BA5C07" w:rsidRDefault="006D12A9" w:rsidP="002E5AA6">
      <w:pPr>
        <w:tabs>
          <w:tab w:val="right" w:pos="8640"/>
        </w:tabs>
        <w:rPr>
          <w:rFonts w:ascii="Garamond" w:hAnsi="Garamond"/>
          <w:i/>
          <w:iCs/>
          <w:sz w:val="22"/>
        </w:rPr>
      </w:pPr>
      <w:hyperlink r:id="rId9" w:history="1">
        <w:r w:rsidR="002B37C2" w:rsidRPr="00BA5C07">
          <w:rPr>
            <w:rStyle w:val="Hyperlink"/>
            <w:rFonts w:ascii="Garamond" w:hAnsi="Garamond"/>
            <w:i/>
            <w:iCs/>
            <w:sz w:val="22"/>
          </w:rPr>
          <w:t>casanto@memphis.edu</w:t>
        </w:r>
      </w:hyperlink>
    </w:p>
    <w:p w14:paraId="22DF2421" w14:textId="6D90C7E2" w:rsidR="0050117F" w:rsidRPr="0050117F" w:rsidRDefault="006D12A9" w:rsidP="002E5AA6">
      <w:pPr>
        <w:tabs>
          <w:tab w:val="right" w:pos="8640"/>
        </w:tabs>
        <w:rPr>
          <w:rFonts w:ascii="Garamond" w:hAnsi="Garamond"/>
          <w:i/>
          <w:sz w:val="22"/>
          <w:szCs w:val="22"/>
        </w:rPr>
      </w:pPr>
      <w:hyperlink r:id="rId10" w:history="1">
        <w:r w:rsidR="0050117F" w:rsidRPr="0050117F">
          <w:rPr>
            <w:rStyle w:val="Hyperlink"/>
            <w:rFonts w:ascii="Garamond" w:hAnsi="Garamond"/>
            <w:i/>
            <w:sz w:val="22"/>
            <w:szCs w:val="22"/>
          </w:rPr>
          <w:t>http://www.memphis.edu/planning/peopl</w:t>
        </w:r>
        <w:r w:rsidR="0050117F" w:rsidRPr="0050117F">
          <w:rPr>
            <w:rStyle w:val="Hyperlink"/>
            <w:rFonts w:ascii="Garamond" w:hAnsi="Garamond"/>
            <w:i/>
            <w:sz w:val="22"/>
            <w:szCs w:val="22"/>
          </w:rPr>
          <w:t>e</w:t>
        </w:r>
        <w:r w:rsidR="0050117F" w:rsidRPr="0050117F">
          <w:rPr>
            <w:rStyle w:val="Hyperlink"/>
            <w:rFonts w:ascii="Garamond" w:hAnsi="Garamond"/>
            <w:i/>
            <w:sz w:val="22"/>
            <w:szCs w:val="22"/>
          </w:rPr>
          <w:t>/charlie-santo.php</w:t>
        </w:r>
      </w:hyperlink>
    </w:p>
    <w:p w14:paraId="5F57E755" w14:textId="6579C17B" w:rsidR="00D73722" w:rsidRPr="00BA5C07" w:rsidRDefault="005E2579" w:rsidP="002E5AA6">
      <w:pPr>
        <w:tabs>
          <w:tab w:val="right" w:pos="8640"/>
        </w:tabs>
        <w:rPr>
          <w:rFonts w:ascii="Garamond" w:hAnsi="Garamond"/>
          <w:sz w:val="22"/>
        </w:rPr>
      </w:pPr>
      <w:r w:rsidRPr="00BA5C07">
        <w:rPr>
          <w:rFonts w:ascii="Garamond" w:hAnsi="Garamond"/>
          <w:sz w:val="22"/>
        </w:rPr>
        <w:t>210</w:t>
      </w:r>
      <w:r w:rsidR="00D73722" w:rsidRPr="00BA5C07">
        <w:rPr>
          <w:rFonts w:ascii="Garamond" w:hAnsi="Garamond"/>
          <w:sz w:val="22"/>
        </w:rPr>
        <w:t xml:space="preserve"> McCord Hall</w:t>
      </w:r>
    </w:p>
    <w:p w14:paraId="4A52969F" w14:textId="2F20BC78" w:rsidR="00E34E82" w:rsidRPr="00BA5C07" w:rsidRDefault="00BF5A18" w:rsidP="00E34E82">
      <w:pPr>
        <w:tabs>
          <w:tab w:val="right" w:pos="8640"/>
        </w:tabs>
        <w:rPr>
          <w:rFonts w:ascii="Garamond" w:hAnsi="Garamond"/>
          <w:sz w:val="22"/>
        </w:rPr>
      </w:pPr>
      <w:r w:rsidRPr="00BA5C07">
        <w:rPr>
          <w:rFonts w:ascii="Garamond" w:hAnsi="Garamond"/>
          <w:sz w:val="22"/>
        </w:rPr>
        <w:t xml:space="preserve">Office Hours: </w:t>
      </w:r>
      <w:r w:rsidR="00CF16F2">
        <w:rPr>
          <w:rFonts w:ascii="Garamond" w:hAnsi="Garamond"/>
          <w:sz w:val="22"/>
        </w:rPr>
        <w:t>Monday</w:t>
      </w:r>
      <w:r w:rsidR="00D73722" w:rsidRPr="00BA5C07">
        <w:rPr>
          <w:rFonts w:ascii="Garamond" w:hAnsi="Garamond"/>
          <w:sz w:val="22"/>
        </w:rPr>
        <w:t xml:space="preserve"> </w:t>
      </w:r>
      <w:r w:rsidR="00CF16F2">
        <w:rPr>
          <w:rFonts w:ascii="Garamond" w:hAnsi="Garamond"/>
          <w:sz w:val="22"/>
        </w:rPr>
        <w:t>2:00</w:t>
      </w:r>
      <w:r w:rsidR="00E34E82" w:rsidRPr="00BA5C07">
        <w:rPr>
          <w:rFonts w:ascii="Garamond" w:hAnsi="Garamond"/>
          <w:sz w:val="22"/>
        </w:rPr>
        <w:t xml:space="preserve"> - </w:t>
      </w:r>
      <w:r w:rsidR="00CF16F2">
        <w:rPr>
          <w:rFonts w:ascii="Garamond" w:hAnsi="Garamond"/>
          <w:sz w:val="22"/>
        </w:rPr>
        <w:t>5:00</w:t>
      </w:r>
      <w:r w:rsidR="00D73722" w:rsidRPr="00BA5C07">
        <w:rPr>
          <w:rFonts w:ascii="Garamond" w:hAnsi="Garamond"/>
          <w:sz w:val="22"/>
        </w:rPr>
        <w:t>, or by appointment</w:t>
      </w:r>
    </w:p>
    <w:p w14:paraId="5D693D6F" w14:textId="77777777" w:rsidR="00D73722" w:rsidRPr="00BA5C07" w:rsidRDefault="00B574F4" w:rsidP="002E5AA6">
      <w:pPr>
        <w:tabs>
          <w:tab w:val="right" w:pos="8640"/>
        </w:tabs>
        <w:rPr>
          <w:rFonts w:ascii="Garamond" w:hAnsi="Garamond"/>
        </w:rPr>
      </w:pPr>
      <w:r w:rsidRPr="00BA5C07">
        <w:rPr>
          <w:rFonts w:ascii="Garamond" w:hAnsi="Garamond"/>
          <w:b/>
          <w:bCs/>
          <w:noProof/>
          <w:sz w:val="20"/>
        </w:rPr>
        <mc:AlternateContent>
          <mc:Choice Requires="wps">
            <w:drawing>
              <wp:anchor distT="0" distB="0" distL="114300" distR="114300" simplePos="0" relativeHeight="251657216" behindDoc="0" locked="0" layoutInCell="1" allowOverlap="1" wp14:anchorId="432E1677" wp14:editId="5A20AFC4">
                <wp:simplePos x="0" y="0"/>
                <wp:positionH relativeFrom="column">
                  <wp:posOffset>-28575</wp:posOffset>
                </wp:positionH>
                <wp:positionV relativeFrom="paragraph">
                  <wp:posOffset>98425</wp:posOffset>
                </wp:positionV>
                <wp:extent cx="5543550" cy="0"/>
                <wp:effectExtent l="9525" t="12700" r="952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75pt" to="43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vzEgIAACg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"/>
            </w:pict>
          </mc:Fallback>
        </mc:AlternateContent>
      </w:r>
    </w:p>
    <w:p w14:paraId="2966A5D7" w14:textId="77777777" w:rsidR="00D73722" w:rsidRPr="00BA5C07" w:rsidRDefault="00D73722" w:rsidP="00D73722">
      <w:pPr>
        <w:rPr>
          <w:rFonts w:ascii="Garamond" w:hAnsi="Garamond"/>
          <w:sz w:val="20"/>
        </w:rPr>
      </w:pPr>
    </w:p>
    <w:p w14:paraId="61F4ECC4" w14:textId="287FEE43" w:rsidR="00FC68F4" w:rsidRPr="00BA5C07" w:rsidRDefault="00E34E82" w:rsidP="00AC4D58">
      <w:pPr>
        <w:rPr>
          <w:rFonts w:ascii="Garamond" w:hAnsi="Garamond"/>
          <w:sz w:val="22"/>
          <w:szCs w:val="22"/>
        </w:rPr>
      </w:pPr>
      <w:r w:rsidRPr="00BA5C07">
        <w:rPr>
          <w:rFonts w:ascii="Garamond" w:hAnsi="Garamond"/>
          <w:sz w:val="22"/>
          <w:szCs w:val="22"/>
        </w:rPr>
        <w:t>This course introduce</w:t>
      </w:r>
      <w:r w:rsidR="006A1F9E" w:rsidRPr="00BA5C07">
        <w:rPr>
          <w:rFonts w:ascii="Garamond" w:hAnsi="Garamond"/>
          <w:sz w:val="22"/>
          <w:szCs w:val="22"/>
        </w:rPr>
        <w:t>s</w:t>
      </w:r>
      <w:r w:rsidRPr="00BA5C07">
        <w:rPr>
          <w:rFonts w:ascii="Garamond" w:hAnsi="Garamond"/>
          <w:sz w:val="22"/>
          <w:szCs w:val="22"/>
        </w:rPr>
        <w:t xml:space="preserve"> key economic and fiscal issues in local government, and explore</w:t>
      </w:r>
      <w:r w:rsidR="006A1F9E" w:rsidRPr="00BA5C07">
        <w:rPr>
          <w:rFonts w:ascii="Garamond" w:hAnsi="Garamond"/>
          <w:sz w:val="22"/>
          <w:szCs w:val="22"/>
        </w:rPr>
        <w:t xml:space="preserve">s </w:t>
      </w:r>
      <w:r w:rsidRPr="00BA5C07">
        <w:rPr>
          <w:rFonts w:ascii="Garamond" w:hAnsi="Garamond"/>
          <w:sz w:val="22"/>
          <w:szCs w:val="22"/>
        </w:rPr>
        <w:t>the rela</w:t>
      </w:r>
      <w:r w:rsidR="005E2579" w:rsidRPr="00BA5C07">
        <w:rPr>
          <w:rFonts w:ascii="Garamond" w:hAnsi="Garamond"/>
          <w:sz w:val="22"/>
          <w:szCs w:val="22"/>
        </w:rPr>
        <w:t>tionship betw</w:t>
      </w:r>
      <w:r w:rsidR="0050117F">
        <w:rPr>
          <w:rFonts w:ascii="Garamond" w:hAnsi="Garamond"/>
          <w:sz w:val="22"/>
          <w:szCs w:val="22"/>
        </w:rPr>
        <w:t>een planning and urban/suburban</w:t>
      </w:r>
      <w:r w:rsidR="005E2579" w:rsidRPr="00BA5C07">
        <w:rPr>
          <w:rFonts w:ascii="Garamond" w:hAnsi="Garamond"/>
          <w:sz w:val="22"/>
          <w:szCs w:val="22"/>
        </w:rPr>
        <w:t xml:space="preserve">/rural </w:t>
      </w:r>
      <w:r w:rsidRPr="00BA5C07">
        <w:rPr>
          <w:rFonts w:ascii="Garamond" w:hAnsi="Garamond"/>
          <w:sz w:val="22"/>
          <w:szCs w:val="22"/>
        </w:rPr>
        <w:t xml:space="preserve">fiscal health. </w:t>
      </w:r>
      <w:r w:rsidR="00FC68F4" w:rsidRPr="00BA5C07">
        <w:rPr>
          <w:rFonts w:ascii="Garamond" w:hAnsi="Garamond"/>
          <w:sz w:val="22"/>
          <w:szCs w:val="22"/>
        </w:rPr>
        <w:t xml:space="preserve">Particular attention </w:t>
      </w:r>
      <w:r w:rsidR="006A1F9E" w:rsidRPr="00BA5C07">
        <w:rPr>
          <w:rFonts w:ascii="Garamond" w:hAnsi="Garamond"/>
          <w:sz w:val="22"/>
          <w:szCs w:val="22"/>
        </w:rPr>
        <w:t>is</w:t>
      </w:r>
      <w:r w:rsidR="00FC68F4" w:rsidRPr="00BA5C07">
        <w:rPr>
          <w:rFonts w:ascii="Garamond" w:hAnsi="Garamond"/>
          <w:sz w:val="22"/>
          <w:szCs w:val="22"/>
        </w:rPr>
        <w:t xml:space="preserve"> paid to the causes of fiscal stress in local governments and the actions that planners take to mitigate them.</w:t>
      </w:r>
    </w:p>
    <w:p w14:paraId="0C2BF5DF" w14:textId="77777777" w:rsidR="00FC68F4" w:rsidRPr="00BA5C07" w:rsidRDefault="00FC68F4" w:rsidP="00AC4D58">
      <w:pPr>
        <w:rPr>
          <w:rFonts w:ascii="Garamond" w:hAnsi="Garamond"/>
          <w:sz w:val="22"/>
          <w:szCs w:val="22"/>
        </w:rPr>
      </w:pPr>
    </w:p>
    <w:p w14:paraId="0D841740" w14:textId="77777777" w:rsidR="0008268D" w:rsidRPr="00BA5C07" w:rsidRDefault="00E34E82" w:rsidP="00AC4D58">
      <w:pPr>
        <w:rPr>
          <w:rFonts w:ascii="Garamond" w:hAnsi="Garamond"/>
          <w:i/>
          <w:sz w:val="22"/>
          <w:szCs w:val="22"/>
        </w:rPr>
      </w:pPr>
      <w:r w:rsidRPr="00BA5C07">
        <w:rPr>
          <w:rFonts w:ascii="Garamond" w:hAnsi="Garamond"/>
          <w:sz w:val="22"/>
          <w:szCs w:val="22"/>
        </w:rPr>
        <w:t xml:space="preserve">Subject matter </w:t>
      </w:r>
      <w:r w:rsidR="006A1F9E" w:rsidRPr="00BA5C07">
        <w:rPr>
          <w:rFonts w:ascii="Garamond" w:hAnsi="Garamond"/>
          <w:sz w:val="22"/>
          <w:szCs w:val="22"/>
        </w:rPr>
        <w:t xml:space="preserve">is </w:t>
      </w:r>
      <w:r w:rsidRPr="00BA5C07">
        <w:rPr>
          <w:rFonts w:ascii="Garamond" w:hAnsi="Garamond"/>
          <w:sz w:val="22"/>
          <w:szCs w:val="22"/>
        </w:rPr>
        <w:t xml:space="preserve">organized in the following categories: </w:t>
      </w:r>
      <w:r w:rsidR="00FC68F4" w:rsidRPr="00BA5C07">
        <w:rPr>
          <w:rFonts w:ascii="Garamond" w:hAnsi="Garamond"/>
          <w:sz w:val="22"/>
          <w:szCs w:val="22"/>
        </w:rPr>
        <w:t>t</w:t>
      </w:r>
      <w:r w:rsidRPr="00BA5C07">
        <w:rPr>
          <w:rFonts w:ascii="Garamond" w:hAnsi="Garamond"/>
          <w:sz w:val="22"/>
          <w:szCs w:val="22"/>
        </w:rPr>
        <w:t xml:space="preserve">he economic role of government, basics of public finance (including capital improvement planning), the economic impacts of </w:t>
      </w:r>
      <w:r w:rsidR="0004413C" w:rsidRPr="00BA5C07">
        <w:rPr>
          <w:rFonts w:ascii="Garamond" w:hAnsi="Garamond"/>
          <w:sz w:val="22"/>
          <w:szCs w:val="22"/>
        </w:rPr>
        <w:t xml:space="preserve">growth and </w:t>
      </w:r>
      <w:r w:rsidRPr="00BA5C07">
        <w:rPr>
          <w:rFonts w:ascii="Garamond" w:hAnsi="Garamond"/>
          <w:sz w:val="22"/>
          <w:szCs w:val="22"/>
        </w:rPr>
        <w:t xml:space="preserve">development, and local </w:t>
      </w:r>
      <w:r w:rsidR="00F25B50" w:rsidRPr="00BA5C07">
        <w:rPr>
          <w:rFonts w:ascii="Garamond" w:hAnsi="Garamond"/>
          <w:sz w:val="22"/>
          <w:szCs w:val="22"/>
        </w:rPr>
        <w:t>re</w:t>
      </w:r>
      <w:r w:rsidRPr="00BA5C07">
        <w:rPr>
          <w:rFonts w:ascii="Garamond" w:hAnsi="Garamond"/>
          <w:sz w:val="22"/>
          <w:szCs w:val="22"/>
        </w:rPr>
        <w:t>development</w:t>
      </w:r>
      <w:r w:rsidR="00F25B50" w:rsidRPr="00BA5C07">
        <w:rPr>
          <w:rFonts w:ascii="Garamond" w:hAnsi="Garamond"/>
          <w:sz w:val="22"/>
          <w:szCs w:val="22"/>
        </w:rPr>
        <w:t xml:space="preserve"> tools.</w:t>
      </w:r>
      <w:r w:rsidR="006A1F9E" w:rsidRPr="00BA5C07">
        <w:rPr>
          <w:rFonts w:ascii="Garamond" w:hAnsi="Garamond"/>
          <w:sz w:val="22"/>
          <w:szCs w:val="22"/>
        </w:rPr>
        <w:t xml:space="preserve"> </w:t>
      </w:r>
      <w:r w:rsidR="0008268D" w:rsidRPr="00BA5C07">
        <w:rPr>
          <w:rFonts w:ascii="Garamond" w:hAnsi="Garamond"/>
          <w:sz w:val="22"/>
          <w:szCs w:val="22"/>
        </w:rPr>
        <w:t>Specific focus will be given to the relationship between planning, politics, urban-suburban fiscal disparity</w:t>
      </w:r>
      <w:r w:rsidR="00D50074" w:rsidRPr="00BA5C07">
        <w:rPr>
          <w:rFonts w:ascii="Garamond" w:hAnsi="Garamond"/>
          <w:sz w:val="22"/>
          <w:szCs w:val="22"/>
        </w:rPr>
        <w:t>, and economic development policy</w:t>
      </w:r>
      <w:r w:rsidR="0008268D" w:rsidRPr="00BA5C07">
        <w:rPr>
          <w:rFonts w:ascii="Garamond" w:hAnsi="Garamond"/>
          <w:sz w:val="22"/>
          <w:szCs w:val="22"/>
        </w:rPr>
        <w:t xml:space="preserve"> in the context of Memphis.</w:t>
      </w:r>
    </w:p>
    <w:p w14:paraId="1F7C9E4F" w14:textId="77777777" w:rsidR="00586117" w:rsidRPr="00BA5C07" w:rsidRDefault="00586117" w:rsidP="00AC4D58">
      <w:pPr>
        <w:rPr>
          <w:rFonts w:ascii="Garamond" w:hAnsi="Garamond"/>
          <w:sz w:val="22"/>
          <w:szCs w:val="22"/>
        </w:rPr>
      </w:pPr>
    </w:p>
    <w:p w14:paraId="0AD20F0D" w14:textId="77777777" w:rsidR="005A11DB" w:rsidRPr="00BA5C07" w:rsidRDefault="005A11DB" w:rsidP="005A11DB">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Course Objectives</w:t>
      </w:r>
    </w:p>
    <w:p w14:paraId="37980ABD" w14:textId="77777777" w:rsidR="005A11DB" w:rsidRPr="00BA5C07" w:rsidRDefault="005A11DB" w:rsidP="005A11DB">
      <w:pPr>
        <w:spacing w:after="120"/>
        <w:rPr>
          <w:rFonts w:ascii="Garamond" w:hAnsi="Garamond"/>
          <w:sz w:val="22"/>
          <w:szCs w:val="22"/>
        </w:rPr>
      </w:pPr>
      <w:r w:rsidRPr="00BA5C07">
        <w:rPr>
          <w:rFonts w:ascii="Garamond" w:hAnsi="Garamond"/>
          <w:sz w:val="22"/>
          <w:szCs w:val="22"/>
        </w:rPr>
        <w:t>Upon completing this course, students can be expected to:</w:t>
      </w:r>
    </w:p>
    <w:p w14:paraId="5EE0C428" w14:textId="77777777" w:rsidR="00181C4E" w:rsidRPr="00BA5C07" w:rsidRDefault="00181C4E" w:rsidP="005A11DB">
      <w:pPr>
        <w:numPr>
          <w:ilvl w:val="0"/>
          <w:numId w:val="1"/>
        </w:numPr>
        <w:spacing w:after="120"/>
        <w:rPr>
          <w:rFonts w:ascii="Garamond" w:hAnsi="Garamond"/>
          <w:sz w:val="22"/>
          <w:szCs w:val="22"/>
        </w:rPr>
      </w:pPr>
      <w:r w:rsidRPr="00BA5C07">
        <w:rPr>
          <w:rFonts w:ascii="Garamond" w:hAnsi="Garamond"/>
          <w:sz w:val="22"/>
          <w:szCs w:val="22"/>
        </w:rPr>
        <w:t>Und</w:t>
      </w:r>
      <w:r w:rsidR="00C368B6" w:rsidRPr="00BA5C07">
        <w:rPr>
          <w:rFonts w:ascii="Garamond" w:hAnsi="Garamond"/>
          <w:sz w:val="22"/>
          <w:szCs w:val="22"/>
        </w:rPr>
        <w:t xml:space="preserve">erstand the basics of welfare </w:t>
      </w:r>
      <w:r w:rsidRPr="00BA5C07">
        <w:rPr>
          <w:rFonts w:ascii="Garamond" w:hAnsi="Garamond"/>
          <w:sz w:val="22"/>
          <w:szCs w:val="22"/>
        </w:rPr>
        <w:t>ec</w:t>
      </w:r>
      <w:r w:rsidR="00C368B6" w:rsidRPr="00BA5C07">
        <w:rPr>
          <w:rFonts w:ascii="Garamond" w:hAnsi="Garamond"/>
          <w:sz w:val="22"/>
          <w:szCs w:val="22"/>
        </w:rPr>
        <w:t>onomics</w:t>
      </w:r>
      <w:r w:rsidRPr="00BA5C07">
        <w:rPr>
          <w:rFonts w:ascii="Garamond" w:hAnsi="Garamond"/>
          <w:sz w:val="22"/>
          <w:szCs w:val="22"/>
        </w:rPr>
        <w:t xml:space="preserve"> as</w:t>
      </w:r>
      <w:r w:rsidR="00C368B6" w:rsidRPr="00BA5C07">
        <w:rPr>
          <w:rFonts w:ascii="Garamond" w:hAnsi="Garamond"/>
          <w:sz w:val="22"/>
          <w:szCs w:val="22"/>
        </w:rPr>
        <w:t xml:space="preserve"> related to the role of planning</w:t>
      </w:r>
      <w:r w:rsidRPr="00BA5C07">
        <w:rPr>
          <w:rFonts w:ascii="Garamond" w:hAnsi="Garamond"/>
          <w:sz w:val="22"/>
          <w:szCs w:val="22"/>
        </w:rPr>
        <w:t xml:space="preserve"> and gov</w:t>
      </w:r>
      <w:r w:rsidR="00C368B6" w:rsidRPr="00BA5C07">
        <w:rPr>
          <w:rFonts w:ascii="Garamond" w:hAnsi="Garamond"/>
          <w:sz w:val="22"/>
          <w:szCs w:val="22"/>
        </w:rPr>
        <w:t>ernmen</w:t>
      </w:r>
      <w:r w:rsidRPr="00BA5C07">
        <w:rPr>
          <w:rFonts w:ascii="Garamond" w:hAnsi="Garamond"/>
          <w:sz w:val="22"/>
          <w:szCs w:val="22"/>
        </w:rPr>
        <w:t>t intervention</w:t>
      </w:r>
      <w:r w:rsidR="00C368B6" w:rsidRPr="00BA5C07">
        <w:rPr>
          <w:rFonts w:ascii="Garamond" w:hAnsi="Garamond"/>
          <w:sz w:val="22"/>
          <w:szCs w:val="22"/>
        </w:rPr>
        <w:t xml:space="preserve"> in general</w:t>
      </w:r>
      <w:r w:rsidR="00A17DAF" w:rsidRPr="00BA5C07">
        <w:rPr>
          <w:rFonts w:ascii="Garamond" w:hAnsi="Garamond"/>
          <w:sz w:val="22"/>
          <w:szCs w:val="22"/>
        </w:rPr>
        <w:t xml:space="preserve"> </w:t>
      </w:r>
    </w:p>
    <w:p w14:paraId="6FD22804" w14:textId="77777777" w:rsidR="00181C4E" w:rsidRPr="00BA5C07" w:rsidRDefault="00181C4E" w:rsidP="005A11DB">
      <w:pPr>
        <w:numPr>
          <w:ilvl w:val="0"/>
          <w:numId w:val="1"/>
        </w:numPr>
        <w:spacing w:after="120"/>
        <w:rPr>
          <w:rFonts w:ascii="Garamond" w:hAnsi="Garamond"/>
          <w:sz w:val="22"/>
          <w:szCs w:val="22"/>
        </w:rPr>
      </w:pPr>
      <w:r w:rsidRPr="00BA5C07">
        <w:rPr>
          <w:rFonts w:ascii="Garamond" w:hAnsi="Garamond"/>
          <w:sz w:val="22"/>
          <w:szCs w:val="22"/>
        </w:rPr>
        <w:t>Und</w:t>
      </w:r>
      <w:r w:rsidR="00457712" w:rsidRPr="00BA5C07">
        <w:rPr>
          <w:rFonts w:ascii="Garamond" w:hAnsi="Garamond"/>
          <w:sz w:val="22"/>
          <w:szCs w:val="22"/>
        </w:rPr>
        <w:t>erstand</w:t>
      </w:r>
      <w:r w:rsidRPr="00BA5C07">
        <w:rPr>
          <w:rFonts w:ascii="Garamond" w:hAnsi="Garamond"/>
          <w:sz w:val="22"/>
          <w:szCs w:val="22"/>
        </w:rPr>
        <w:t xml:space="preserve"> the basics of budgeting and public finance</w:t>
      </w:r>
      <w:r w:rsidR="00457712" w:rsidRPr="00BA5C07">
        <w:rPr>
          <w:rFonts w:ascii="Garamond" w:hAnsi="Garamond"/>
          <w:sz w:val="22"/>
          <w:szCs w:val="22"/>
        </w:rPr>
        <w:t xml:space="preserve"> as related to planning</w:t>
      </w:r>
    </w:p>
    <w:p w14:paraId="6C561A76" w14:textId="77777777" w:rsidR="00181C4E" w:rsidRPr="00BA5C07" w:rsidRDefault="00457712" w:rsidP="005A11DB">
      <w:pPr>
        <w:numPr>
          <w:ilvl w:val="0"/>
          <w:numId w:val="1"/>
        </w:numPr>
        <w:spacing w:after="120"/>
        <w:rPr>
          <w:rFonts w:ascii="Garamond" w:hAnsi="Garamond"/>
          <w:sz w:val="22"/>
          <w:szCs w:val="22"/>
        </w:rPr>
      </w:pPr>
      <w:r w:rsidRPr="00BA5C07">
        <w:rPr>
          <w:rFonts w:ascii="Garamond" w:hAnsi="Garamond"/>
          <w:sz w:val="22"/>
          <w:szCs w:val="22"/>
        </w:rPr>
        <w:t>Be able to a</w:t>
      </w:r>
      <w:r w:rsidR="00181C4E" w:rsidRPr="00BA5C07">
        <w:rPr>
          <w:rFonts w:ascii="Garamond" w:hAnsi="Garamond"/>
          <w:sz w:val="22"/>
          <w:szCs w:val="22"/>
        </w:rPr>
        <w:t>ssess the efficiency and equity of taxes and other revenue sources</w:t>
      </w:r>
    </w:p>
    <w:p w14:paraId="3E420832" w14:textId="77777777" w:rsidR="005A11DB" w:rsidRPr="00BA5C07" w:rsidRDefault="00457712" w:rsidP="00A24F83">
      <w:pPr>
        <w:numPr>
          <w:ilvl w:val="0"/>
          <w:numId w:val="1"/>
        </w:numPr>
        <w:spacing w:after="120"/>
        <w:rPr>
          <w:rFonts w:ascii="Garamond" w:hAnsi="Garamond"/>
          <w:sz w:val="22"/>
          <w:szCs w:val="22"/>
        </w:rPr>
      </w:pPr>
      <w:r w:rsidRPr="00BA5C07">
        <w:rPr>
          <w:rFonts w:ascii="Garamond" w:hAnsi="Garamond"/>
          <w:sz w:val="22"/>
          <w:szCs w:val="22"/>
        </w:rPr>
        <w:t xml:space="preserve">Discuss </w:t>
      </w:r>
      <w:r w:rsidR="00A24F83" w:rsidRPr="00BA5C07">
        <w:rPr>
          <w:rFonts w:ascii="Garamond" w:hAnsi="Garamond"/>
          <w:sz w:val="22"/>
          <w:szCs w:val="22"/>
        </w:rPr>
        <w:t xml:space="preserve">with a critical perspective the </w:t>
      </w:r>
      <w:r w:rsidRPr="00BA5C07">
        <w:rPr>
          <w:rFonts w:ascii="Garamond" w:hAnsi="Garamond"/>
          <w:sz w:val="22"/>
          <w:szCs w:val="22"/>
        </w:rPr>
        <w:t>potential causes of and remedies for urban and suburban fisc</w:t>
      </w:r>
      <w:r w:rsidR="00A24F83" w:rsidRPr="00BA5C07">
        <w:rPr>
          <w:rFonts w:ascii="Garamond" w:hAnsi="Garamond"/>
          <w:sz w:val="22"/>
          <w:szCs w:val="22"/>
        </w:rPr>
        <w:t>al stress</w:t>
      </w:r>
    </w:p>
    <w:p w14:paraId="06412C3A" w14:textId="77777777" w:rsidR="00A24F83" w:rsidRPr="00BA5C07" w:rsidRDefault="00A24F83" w:rsidP="00A24F83">
      <w:pPr>
        <w:spacing w:after="120"/>
        <w:ind w:left="360"/>
        <w:rPr>
          <w:rFonts w:ascii="Garamond" w:hAnsi="Garamond"/>
          <w:sz w:val="22"/>
          <w:szCs w:val="22"/>
        </w:rPr>
      </w:pPr>
    </w:p>
    <w:p w14:paraId="0D4A5A2E" w14:textId="77777777" w:rsidR="00D73722" w:rsidRPr="00BA5C07" w:rsidRDefault="00D73722" w:rsidP="00D73722">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Required</w:t>
      </w:r>
      <w:r w:rsidR="005A11DB" w:rsidRPr="00BA5C07">
        <w:rPr>
          <w:rFonts w:ascii="Garamond" w:eastAsia="Times New Roman" w:hAnsi="Garamond"/>
          <w:bCs/>
          <w:caps w:val="0"/>
          <w:sz w:val="26"/>
          <w:szCs w:val="26"/>
        </w:rPr>
        <w:t xml:space="preserve"> </w:t>
      </w:r>
      <w:r w:rsidRPr="00BA5C07">
        <w:rPr>
          <w:rFonts w:ascii="Garamond" w:eastAsia="Times New Roman" w:hAnsi="Garamond"/>
          <w:bCs/>
          <w:caps w:val="0"/>
          <w:sz w:val="26"/>
          <w:szCs w:val="26"/>
        </w:rPr>
        <w:t>Reading</w:t>
      </w:r>
      <w:r w:rsidR="00BC679F" w:rsidRPr="00BA5C07">
        <w:rPr>
          <w:rFonts w:ascii="Garamond" w:eastAsia="Times New Roman" w:hAnsi="Garamond"/>
          <w:bCs/>
          <w:caps w:val="0"/>
          <w:sz w:val="26"/>
          <w:szCs w:val="26"/>
        </w:rPr>
        <w:t>s</w:t>
      </w:r>
    </w:p>
    <w:p w14:paraId="78725785" w14:textId="06D81878" w:rsidR="00D73722" w:rsidRPr="00BA5C07" w:rsidRDefault="00CF16F2" w:rsidP="00E5392F">
      <w:pPr>
        <w:numPr>
          <w:ilvl w:val="0"/>
          <w:numId w:val="1"/>
        </w:numPr>
        <w:spacing w:after="120"/>
        <w:rPr>
          <w:rFonts w:ascii="Garamond" w:hAnsi="Garamond"/>
          <w:sz w:val="22"/>
          <w:szCs w:val="22"/>
        </w:rPr>
      </w:pPr>
      <w:r>
        <w:rPr>
          <w:rFonts w:ascii="Garamond" w:hAnsi="Garamond"/>
          <w:sz w:val="22"/>
          <w:szCs w:val="22"/>
        </w:rPr>
        <w:t>R</w:t>
      </w:r>
      <w:r w:rsidR="00D73722" w:rsidRPr="00BA5C07">
        <w:rPr>
          <w:rFonts w:ascii="Garamond" w:hAnsi="Garamond"/>
          <w:sz w:val="22"/>
          <w:szCs w:val="22"/>
        </w:rPr>
        <w:t>eadings will</w:t>
      </w:r>
      <w:r w:rsidR="00AC4D58" w:rsidRPr="00BA5C07">
        <w:rPr>
          <w:rFonts w:ascii="Garamond" w:hAnsi="Garamond"/>
          <w:sz w:val="22"/>
          <w:szCs w:val="22"/>
        </w:rPr>
        <w:t xml:space="preserve"> be</w:t>
      </w:r>
      <w:r w:rsidR="00E82757" w:rsidRPr="00BA5C07">
        <w:rPr>
          <w:rFonts w:ascii="Garamond" w:hAnsi="Garamond"/>
          <w:sz w:val="22"/>
          <w:szCs w:val="22"/>
        </w:rPr>
        <w:t xml:space="preserve"> made</w:t>
      </w:r>
      <w:r w:rsidR="00AC4D58" w:rsidRPr="00BA5C07">
        <w:rPr>
          <w:rFonts w:ascii="Garamond" w:hAnsi="Garamond"/>
          <w:sz w:val="22"/>
          <w:szCs w:val="22"/>
        </w:rPr>
        <w:t xml:space="preserve"> available</w:t>
      </w:r>
      <w:r w:rsidR="00E82757" w:rsidRPr="00BA5C07">
        <w:rPr>
          <w:rFonts w:ascii="Garamond" w:hAnsi="Garamond"/>
          <w:sz w:val="22"/>
          <w:szCs w:val="22"/>
        </w:rPr>
        <w:t xml:space="preserve"> electronically</w:t>
      </w:r>
      <w:r w:rsidR="00AC4D58" w:rsidRPr="00BA5C07">
        <w:rPr>
          <w:rFonts w:ascii="Garamond" w:hAnsi="Garamond"/>
          <w:sz w:val="22"/>
          <w:szCs w:val="22"/>
        </w:rPr>
        <w:t xml:space="preserve"> </w:t>
      </w:r>
      <w:r w:rsidR="00E82757" w:rsidRPr="00BA5C07">
        <w:rPr>
          <w:rFonts w:ascii="Garamond" w:hAnsi="Garamond"/>
          <w:sz w:val="22"/>
          <w:szCs w:val="22"/>
        </w:rPr>
        <w:t>(</w:t>
      </w:r>
      <w:r w:rsidR="001373A2">
        <w:rPr>
          <w:rFonts w:ascii="Garamond" w:hAnsi="Garamond"/>
          <w:sz w:val="22"/>
          <w:szCs w:val="22"/>
        </w:rPr>
        <w:t>e.g., on my website, by email, or</w:t>
      </w:r>
      <w:r w:rsidR="00E5392F" w:rsidRPr="00BA5C07">
        <w:rPr>
          <w:rFonts w:ascii="Garamond" w:hAnsi="Garamond"/>
          <w:sz w:val="22"/>
          <w:szCs w:val="22"/>
        </w:rPr>
        <w:t xml:space="preserve"> via hyperlink in </w:t>
      </w:r>
      <w:r w:rsidR="00AA1839" w:rsidRPr="00BA5C07">
        <w:rPr>
          <w:rFonts w:ascii="Garamond" w:hAnsi="Garamond"/>
          <w:sz w:val="22"/>
          <w:szCs w:val="22"/>
        </w:rPr>
        <w:t>the PLAN 7011</w:t>
      </w:r>
      <w:r w:rsidR="00E5392F" w:rsidRPr="00BA5C07">
        <w:rPr>
          <w:rFonts w:ascii="Garamond" w:hAnsi="Garamond"/>
          <w:sz w:val="22"/>
          <w:szCs w:val="22"/>
        </w:rPr>
        <w:t xml:space="preserve"> syllabus</w:t>
      </w:r>
      <w:r w:rsidR="00AA1839" w:rsidRPr="00BA5C07">
        <w:rPr>
          <w:rFonts w:ascii="Garamond" w:hAnsi="Garamond"/>
          <w:sz w:val="22"/>
          <w:szCs w:val="22"/>
        </w:rPr>
        <w:t xml:space="preserve"> posted on my website:</w:t>
      </w:r>
      <w:r w:rsidR="00E82757" w:rsidRPr="00BA5C07">
        <w:rPr>
          <w:rFonts w:ascii="Garamond" w:hAnsi="Garamond"/>
          <w:sz w:val="22"/>
          <w:szCs w:val="22"/>
        </w:rPr>
        <w:t xml:space="preserve"> </w:t>
      </w:r>
    </w:p>
    <w:p w14:paraId="33F67C17" w14:textId="77777777" w:rsidR="0050117F" w:rsidRPr="0050117F" w:rsidRDefault="006D12A9" w:rsidP="0050117F">
      <w:pPr>
        <w:pStyle w:val="ListParagraph"/>
        <w:tabs>
          <w:tab w:val="right" w:pos="8640"/>
        </w:tabs>
        <w:rPr>
          <w:rFonts w:ascii="Garamond" w:hAnsi="Garamond"/>
          <w:i/>
          <w:sz w:val="22"/>
          <w:szCs w:val="22"/>
        </w:rPr>
      </w:pPr>
      <w:hyperlink r:id="rId11" w:history="1">
        <w:r w:rsidR="0050117F" w:rsidRPr="0050117F">
          <w:rPr>
            <w:rStyle w:val="Hyperlink"/>
            <w:rFonts w:ascii="Garamond" w:hAnsi="Garamond"/>
            <w:i/>
            <w:sz w:val="22"/>
            <w:szCs w:val="22"/>
          </w:rPr>
          <w:t>http://www.memphis.edu/planning/people/charlie-santo.php</w:t>
        </w:r>
      </w:hyperlink>
    </w:p>
    <w:p w14:paraId="2AFDF2A2" w14:textId="77777777" w:rsidR="006A1F9E" w:rsidRPr="00BA5C07" w:rsidRDefault="006A1F9E" w:rsidP="00CC043A">
      <w:pPr>
        <w:numPr>
          <w:ilvl w:val="0"/>
          <w:numId w:val="1"/>
        </w:numPr>
        <w:spacing w:after="120"/>
        <w:rPr>
          <w:rFonts w:ascii="Garamond" w:hAnsi="Garamond"/>
          <w:sz w:val="22"/>
          <w:szCs w:val="22"/>
        </w:rPr>
      </w:pPr>
      <w:r w:rsidRPr="00BA5C07">
        <w:rPr>
          <w:rFonts w:ascii="Garamond" w:hAnsi="Garamond"/>
          <w:sz w:val="22"/>
          <w:szCs w:val="22"/>
        </w:rPr>
        <w:t>The Commercial Appeal</w:t>
      </w:r>
    </w:p>
    <w:p w14:paraId="6B51EF90" w14:textId="77777777" w:rsidR="00457712" w:rsidRPr="00BA5C07" w:rsidRDefault="00457712" w:rsidP="00457712">
      <w:pPr>
        <w:spacing w:after="120"/>
        <w:ind w:left="720"/>
        <w:rPr>
          <w:rFonts w:ascii="Garamond" w:hAnsi="Garamond"/>
          <w:sz w:val="22"/>
          <w:szCs w:val="22"/>
        </w:rPr>
      </w:pPr>
    </w:p>
    <w:p w14:paraId="416068CA" w14:textId="77777777" w:rsidR="00457712" w:rsidRPr="00BA5C07" w:rsidRDefault="00457712" w:rsidP="00457712">
      <w:pPr>
        <w:spacing w:after="120"/>
        <w:ind w:left="720"/>
        <w:rPr>
          <w:rFonts w:ascii="Garamond" w:hAnsi="Garamond"/>
          <w:b/>
          <w:sz w:val="22"/>
          <w:szCs w:val="22"/>
        </w:rPr>
      </w:pPr>
      <w:r w:rsidRPr="00BA5C07">
        <w:rPr>
          <w:rFonts w:ascii="Garamond" w:hAnsi="Garamond"/>
          <w:b/>
          <w:sz w:val="22"/>
          <w:szCs w:val="22"/>
        </w:rPr>
        <w:t xml:space="preserve">Optional Text: </w:t>
      </w:r>
    </w:p>
    <w:p w14:paraId="2AA0E26E" w14:textId="77777777" w:rsidR="00E20D0F" w:rsidRPr="00BA5C07" w:rsidRDefault="00E20D0F" w:rsidP="00457712">
      <w:pPr>
        <w:spacing w:after="120"/>
        <w:ind w:left="720"/>
        <w:rPr>
          <w:rFonts w:ascii="Garamond" w:hAnsi="Garamond"/>
          <w:i/>
          <w:sz w:val="22"/>
          <w:szCs w:val="22"/>
        </w:rPr>
      </w:pPr>
      <w:proofErr w:type="spellStart"/>
      <w:r w:rsidRPr="00BA5C07">
        <w:rPr>
          <w:rFonts w:ascii="Garamond" w:hAnsi="Garamond"/>
          <w:sz w:val="22"/>
          <w:szCs w:val="22"/>
        </w:rPr>
        <w:t>Mankiw</w:t>
      </w:r>
      <w:proofErr w:type="spellEnd"/>
      <w:r w:rsidRPr="00BA5C07">
        <w:rPr>
          <w:rFonts w:ascii="Garamond" w:hAnsi="Garamond"/>
          <w:sz w:val="22"/>
          <w:szCs w:val="22"/>
        </w:rPr>
        <w:t>, N.</w:t>
      </w:r>
      <w:r w:rsidR="002B37C2" w:rsidRPr="00BA5C07">
        <w:rPr>
          <w:rFonts w:ascii="Garamond" w:hAnsi="Garamond"/>
          <w:sz w:val="22"/>
          <w:szCs w:val="22"/>
        </w:rPr>
        <w:t xml:space="preserve"> </w:t>
      </w:r>
      <w:r w:rsidRPr="00BA5C07">
        <w:rPr>
          <w:rFonts w:ascii="Garamond" w:hAnsi="Garamond"/>
          <w:sz w:val="22"/>
          <w:szCs w:val="22"/>
        </w:rPr>
        <w:t xml:space="preserve">G. (2003). </w:t>
      </w:r>
      <w:proofErr w:type="gramStart"/>
      <w:r w:rsidRPr="00BA5C07">
        <w:rPr>
          <w:rFonts w:ascii="Garamond" w:hAnsi="Garamond"/>
          <w:i/>
          <w:sz w:val="22"/>
          <w:szCs w:val="22"/>
        </w:rPr>
        <w:t>Principles of Microeconomics, 3</w:t>
      </w:r>
      <w:r w:rsidRPr="00BA5C07">
        <w:rPr>
          <w:rFonts w:ascii="Garamond" w:hAnsi="Garamond"/>
          <w:i/>
          <w:sz w:val="22"/>
          <w:szCs w:val="22"/>
          <w:vertAlign w:val="superscript"/>
        </w:rPr>
        <w:t>rd</w:t>
      </w:r>
      <w:r w:rsidRPr="00BA5C07">
        <w:rPr>
          <w:rFonts w:ascii="Garamond" w:hAnsi="Garamond"/>
          <w:i/>
          <w:sz w:val="22"/>
          <w:szCs w:val="22"/>
        </w:rPr>
        <w:t xml:space="preserve"> Edition.</w:t>
      </w:r>
      <w:proofErr w:type="gramEnd"/>
      <w:r w:rsidRPr="00BA5C07">
        <w:rPr>
          <w:rFonts w:ascii="Garamond" w:hAnsi="Garamond"/>
          <w:sz w:val="22"/>
          <w:szCs w:val="22"/>
        </w:rPr>
        <w:t xml:space="preserve"> Thomson Learning. (</w:t>
      </w:r>
      <w:r w:rsidRPr="00BA5C07">
        <w:rPr>
          <w:rFonts w:ascii="Garamond" w:hAnsi="Garamond"/>
          <w:i/>
          <w:sz w:val="22"/>
          <w:szCs w:val="22"/>
        </w:rPr>
        <w:t>ISBN: 978-0324171884).</w:t>
      </w:r>
    </w:p>
    <w:p w14:paraId="27CBB4A1" w14:textId="529DC5B6" w:rsidR="00D73722" w:rsidRPr="00BA5C07" w:rsidRDefault="00CF16F2" w:rsidP="00D73722">
      <w:pPr>
        <w:pStyle w:val="Heading1"/>
        <w:tabs>
          <w:tab w:val="left" w:pos="270"/>
          <w:tab w:val="left" w:pos="720"/>
        </w:tabs>
        <w:spacing w:after="120"/>
        <w:rPr>
          <w:rFonts w:ascii="Garamond" w:eastAsia="Times New Roman" w:hAnsi="Garamond"/>
          <w:bCs/>
          <w:caps w:val="0"/>
          <w:sz w:val="26"/>
          <w:szCs w:val="26"/>
        </w:rPr>
      </w:pPr>
      <w:r>
        <w:rPr>
          <w:rFonts w:ascii="Garamond" w:eastAsia="Times New Roman" w:hAnsi="Garamond"/>
          <w:bCs/>
          <w:caps w:val="0"/>
          <w:sz w:val="26"/>
          <w:szCs w:val="26"/>
        </w:rPr>
        <w:br w:type="column"/>
      </w:r>
      <w:r w:rsidR="00D73722" w:rsidRPr="00BA5C07">
        <w:rPr>
          <w:rFonts w:ascii="Garamond" w:eastAsia="Times New Roman" w:hAnsi="Garamond"/>
          <w:bCs/>
          <w:caps w:val="0"/>
          <w:sz w:val="26"/>
          <w:szCs w:val="26"/>
        </w:rPr>
        <w:lastRenderedPageBreak/>
        <w:t>Assignments</w:t>
      </w:r>
      <w:r w:rsidR="00AC4D58" w:rsidRPr="00BA5C07">
        <w:rPr>
          <w:rFonts w:ascii="Garamond" w:eastAsia="Times New Roman" w:hAnsi="Garamond"/>
          <w:bCs/>
          <w:caps w:val="0"/>
          <w:sz w:val="26"/>
          <w:szCs w:val="26"/>
        </w:rPr>
        <w:t xml:space="preserve"> and Grading</w:t>
      </w:r>
    </w:p>
    <w:p w14:paraId="4CDD3AD0" w14:textId="77777777" w:rsidR="00D73722" w:rsidRPr="00BA5C07" w:rsidRDefault="00D73722" w:rsidP="00DE4E6F">
      <w:pPr>
        <w:spacing w:after="120"/>
        <w:ind w:left="360"/>
        <w:rPr>
          <w:rFonts w:ascii="Garamond" w:hAnsi="Garamond"/>
          <w:sz w:val="22"/>
          <w:szCs w:val="22"/>
        </w:rPr>
      </w:pPr>
      <w:r w:rsidRPr="00BA5C07">
        <w:rPr>
          <w:rFonts w:ascii="Garamond" w:hAnsi="Garamond"/>
          <w:sz w:val="22"/>
          <w:szCs w:val="22"/>
        </w:rPr>
        <w:t>Course grades will be based on the following elements:</w:t>
      </w:r>
    </w:p>
    <w:p w14:paraId="5E260B7D" w14:textId="77777777" w:rsidR="009874B9" w:rsidRPr="00BA5C07" w:rsidRDefault="00C1718B" w:rsidP="008E105D">
      <w:pPr>
        <w:numPr>
          <w:ilvl w:val="0"/>
          <w:numId w:val="2"/>
        </w:numPr>
        <w:spacing w:before="240"/>
        <w:rPr>
          <w:rFonts w:ascii="Garamond" w:hAnsi="Garamond"/>
          <w:b/>
          <w:bCs/>
          <w:sz w:val="22"/>
          <w:szCs w:val="22"/>
        </w:rPr>
      </w:pPr>
      <w:r w:rsidRPr="00BA5C07">
        <w:rPr>
          <w:rFonts w:ascii="Garamond" w:hAnsi="Garamond"/>
          <w:b/>
          <w:bCs/>
          <w:sz w:val="22"/>
          <w:szCs w:val="22"/>
        </w:rPr>
        <w:t>Exam</w:t>
      </w:r>
      <w:r w:rsidR="008E105D" w:rsidRPr="00BA5C07">
        <w:rPr>
          <w:rFonts w:ascii="Garamond" w:hAnsi="Garamond"/>
          <w:b/>
          <w:bCs/>
          <w:sz w:val="22"/>
          <w:szCs w:val="22"/>
        </w:rPr>
        <w:t xml:space="preserve"> 1</w:t>
      </w:r>
      <w:r w:rsidR="008E105D" w:rsidRPr="00BA5C07">
        <w:rPr>
          <w:rFonts w:ascii="Garamond" w:hAnsi="Garamond"/>
          <w:b/>
          <w:bCs/>
          <w:sz w:val="22"/>
          <w:szCs w:val="22"/>
        </w:rPr>
        <w:tab/>
      </w:r>
      <w:r w:rsidR="003B7CDF"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Pr="00BA5C07">
        <w:rPr>
          <w:rFonts w:ascii="Garamond" w:hAnsi="Garamond"/>
          <w:b/>
          <w:bCs/>
          <w:sz w:val="22"/>
          <w:szCs w:val="22"/>
        </w:rPr>
        <w:t>2</w:t>
      </w:r>
      <w:r w:rsidR="007C1FD3" w:rsidRPr="00BA5C07">
        <w:rPr>
          <w:rFonts w:ascii="Garamond" w:hAnsi="Garamond"/>
          <w:b/>
          <w:bCs/>
          <w:sz w:val="22"/>
          <w:szCs w:val="22"/>
        </w:rPr>
        <w:t>5</w:t>
      </w:r>
      <w:r w:rsidR="00D73722" w:rsidRPr="00BA5C07">
        <w:rPr>
          <w:rFonts w:ascii="Garamond" w:hAnsi="Garamond"/>
          <w:b/>
          <w:bCs/>
          <w:sz w:val="22"/>
          <w:szCs w:val="22"/>
        </w:rPr>
        <w:t>%</w:t>
      </w:r>
    </w:p>
    <w:p w14:paraId="749390A6" w14:textId="77777777" w:rsidR="008E105D" w:rsidRPr="00BA5C07" w:rsidRDefault="008E105D" w:rsidP="008E105D">
      <w:pPr>
        <w:spacing w:after="120"/>
        <w:ind w:left="720"/>
        <w:rPr>
          <w:rFonts w:ascii="Garamond" w:hAnsi="Garamond"/>
          <w:bCs/>
          <w:sz w:val="22"/>
          <w:szCs w:val="22"/>
        </w:rPr>
      </w:pPr>
      <w:r w:rsidRPr="00BA5C07">
        <w:rPr>
          <w:rFonts w:ascii="Garamond" w:hAnsi="Garamond"/>
          <w:bCs/>
          <w:sz w:val="22"/>
          <w:szCs w:val="22"/>
        </w:rPr>
        <w:t>In class w/ take home essay</w:t>
      </w:r>
    </w:p>
    <w:p w14:paraId="5C213321" w14:textId="77777777" w:rsidR="008E105D" w:rsidRPr="00BA5C07" w:rsidRDefault="008E105D" w:rsidP="008E105D">
      <w:pPr>
        <w:numPr>
          <w:ilvl w:val="0"/>
          <w:numId w:val="2"/>
        </w:numPr>
        <w:spacing w:before="240"/>
        <w:rPr>
          <w:rFonts w:ascii="Garamond" w:hAnsi="Garamond"/>
          <w:b/>
          <w:bCs/>
          <w:sz w:val="22"/>
          <w:szCs w:val="22"/>
        </w:rPr>
      </w:pPr>
      <w:r w:rsidRPr="00BA5C07">
        <w:rPr>
          <w:rFonts w:ascii="Garamond" w:hAnsi="Garamond"/>
          <w:b/>
          <w:bCs/>
          <w:sz w:val="22"/>
          <w:szCs w:val="22"/>
        </w:rPr>
        <w:t>Exam 2</w:t>
      </w:r>
      <w:r w:rsidRPr="00BA5C07">
        <w:rPr>
          <w:rFonts w:ascii="Garamond" w:hAnsi="Garamond"/>
          <w:b/>
          <w:bCs/>
          <w:sz w:val="22"/>
          <w:szCs w:val="22"/>
        </w:rPr>
        <w:tab/>
      </w:r>
      <w:r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t>25</w:t>
      </w:r>
      <w:r w:rsidRPr="00BA5C07">
        <w:rPr>
          <w:rFonts w:ascii="Garamond" w:hAnsi="Garamond"/>
          <w:b/>
          <w:bCs/>
          <w:sz w:val="22"/>
          <w:szCs w:val="22"/>
        </w:rPr>
        <w:t>%</w:t>
      </w:r>
    </w:p>
    <w:p w14:paraId="00B35887" w14:textId="77777777" w:rsidR="008E105D" w:rsidRPr="00BA5C07" w:rsidRDefault="008E105D" w:rsidP="008E105D">
      <w:pPr>
        <w:spacing w:after="120"/>
        <w:ind w:left="720"/>
        <w:rPr>
          <w:rFonts w:ascii="Garamond" w:hAnsi="Garamond"/>
          <w:bCs/>
          <w:sz w:val="22"/>
          <w:szCs w:val="22"/>
        </w:rPr>
      </w:pPr>
      <w:r w:rsidRPr="00BA5C07">
        <w:rPr>
          <w:rFonts w:ascii="Garamond" w:hAnsi="Garamond"/>
          <w:bCs/>
          <w:sz w:val="22"/>
          <w:szCs w:val="22"/>
        </w:rPr>
        <w:t>End of Semester Reflective Essay</w:t>
      </w:r>
    </w:p>
    <w:p w14:paraId="7B57D6DB" w14:textId="24DB8C07" w:rsidR="002D787F" w:rsidRPr="00BA5C07" w:rsidRDefault="00E5392F" w:rsidP="009874B9">
      <w:pPr>
        <w:numPr>
          <w:ilvl w:val="0"/>
          <w:numId w:val="2"/>
        </w:numPr>
        <w:spacing w:before="240" w:after="120"/>
        <w:rPr>
          <w:rFonts w:ascii="Garamond" w:hAnsi="Garamond"/>
          <w:b/>
          <w:bCs/>
          <w:sz w:val="22"/>
          <w:szCs w:val="22"/>
        </w:rPr>
      </w:pPr>
      <w:r w:rsidRPr="00BA5C07">
        <w:rPr>
          <w:rFonts w:ascii="Garamond" w:hAnsi="Garamond"/>
          <w:b/>
          <w:bCs/>
          <w:sz w:val="22"/>
          <w:szCs w:val="22"/>
        </w:rPr>
        <w:t>Class Project:</w:t>
      </w:r>
      <w:r w:rsidRPr="00BA5C07">
        <w:rPr>
          <w:rFonts w:ascii="Garamond" w:hAnsi="Garamond"/>
          <w:b/>
          <w:bCs/>
          <w:sz w:val="22"/>
          <w:szCs w:val="22"/>
        </w:rPr>
        <w:tab/>
      </w:r>
      <w:r w:rsidRPr="00BA5C07">
        <w:rPr>
          <w:rFonts w:ascii="Garamond" w:hAnsi="Garamond"/>
          <w:b/>
          <w:bCs/>
          <w:sz w:val="22"/>
          <w:szCs w:val="22"/>
        </w:rPr>
        <w:tab/>
      </w:r>
      <w:r w:rsidR="005D787D">
        <w:rPr>
          <w:rFonts w:ascii="Garamond" w:hAnsi="Garamond"/>
          <w:b/>
          <w:bCs/>
          <w:sz w:val="22"/>
          <w:szCs w:val="22"/>
        </w:rPr>
        <w:tab/>
      </w:r>
      <w:r w:rsidRPr="00BA5C07">
        <w:rPr>
          <w:rFonts w:ascii="Garamond" w:hAnsi="Garamond"/>
          <w:b/>
          <w:bCs/>
          <w:sz w:val="22"/>
          <w:szCs w:val="22"/>
        </w:rPr>
        <w:tab/>
      </w:r>
      <w:r w:rsidR="002B062E"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CA6A19" w:rsidRPr="00BA5C07">
        <w:rPr>
          <w:rFonts w:ascii="Garamond" w:hAnsi="Garamond"/>
          <w:b/>
          <w:bCs/>
          <w:sz w:val="22"/>
          <w:szCs w:val="22"/>
        </w:rPr>
        <w:t>25</w:t>
      </w:r>
      <w:r w:rsidR="009874B9" w:rsidRPr="00BA5C07">
        <w:rPr>
          <w:rFonts w:ascii="Garamond" w:hAnsi="Garamond"/>
          <w:b/>
          <w:bCs/>
          <w:sz w:val="22"/>
          <w:szCs w:val="22"/>
        </w:rPr>
        <w:t>%</w:t>
      </w:r>
    </w:p>
    <w:p w14:paraId="21C754C4" w14:textId="12D31BFC" w:rsidR="004F71D5" w:rsidRPr="005D787D" w:rsidRDefault="005D787D" w:rsidP="005D787D">
      <w:pPr>
        <w:ind w:left="720"/>
        <w:rPr>
          <w:rFonts w:ascii="Garamond" w:hAnsi="Garamond"/>
          <w:noProof/>
          <w:sz w:val="22"/>
          <w:szCs w:val="22"/>
        </w:rPr>
      </w:pPr>
      <w:r>
        <w:rPr>
          <w:rFonts w:ascii="Garamond" w:hAnsi="Garamond"/>
          <w:noProof/>
          <w:sz w:val="22"/>
          <w:szCs w:val="22"/>
        </w:rPr>
        <w:t>Emerging Trends Research and Policy Brief</w:t>
      </w:r>
    </w:p>
    <w:p w14:paraId="770BB5D9" w14:textId="77777777" w:rsidR="002D787F" w:rsidRPr="00BA5C07" w:rsidRDefault="009874B9" w:rsidP="005770B5">
      <w:pPr>
        <w:numPr>
          <w:ilvl w:val="0"/>
          <w:numId w:val="2"/>
        </w:numPr>
        <w:spacing w:before="240"/>
        <w:rPr>
          <w:rFonts w:ascii="Garamond" w:hAnsi="Garamond"/>
          <w:b/>
          <w:bCs/>
          <w:sz w:val="22"/>
          <w:szCs w:val="22"/>
        </w:rPr>
      </w:pPr>
      <w:r w:rsidRPr="00BA5C07">
        <w:rPr>
          <w:rFonts w:ascii="Garamond" w:hAnsi="Garamond"/>
          <w:b/>
          <w:bCs/>
          <w:sz w:val="22"/>
          <w:szCs w:val="22"/>
        </w:rPr>
        <w:t>Class Participation</w:t>
      </w:r>
      <w:r w:rsidR="00E238A2" w:rsidRPr="00BA5C07">
        <w:rPr>
          <w:rFonts w:ascii="Garamond" w:hAnsi="Garamond"/>
          <w:b/>
          <w:bCs/>
          <w:sz w:val="22"/>
          <w:szCs w:val="22"/>
        </w:rPr>
        <w:tab/>
      </w:r>
      <w:r w:rsidR="00E238A2"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881B7C" w:rsidRPr="00BA5C07">
        <w:rPr>
          <w:rFonts w:ascii="Garamond" w:hAnsi="Garamond"/>
          <w:b/>
          <w:bCs/>
          <w:sz w:val="22"/>
          <w:szCs w:val="22"/>
        </w:rPr>
        <w:tab/>
      </w:r>
      <w:r w:rsidR="00881B7C" w:rsidRPr="00BA5C07">
        <w:rPr>
          <w:rFonts w:ascii="Garamond" w:hAnsi="Garamond"/>
          <w:b/>
          <w:bCs/>
          <w:sz w:val="22"/>
          <w:szCs w:val="22"/>
        </w:rPr>
        <w:tab/>
      </w:r>
      <w:r w:rsidR="00E5392F" w:rsidRPr="00BA5C07">
        <w:rPr>
          <w:rFonts w:ascii="Garamond" w:hAnsi="Garamond"/>
          <w:b/>
          <w:bCs/>
          <w:sz w:val="22"/>
          <w:szCs w:val="22"/>
        </w:rPr>
        <w:t>25</w:t>
      </w:r>
      <w:r w:rsidR="002D787F" w:rsidRPr="00BA5C07">
        <w:rPr>
          <w:rFonts w:ascii="Garamond" w:hAnsi="Garamond"/>
          <w:b/>
          <w:bCs/>
          <w:sz w:val="22"/>
          <w:szCs w:val="22"/>
        </w:rPr>
        <w:t>%</w:t>
      </w:r>
    </w:p>
    <w:p w14:paraId="174C2D16" w14:textId="77777777" w:rsidR="00C1718B" w:rsidRPr="00BA5C07" w:rsidRDefault="00881B7C" w:rsidP="00C1718B">
      <w:pPr>
        <w:spacing w:after="120"/>
        <w:ind w:left="720"/>
        <w:rPr>
          <w:rFonts w:ascii="Garamond" w:hAnsi="Garamond"/>
          <w:bCs/>
          <w:sz w:val="22"/>
          <w:szCs w:val="22"/>
        </w:rPr>
      </w:pPr>
      <w:r w:rsidRPr="00BA5C07">
        <w:rPr>
          <w:rFonts w:ascii="Garamond" w:hAnsi="Garamond"/>
          <w:bCs/>
          <w:sz w:val="22"/>
          <w:szCs w:val="22"/>
        </w:rPr>
        <w:t>Includes student-led reading discussion during second half of the semester</w:t>
      </w:r>
    </w:p>
    <w:p w14:paraId="606A6428" w14:textId="77777777" w:rsidR="005770B5" w:rsidRPr="00BA5C07" w:rsidRDefault="005770B5" w:rsidP="00457712">
      <w:pPr>
        <w:spacing w:after="120"/>
        <w:ind w:left="360"/>
        <w:rPr>
          <w:rFonts w:ascii="Garamond" w:hAnsi="Garamond"/>
          <w:i/>
          <w:iCs/>
          <w:sz w:val="22"/>
          <w:szCs w:val="22"/>
        </w:rPr>
      </w:pPr>
    </w:p>
    <w:p w14:paraId="6C913117" w14:textId="77777777" w:rsidR="00457712" w:rsidRPr="00BA5C07" w:rsidRDefault="00CC043A" w:rsidP="00457712">
      <w:pPr>
        <w:spacing w:after="120"/>
        <w:ind w:left="360"/>
        <w:rPr>
          <w:rFonts w:ascii="Garamond" w:hAnsi="Garamond"/>
          <w:sz w:val="22"/>
          <w:szCs w:val="22"/>
        </w:rPr>
      </w:pPr>
      <w:r w:rsidRPr="00BA5C07">
        <w:rPr>
          <w:rFonts w:ascii="Garamond" w:hAnsi="Garamond"/>
          <w:i/>
          <w:iCs/>
          <w:sz w:val="22"/>
          <w:szCs w:val="22"/>
        </w:rPr>
        <w:t xml:space="preserve">Further details regarding assignments will be provided in class. These assignments may be revised or augmented as necessary. </w:t>
      </w:r>
      <w:r w:rsidR="00457712" w:rsidRPr="00BA5C07">
        <w:rPr>
          <w:rFonts w:ascii="Garamond" w:hAnsi="Garamond"/>
          <w:iCs/>
          <w:sz w:val="22"/>
          <w:szCs w:val="22"/>
        </w:rPr>
        <w:t>S</w:t>
      </w:r>
      <w:r w:rsidR="00457712" w:rsidRPr="00BA5C07">
        <w:rPr>
          <w:rFonts w:ascii="Garamond" w:hAnsi="Garamond"/>
          <w:i/>
          <w:iCs/>
          <w:sz w:val="22"/>
          <w:szCs w:val="22"/>
        </w:rPr>
        <w:t>tudents are expected to come to class prepared to discuss the assigned readings.</w:t>
      </w:r>
    </w:p>
    <w:p w14:paraId="1915220A" w14:textId="77777777" w:rsidR="00CC043A" w:rsidRPr="00BA5C07" w:rsidRDefault="00CC043A" w:rsidP="00CC043A">
      <w:pPr>
        <w:spacing w:before="120"/>
        <w:ind w:left="360"/>
        <w:rPr>
          <w:rFonts w:ascii="Garamond" w:hAnsi="Garamond"/>
          <w:i/>
          <w:iCs/>
          <w:sz w:val="22"/>
          <w:szCs w:val="22"/>
        </w:rPr>
      </w:pPr>
    </w:p>
    <w:p w14:paraId="5AC795A6" w14:textId="77777777" w:rsidR="00E5392F" w:rsidRPr="00BA5C07" w:rsidRDefault="00E5392F" w:rsidP="005A11DB">
      <w:pPr>
        <w:spacing w:after="120"/>
        <w:rPr>
          <w:rFonts w:ascii="Garamond" w:hAnsi="Garamond"/>
          <w:sz w:val="22"/>
          <w:szCs w:val="22"/>
        </w:rPr>
        <w:sectPr w:rsidR="00E5392F" w:rsidRPr="00BA5C07" w:rsidSect="00BD559C">
          <w:footerReference w:type="default" r:id="rId12"/>
          <w:type w:val="continuous"/>
          <w:pgSz w:w="12240" w:h="15840"/>
          <w:pgMar w:top="1440" w:right="1800" w:bottom="1440" w:left="1800" w:header="720" w:footer="720" w:gutter="0"/>
          <w:cols w:space="720"/>
          <w:docGrid w:linePitch="360"/>
        </w:sectPr>
      </w:pPr>
    </w:p>
    <w:p w14:paraId="35C4EE1A" w14:textId="77777777" w:rsidR="005A11DB" w:rsidRPr="00BA5C07" w:rsidRDefault="005A11DB" w:rsidP="005A11DB">
      <w:pPr>
        <w:ind w:left="360"/>
        <w:rPr>
          <w:rFonts w:ascii="Garamond" w:hAnsi="Garamond"/>
          <w:sz w:val="22"/>
          <w:szCs w:val="22"/>
        </w:rPr>
      </w:pPr>
      <w:r w:rsidRPr="00BA5C07">
        <w:rPr>
          <w:rFonts w:ascii="Garamond" w:hAnsi="Garamond"/>
          <w:iCs/>
          <w:sz w:val="22"/>
          <w:szCs w:val="22"/>
        </w:rPr>
        <w:lastRenderedPageBreak/>
        <w:t>Grading Scale:</w:t>
      </w:r>
      <w:r w:rsidRPr="00BA5C07">
        <w:rPr>
          <w:rFonts w:ascii="Garamond" w:hAnsi="Garamond"/>
          <w:sz w:val="22"/>
          <w:szCs w:val="22"/>
        </w:rPr>
        <w:t xml:space="preserve"> </w:t>
      </w:r>
    </w:p>
    <w:p w14:paraId="5EEF2B64" w14:textId="77777777" w:rsidR="005A11DB" w:rsidRPr="00BA5C07" w:rsidRDefault="005A11DB" w:rsidP="005A11DB">
      <w:pPr>
        <w:ind w:left="360"/>
        <w:rPr>
          <w:rFonts w:ascii="Garamond" w:hAnsi="Garamond"/>
          <w:sz w:val="22"/>
          <w:szCs w:val="22"/>
        </w:rPr>
      </w:pPr>
    </w:p>
    <w:p w14:paraId="18609444" w14:textId="77777777" w:rsidR="005A11DB" w:rsidRPr="00BA5C07" w:rsidRDefault="007E7A96" w:rsidP="005A11DB">
      <w:pPr>
        <w:ind w:firstLine="360"/>
        <w:rPr>
          <w:rFonts w:ascii="Garamond" w:hAnsi="Garamond"/>
        </w:rPr>
      </w:pPr>
      <w:bookmarkStart w:id="0" w:name="OLE_LINK1"/>
      <w:bookmarkStart w:id="1" w:name="OLE_LINK2"/>
      <w:r w:rsidRPr="00BA5C07">
        <w:rPr>
          <w:rFonts w:ascii="Garamond" w:hAnsi="Garamond"/>
          <w:noProof/>
        </w:rPr>
        <w:drawing>
          <wp:inline distT="0" distB="0" distL="0" distR="0" wp14:anchorId="3303D88E" wp14:editId="35979E12">
            <wp:extent cx="133350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33500" cy="2047875"/>
                    </a:xfrm>
                    <a:prstGeom prst="rect">
                      <a:avLst/>
                    </a:prstGeom>
                    <a:noFill/>
                    <a:ln w="9525">
                      <a:noFill/>
                      <a:miter lim="800000"/>
                      <a:headEnd/>
                      <a:tailEnd/>
                    </a:ln>
                  </pic:spPr>
                </pic:pic>
              </a:graphicData>
            </a:graphic>
          </wp:inline>
        </w:drawing>
      </w:r>
      <w:bookmarkEnd w:id="0"/>
      <w:bookmarkEnd w:id="1"/>
    </w:p>
    <w:p w14:paraId="4C24AE9F" w14:textId="77777777" w:rsidR="005A11DB" w:rsidRPr="00BA5C07" w:rsidRDefault="005A11DB" w:rsidP="005A11DB">
      <w:pPr>
        <w:rPr>
          <w:rFonts w:ascii="Garamond" w:hAnsi="Garamond"/>
        </w:rPr>
      </w:pPr>
    </w:p>
    <w:p w14:paraId="364BF343" w14:textId="77777777" w:rsidR="005A11DB" w:rsidRPr="00BA5C07" w:rsidRDefault="005A11DB" w:rsidP="005A11DB">
      <w:pPr>
        <w:rPr>
          <w:rFonts w:ascii="Garamond" w:hAnsi="Garamond"/>
        </w:rPr>
      </w:pPr>
    </w:p>
    <w:p w14:paraId="1AC02197" w14:textId="77777777" w:rsidR="005A11DB" w:rsidRPr="00BA5C07" w:rsidRDefault="00E5392F" w:rsidP="005A11DB">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br w:type="column"/>
      </w:r>
      <w:r w:rsidRPr="00BA5C07">
        <w:rPr>
          <w:rFonts w:ascii="Garamond" w:eastAsia="Times New Roman" w:hAnsi="Garamond"/>
          <w:bCs/>
          <w:caps w:val="0"/>
          <w:sz w:val="26"/>
          <w:szCs w:val="26"/>
        </w:rPr>
        <w:lastRenderedPageBreak/>
        <w:tab/>
      </w:r>
      <w:r w:rsidR="005A11DB" w:rsidRPr="00BA5C07">
        <w:rPr>
          <w:rFonts w:ascii="Garamond" w:eastAsia="Times New Roman" w:hAnsi="Garamond"/>
          <w:bCs/>
          <w:caps w:val="0"/>
          <w:sz w:val="26"/>
          <w:szCs w:val="26"/>
        </w:rPr>
        <w:t>Policies</w:t>
      </w:r>
    </w:p>
    <w:p w14:paraId="57D565EF" w14:textId="77777777" w:rsidR="00BF5A18" w:rsidRPr="00BA5C07" w:rsidRDefault="00BF5A18" w:rsidP="00BF5A18">
      <w:pPr>
        <w:numPr>
          <w:ilvl w:val="0"/>
          <w:numId w:val="1"/>
        </w:numPr>
        <w:spacing w:after="120"/>
        <w:rPr>
          <w:rFonts w:ascii="Garamond" w:hAnsi="Garamond"/>
          <w:sz w:val="22"/>
          <w:szCs w:val="22"/>
        </w:rPr>
      </w:pPr>
      <w:r w:rsidRPr="00BA5C07">
        <w:rPr>
          <w:rFonts w:ascii="Garamond" w:hAnsi="Garamond"/>
          <w:sz w:val="22"/>
          <w:szCs w:val="22"/>
        </w:rPr>
        <w:t>Plagiarism and academic dishonesty will not be tolerated. Academic dishonesty will be dealt with in accordance to the University’s Code of Student Conduct. Expectations for academic integrity and student conduct are described in detail on the website of the Office of Student Judicial and Ethical Affairs (</w:t>
      </w:r>
      <w:hyperlink r:id="rId14" w:history="1">
        <w:r w:rsidRPr="00BA5C07">
          <w:rPr>
            <w:rStyle w:val="Hyperlink"/>
            <w:rFonts w:ascii="Garamond" w:hAnsi="Garamond"/>
            <w:sz w:val="22"/>
            <w:szCs w:val="22"/>
          </w:rPr>
          <w:t>http://saweb.memphis.edu/judicialaffairs</w:t>
        </w:r>
      </w:hyperlink>
      <w:r w:rsidRPr="00BA5C07">
        <w:rPr>
          <w:rFonts w:ascii="Garamond" w:hAnsi="Garamond"/>
          <w:sz w:val="22"/>
          <w:szCs w:val="22"/>
        </w:rPr>
        <w:t>).</w:t>
      </w:r>
    </w:p>
    <w:p w14:paraId="30B477FD" w14:textId="77777777" w:rsidR="00BF5A18" w:rsidRPr="00BA5C07" w:rsidRDefault="00BF5A18" w:rsidP="00BF5A18">
      <w:pPr>
        <w:numPr>
          <w:ilvl w:val="0"/>
          <w:numId w:val="1"/>
        </w:numPr>
        <w:spacing w:after="120"/>
        <w:rPr>
          <w:rFonts w:ascii="Garamond" w:hAnsi="Garamond"/>
          <w:sz w:val="22"/>
          <w:szCs w:val="22"/>
        </w:rPr>
      </w:pPr>
      <w:r w:rsidRPr="00BA5C07">
        <w:rPr>
          <w:rFonts w:ascii="Garamond" w:hAnsi="Garamond"/>
          <w:sz w:val="22"/>
          <w:szCs w:val="22"/>
        </w:rPr>
        <w:t>The classroom will be a place that is hospitable to all students. Students with disabilities will be accommodated in accordance to University policies. If you require assistance obtaining particular resources for your education, please see me.</w:t>
      </w:r>
    </w:p>
    <w:p w14:paraId="166BE98C" w14:textId="77777777" w:rsidR="00E5392F" w:rsidRPr="00BA5C07" w:rsidRDefault="00E5392F" w:rsidP="00864F0E">
      <w:pPr>
        <w:pStyle w:val="Heading1"/>
        <w:tabs>
          <w:tab w:val="left" w:pos="270"/>
          <w:tab w:val="left" w:pos="720"/>
        </w:tabs>
        <w:spacing w:after="120"/>
        <w:rPr>
          <w:rFonts w:ascii="Garamond" w:hAnsi="Garamond"/>
        </w:rPr>
        <w:sectPr w:rsidR="00E5392F" w:rsidRPr="00BA5C07" w:rsidSect="00E5392F">
          <w:type w:val="continuous"/>
          <w:pgSz w:w="12240" w:h="15840"/>
          <w:pgMar w:top="1440" w:right="1800" w:bottom="1440" w:left="1800" w:header="720" w:footer="720" w:gutter="0"/>
          <w:cols w:num="2" w:space="720"/>
          <w:docGrid w:linePitch="360"/>
        </w:sectPr>
      </w:pPr>
    </w:p>
    <w:p w14:paraId="44EB6205" w14:textId="77777777" w:rsidR="00D73722" w:rsidRPr="00BA5C07" w:rsidRDefault="00D73722" w:rsidP="00864F0E">
      <w:pPr>
        <w:pStyle w:val="Heading1"/>
        <w:tabs>
          <w:tab w:val="left" w:pos="270"/>
          <w:tab w:val="left" w:pos="720"/>
        </w:tabs>
        <w:spacing w:after="120"/>
        <w:rPr>
          <w:rFonts w:ascii="Garamond" w:hAnsi="Garamond"/>
        </w:rPr>
      </w:pPr>
      <w:r w:rsidRPr="00BA5C07">
        <w:rPr>
          <w:rFonts w:ascii="Garamond" w:hAnsi="Garamond"/>
        </w:rPr>
        <w:lastRenderedPageBreak/>
        <w:br w:type="page"/>
      </w:r>
      <w:r w:rsidR="00B574F4" w:rsidRPr="00BA5C07">
        <w:rPr>
          <w:rFonts w:ascii="Garamond" w:eastAsia="Times New Roman" w:hAnsi="Garamond"/>
          <w:bCs/>
          <w:caps w:val="0"/>
          <w:noProof/>
          <w:sz w:val="26"/>
          <w:szCs w:val="26"/>
        </w:rPr>
        <w:lastRenderedPageBreak/>
        <mc:AlternateContent>
          <mc:Choice Requires="wps">
            <w:drawing>
              <wp:anchor distT="0" distB="0" distL="114300" distR="114300" simplePos="0" relativeHeight="251658240" behindDoc="0" locked="0" layoutInCell="1" allowOverlap="1" wp14:anchorId="1497F441" wp14:editId="248221AE">
                <wp:simplePos x="0" y="0"/>
                <wp:positionH relativeFrom="column">
                  <wp:posOffset>0</wp:posOffset>
                </wp:positionH>
                <wp:positionV relativeFrom="paragraph">
                  <wp:posOffset>222885</wp:posOffset>
                </wp:positionV>
                <wp:extent cx="5524500" cy="0"/>
                <wp:effectExtent l="9525" t="13335" r="9525" b="57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4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ZeEQ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"/>
            </w:pict>
          </mc:Fallback>
        </mc:AlternateContent>
      </w:r>
      <w:r w:rsidRPr="00BA5C07">
        <w:rPr>
          <w:rFonts w:ascii="Garamond" w:eastAsia="Times New Roman" w:hAnsi="Garamond"/>
          <w:bCs/>
          <w:caps w:val="0"/>
          <w:sz w:val="26"/>
          <w:szCs w:val="26"/>
        </w:rPr>
        <w:t>Reading List and Schedule</w:t>
      </w:r>
    </w:p>
    <w:p w14:paraId="151C4292" w14:textId="77777777" w:rsidR="00C613CC" w:rsidRPr="00BA5C07" w:rsidRDefault="00C613CC" w:rsidP="001B1D38">
      <w:pPr>
        <w:pStyle w:val="BodyText"/>
        <w:spacing w:after="80"/>
        <w:rPr>
          <w:rFonts w:ascii="Garamond" w:hAnsi="Garamond"/>
          <w:b/>
          <w:bCs/>
          <w:i w:val="0"/>
          <w:iCs w:val="0"/>
          <w:szCs w:val="22"/>
        </w:rPr>
      </w:pPr>
    </w:p>
    <w:p w14:paraId="78328BF7" w14:textId="77777777" w:rsidR="005A11DB" w:rsidRPr="00BA5C07" w:rsidRDefault="005A11DB" w:rsidP="007F5551">
      <w:pPr>
        <w:pStyle w:val="BodyText"/>
        <w:spacing w:after="80"/>
        <w:ind w:left="270"/>
        <w:rPr>
          <w:rFonts w:ascii="Garamond" w:hAnsi="Garamond"/>
          <w:szCs w:val="22"/>
        </w:rPr>
      </w:pPr>
      <w:r w:rsidRPr="00BA5C07">
        <w:rPr>
          <w:rFonts w:ascii="Garamond" w:hAnsi="Garamond"/>
          <w:szCs w:val="22"/>
        </w:rPr>
        <w:t>Students are expected to come to class prepared to discuss the assigned readings.</w:t>
      </w:r>
    </w:p>
    <w:p w14:paraId="46307406" w14:textId="77777777" w:rsidR="005A11DB" w:rsidRPr="00BA5C07" w:rsidRDefault="002B37C2" w:rsidP="007F5551">
      <w:pPr>
        <w:pStyle w:val="BodyText"/>
        <w:spacing w:after="80"/>
        <w:ind w:left="270"/>
        <w:rPr>
          <w:rFonts w:ascii="Garamond" w:hAnsi="Garamond"/>
          <w:szCs w:val="22"/>
        </w:rPr>
      </w:pPr>
      <w:r w:rsidRPr="00BA5C07">
        <w:rPr>
          <w:rFonts w:ascii="Garamond" w:hAnsi="Garamond"/>
          <w:szCs w:val="22"/>
        </w:rPr>
        <w:t>A</w:t>
      </w:r>
      <w:r w:rsidR="005A11DB" w:rsidRPr="00BA5C07">
        <w:rPr>
          <w:rFonts w:ascii="Garamond" w:hAnsi="Garamond"/>
          <w:szCs w:val="22"/>
        </w:rPr>
        <w:t>ll dates and assigned readings are tentative and subject to revision.</w:t>
      </w:r>
    </w:p>
    <w:p w14:paraId="4BDFD63B" w14:textId="77777777" w:rsidR="00D73722" w:rsidRPr="00BA5C07" w:rsidRDefault="00D73722" w:rsidP="00864F0E">
      <w:pPr>
        <w:pStyle w:val="BodyText"/>
        <w:spacing w:after="0"/>
        <w:ind w:left="374" w:hanging="187"/>
        <w:rPr>
          <w:rFonts w:ascii="Garamond" w:hAnsi="Garamond"/>
          <w:szCs w:val="22"/>
        </w:rPr>
      </w:pPr>
    </w:p>
    <w:p w14:paraId="652A7D48" w14:textId="77777777" w:rsidR="00181C4E" w:rsidRPr="00BA5C07" w:rsidRDefault="00181C4E" w:rsidP="00864F0E">
      <w:pPr>
        <w:pStyle w:val="BodyText"/>
        <w:spacing w:after="0"/>
        <w:ind w:left="374" w:hanging="187"/>
        <w:rPr>
          <w:rFonts w:ascii="Garamond" w:hAnsi="Garamond"/>
          <w:szCs w:val="22"/>
        </w:rPr>
      </w:pPr>
    </w:p>
    <w:p w14:paraId="2A1529EB" w14:textId="0F7BA74A" w:rsidR="00A64F06" w:rsidRPr="00BA5C07" w:rsidRDefault="00C613CC" w:rsidP="00264A3C">
      <w:pPr>
        <w:pStyle w:val="Heading8"/>
        <w:tabs>
          <w:tab w:val="left" w:pos="720"/>
          <w:tab w:val="right" w:pos="8640"/>
        </w:tabs>
        <w:spacing w:after="0"/>
        <w:ind w:left="274"/>
        <w:rPr>
          <w:rFonts w:ascii="Garamond" w:hAnsi="Garamond"/>
          <w:b/>
          <w:i w:val="0"/>
          <w:sz w:val="22"/>
          <w:szCs w:val="22"/>
        </w:rPr>
      </w:pPr>
      <w:r w:rsidRPr="00BA5C07">
        <w:rPr>
          <w:rFonts w:ascii="Garamond" w:hAnsi="Garamond"/>
          <w:b/>
          <w:i w:val="0"/>
          <w:sz w:val="22"/>
          <w:szCs w:val="22"/>
        </w:rPr>
        <w:t>Course Overview</w:t>
      </w:r>
      <w:r w:rsidR="005823CD" w:rsidRPr="00BA5C07">
        <w:rPr>
          <w:rFonts w:ascii="Garamond" w:hAnsi="Garamond"/>
          <w:b/>
          <w:i w:val="0"/>
          <w:sz w:val="22"/>
          <w:szCs w:val="22"/>
        </w:rPr>
        <w:t xml:space="preserve"> and Introduction </w:t>
      </w:r>
      <w:r w:rsidR="005423EE" w:rsidRPr="00BA5C07">
        <w:rPr>
          <w:rFonts w:ascii="Garamond" w:hAnsi="Garamond"/>
          <w:b/>
          <w:i w:val="0"/>
          <w:sz w:val="22"/>
          <w:szCs w:val="22"/>
        </w:rPr>
        <w:t xml:space="preserve">to </w:t>
      </w:r>
      <w:r w:rsidR="005823CD" w:rsidRPr="00BA5C07">
        <w:rPr>
          <w:rFonts w:ascii="Garamond" w:hAnsi="Garamond"/>
          <w:b/>
          <w:i w:val="0"/>
          <w:sz w:val="22"/>
          <w:szCs w:val="22"/>
        </w:rPr>
        <w:t>Urban Fiscal Issues</w:t>
      </w:r>
      <w:r w:rsidR="00A64F06" w:rsidRPr="00BA5C07">
        <w:rPr>
          <w:rFonts w:ascii="Garamond" w:hAnsi="Garamond"/>
          <w:b/>
          <w:i w:val="0"/>
          <w:sz w:val="22"/>
          <w:szCs w:val="22"/>
        </w:rPr>
        <w:t>:</w:t>
      </w:r>
      <w:r w:rsidR="00A64F06" w:rsidRPr="00BA5C07">
        <w:rPr>
          <w:rFonts w:ascii="Garamond" w:hAnsi="Garamond"/>
          <w:bCs/>
          <w:i w:val="0"/>
          <w:sz w:val="21"/>
          <w:szCs w:val="21"/>
        </w:rPr>
        <w:t xml:space="preserve"> </w:t>
      </w:r>
      <w:r w:rsidR="00A64F06" w:rsidRPr="00BA5C07">
        <w:rPr>
          <w:rFonts w:ascii="Garamond" w:hAnsi="Garamond"/>
          <w:bCs/>
          <w:i w:val="0"/>
          <w:sz w:val="21"/>
          <w:szCs w:val="21"/>
        </w:rPr>
        <w:tab/>
        <w:t xml:space="preserve">Jan </w:t>
      </w:r>
      <w:r w:rsidR="00A329C2" w:rsidRPr="00BA5C07">
        <w:rPr>
          <w:rFonts w:ascii="Garamond" w:hAnsi="Garamond"/>
          <w:bCs/>
          <w:i w:val="0"/>
          <w:sz w:val="21"/>
          <w:szCs w:val="21"/>
        </w:rPr>
        <w:t>2</w:t>
      </w:r>
      <w:r w:rsidR="006D12A9">
        <w:rPr>
          <w:rFonts w:ascii="Garamond" w:hAnsi="Garamond"/>
          <w:bCs/>
          <w:i w:val="0"/>
          <w:sz w:val="21"/>
          <w:szCs w:val="21"/>
        </w:rPr>
        <w:t>3</w:t>
      </w:r>
    </w:p>
    <w:p w14:paraId="08F5F264" w14:textId="77777777" w:rsidR="00956510" w:rsidRPr="00BA5C07" w:rsidRDefault="00A64F06" w:rsidP="00A64F06">
      <w:pPr>
        <w:pStyle w:val="Heading8"/>
        <w:tabs>
          <w:tab w:val="left" w:pos="720"/>
          <w:tab w:val="right" w:pos="8640"/>
        </w:tabs>
        <w:spacing w:before="0" w:after="120"/>
        <w:ind w:left="274"/>
        <w:rPr>
          <w:rFonts w:ascii="Garamond" w:hAnsi="Garamond"/>
          <w:bCs/>
          <w:sz w:val="22"/>
          <w:szCs w:val="22"/>
        </w:rPr>
      </w:pPr>
      <w:r w:rsidRPr="00BA5C07">
        <w:rPr>
          <w:rFonts w:ascii="Garamond" w:hAnsi="Garamond"/>
          <w:b/>
          <w:sz w:val="22"/>
          <w:szCs w:val="22"/>
        </w:rPr>
        <w:t xml:space="preserve">It’s </w:t>
      </w:r>
      <w:proofErr w:type="spellStart"/>
      <w:r w:rsidRPr="00BA5C07">
        <w:rPr>
          <w:rFonts w:ascii="Garamond" w:hAnsi="Garamond"/>
          <w:b/>
          <w:sz w:val="22"/>
          <w:szCs w:val="22"/>
        </w:rPr>
        <w:t>gonna</w:t>
      </w:r>
      <w:proofErr w:type="spellEnd"/>
      <w:r w:rsidRPr="00BA5C07">
        <w:rPr>
          <w:rFonts w:ascii="Garamond" w:hAnsi="Garamond"/>
          <w:b/>
          <w:sz w:val="22"/>
          <w:szCs w:val="22"/>
        </w:rPr>
        <w:t xml:space="preserve"> be more interesting than it sounds</w:t>
      </w:r>
      <w:r w:rsidR="00583FBC" w:rsidRPr="00BA5C07">
        <w:rPr>
          <w:rFonts w:ascii="Garamond" w:hAnsi="Garamond"/>
          <w:sz w:val="22"/>
          <w:szCs w:val="22"/>
        </w:rPr>
        <w:tab/>
      </w:r>
    </w:p>
    <w:p w14:paraId="5E60ADE2" w14:textId="77777777" w:rsidR="005823CD" w:rsidRDefault="00A64F06" w:rsidP="005823CD">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Wil</w:t>
      </w:r>
      <w:r w:rsidR="005823CD" w:rsidRPr="00BA5C07">
        <w:rPr>
          <w:rFonts w:ascii="Garamond" w:hAnsi="Garamond"/>
          <w:sz w:val="22"/>
        </w:rPr>
        <w:t>o</w:t>
      </w:r>
      <w:r w:rsidRPr="00BA5C07">
        <w:rPr>
          <w:rFonts w:ascii="Garamond" w:hAnsi="Garamond"/>
          <w:sz w:val="22"/>
        </w:rPr>
        <w:t>g</w:t>
      </w:r>
      <w:r w:rsidR="005823CD" w:rsidRPr="00BA5C07">
        <w:rPr>
          <w:rFonts w:ascii="Garamond" w:hAnsi="Garamond"/>
          <w:sz w:val="22"/>
        </w:rPr>
        <w:t>ren</w:t>
      </w:r>
      <w:proofErr w:type="spellEnd"/>
      <w:r w:rsidR="005823CD" w:rsidRPr="00BA5C07">
        <w:rPr>
          <w:rFonts w:ascii="Garamond" w:hAnsi="Garamond"/>
          <w:sz w:val="22"/>
        </w:rPr>
        <w:t>, J. (2002)</w:t>
      </w:r>
      <w:r w:rsidR="00BD3C6F" w:rsidRPr="00BA5C07">
        <w:rPr>
          <w:rFonts w:ascii="Garamond" w:hAnsi="Garamond"/>
          <w:sz w:val="22"/>
        </w:rPr>
        <w:t>.</w:t>
      </w:r>
      <w:r w:rsidR="005823CD" w:rsidRPr="00BA5C07">
        <w:rPr>
          <w:rFonts w:ascii="Garamond" w:hAnsi="Garamond"/>
          <w:sz w:val="22"/>
        </w:rPr>
        <w:t xml:space="preserve"> Shrinking Detroit Faces Fiscal Nightmare. </w:t>
      </w:r>
      <w:r w:rsidR="005823CD" w:rsidRPr="00BA5C07">
        <w:rPr>
          <w:rFonts w:ascii="Garamond" w:hAnsi="Garamond"/>
          <w:i/>
          <w:sz w:val="22"/>
        </w:rPr>
        <w:t xml:space="preserve">New York Times, </w:t>
      </w:r>
      <w:r w:rsidR="005823CD" w:rsidRPr="00BA5C07">
        <w:rPr>
          <w:rFonts w:ascii="Garamond" w:hAnsi="Garamond"/>
          <w:sz w:val="22"/>
        </w:rPr>
        <w:t>Feb. 2.</w:t>
      </w:r>
    </w:p>
    <w:p w14:paraId="74800988" w14:textId="27EF66B3" w:rsidR="00B26AAB" w:rsidRPr="006D12A9" w:rsidRDefault="006D12A9" w:rsidP="006D12A9">
      <w:pPr>
        <w:numPr>
          <w:ilvl w:val="0"/>
          <w:numId w:val="3"/>
        </w:numPr>
        <w:tabs>
          <w:tab w:val="left" w:pos="270"/>
          <w:tab w:val="left" w:pos="720"/>
          <w:tab w:val="right" w:pos="9270"/>
        </w:tabs>
        <w:spacing w:before="80" w:after="80"/>
        <w:rPr>
          <w:rFonts w:ascii="Garamond" w:hAnsi="Garamond"/>
          <w:sz w:val="22"/>
        </w:rPr>
      </w:pPr>
      <w:hyperlink r:id="rId15" w:history="1">
        <w:proofErr w:type="spellStart"/>
        <w:r w:rsidR="00B26AAB" w:rsidRPr="006D12A9">
          <w:rPr>
            <w:rFonts w:ascii="Garamond" w:hAnsi="Garamond"/>
            <w:sz w:val="22"/>
          </w:rPr>
          <w:t>Stiglitz</w:t>
        </w:r>
        <w:proofErr w:type="spellEnd"/>
        <w:r w:rsidR="00B26AAB" w:rsidRPr="006D12A9">
          <w:rPr>
            <w:rFonts w:ascii="Garamond" w:hAnsi="Garamond"/>
            <w:sz w:val="22"/>
          </w:rPr>
          <w:t xml:space="preserve">, J. (2013). </w:t>
        </w:r>
        <w:proofErr w:type="gramStart"/>
        <w:r w:rsidR="00B26AAB" w:rsidRPr="006D12A9">
          <w:rPr>
            <w:rFonts w:ascii="Garamond" w:hAnsi="Garamond"/>
            <w:sz w:val="22"/>
          </w:rPr>
          <w:t xml:space="preserve">The Wrong Lessons from </w:t>
        </w:r>
        <w:proofErr w:type="spellStart"/>
        <w:r w:rsidR="00B26AAB" w:rsidRPr="006D12A9">
          <w:rPr>
            <w:rFonts w:ascii="Garamond" w:hAnsi="Garamond"/>
            <w:sz w:val="22"/>
          </w:rPr>
          <w:t>Detriot’s</w:t>
        </w:r>
        <w:proofErr w:type="spellEnd"/>
        <w:r w:rsidR="00B26AAB" w:rsidRPr="006D12A9">
          <w:rPr>
            <w:rFonts w:ascii="Garamond" w:hAnsi="Garamond"/>
            <w:sz w:val="22"/>
          </w:rPr>
          <w:t xml:space="preserve"> Bankruptcy.</w:t>
        </w:r>
        <w:proofErr w:type="gramEnd"/>
        <w:r w:rsidR="00B26AAB" w:rsidRPr="006D12A9">
          <w:rPr>
            <w:rFonts w:ascii="Garamond" w:hAnsi="Garamond"/>
            <w:sz w:val="22"/>
          </w:rPr>
          <w:t> </w:t>
        </w:r>
        <w:proofErr w:type="gramStart"/>
        <w:r w:rsidR="00B26AAB" w:rsidRPr="006D12A9">
          <w:rPr>
            <w:rFonts w:ascii="Garamond" w:hAnsi="Garamond"/>
            <w:sz w:val="22"/>
          </w:rPr>
          <w:t>New York Times.</w:t>
        </w:r>
        <w:proofErr w:type="gramEnd"/>
        <w:r w:rsidR="00B26AAB" w:rsidRPr="006D12A9">
          <w:rPr>
            <w:rFonts w:ascii="Garamond" w:hAnsi="Garamond"/>
            <w:sz w:val="22"/>
          </w:rPr>
          <w:t> Aug 11.</w:t>
        </w:r>
      </w:hyperlink>
    </w:p>
    <w:p w14:paraId="0399BE9F" w14:textId="6EFAAA6D" w:rsidR="00B26AAB" w:rsidRPr="00BA5C07" w:rsidRDefault="006D12A9" w:rsidP="00B26AAB">
      <w:pPr>
        <w:numPr>
          <w:ilvl w:val="0"/>
          <w:numId w:val="3"/>
        </w:numPr>
        <w:tabs>
          <w:tab w:val="left" w:pos="270"/>
          <w:tab w:val="left" w:pos="720"/>
          <w:tab w:val="right" w:pos="9270"/>
        </w:tabs>
        <w:spacing w:before="80" w:after="80"/>
        <w:rPr>
          <w:rFonts w:ascii="Garamond" w:hAnsi="Garamond"/>
          <w:sz w:val="22"/>
        </w:rPr>
      </w:pPr>
      <w:hyperlink r:id="rId16" w:history="1">
        <w:proofErr w:type="spellStart"/>
        <w:r w:rsidR="00B26AAB" w:rsidRPr="006D12A9">
          <w:rPr>
            <w:rFonts w:ascii="Garamond" w:hAnsi="Garamond"/>
            <w:sz w:val="22"/>
          </w:rPr>
          <w:t>Lapowsky</w:t>
        </w:r>
        <w:proofErr w:type="spellEnd"/>
        <w:r w:rsidR="00B26AAB" w:rsidRPr="006D12A9">
          <w:rPr>
            <w:rFonts w:ascii="Garamond" w:hAnsi="Garamond"/>
            <w:sz w:val="22"/>
          </w:rPr>
          <w:t>, I. (2016). Trump’s Right: Detroit Is Hurting. But He’s Wrong About Why. Wired. Aug 9.</w:t>
        </w:r>
      </w:hyperlink>
    </w:p>
    <w:p w14:paraId="3DFBA2D9" w14:textId="77777777" w:rsidR="00BD3C6F" w:rsidRPr="00BA5C07" w:rsidRDefault="00D36970" w:rsidP="005823C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Wheatley, T. (</w:t>
      </w:r>
      <w:r w:rsidR="00BD3C6F" w:rsidRPr="00BA5C07">
        <w:rPr>
          <w:rFonts w:ascii="Garamond" w:hAnsi="Garamond"/>
          <w:sz w:val="22"/>
        </w:rPr>
        <w:t xml:space="preserve">2012). Welcome to the </w:t>
      </w:r>
      <w:proofErr w:type="spellStart"/>
      <w:r w:rsidR="00BD3C6F" w:rsidRPr="00BA5C07">
        <w:rPr>
          <w:rFonts w:ascii="Garamond" w:hAnsi="Garamond"/>
          <w:sz w:val="22"/>
        </w:rPr>
        <w:t>Sunbust</w:t>
      </w:r>
      <w:proofErr w:type="spellEnd"/>
      <w:r w:rsidR="00BD3C6F" w:rsidRPr="00BA5C07">
        <w:rPr>
          <w:rFonts w:ascii="Garamond" w:hAnsi="Garamond"/>
          <w:sz w:val="22"/>
        </w:rPr>
        <w:t xml:space="preserve">: Could This </w:t>
      </w:r>
      <w:proofErr w:type="gramStart"/>
      <w:r w:rsidR="00BD3C6F" w:rsidRPr="00BA5C07">
        <w:rPr>
          <w:rFonts w:ascii="Garamond" w:hAnsi="Garamond"/>
          <w:sz w:val="22"/>
        </w:rPr>
        <w:t>be</w:t>
      </w:r>
      <w:proofErr w:type="gramEnd"/>
      <w:r w:rsidR="00BD3C6F" w:rsidRPr="00BA5C07">
        <w:rPr>
          <w:rFonts w:ascii="Garamond" w:hAnsi="Garamond"/>
          <w:sz w:val="22"/>
        </w:rPr>
        <w:t xml:space="preserve"> the End of Sprawl in Atlanta? </w:t>
      </w:r>
      <w:r w:rsidR="00BD3C6F" w:rsidRPr="00BA5C07">
        <w:rPr>
          <w:rFonts w:ascii="Garamond" w:hAnsi="Garamond"/>
          <w:i/>
          <w:sz w:val="22"/>
        </w:rPr>
        <w:t>Forefront</w:t>
      </w:r>
      <w:r w:rsidR="00BD3C6F" w:rsidRPr="00BA5C07">
        <w:rPr>
          <w:rFonts w:ascii="Garamond" w:hAnsi="Garamond"/>
          <w:sz w:val="22"/>
        </w:rPr>
        <w:t>, 1 (8).</w:t>
      </w:r>
    </w:p>
    <w:p w14:paraId="79A3404F" w14:textId="77777777" w:rsidR="006916B1" w:rsidRPr="00BA5C07" w:rsidRDefault="00BD3C6F" w:rsidP="005823C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Smothers, R. (</w:t>
      </w:r>
      <w:r w:rsidR="006916B1" w:rsidRPr="00BA5C07">
        <w:rPr>
          <w:rFonts w:ascii="Garamond" w:hAnsi="Garamond"/>
          <w:sz w:val="22"/>
        </w:rPr>
        <w:t>1993</w:t>
      </w:r>
      <w:r w:rsidRPr="00BA5C07">
        <w:rPr>
          <w:rFonts w:ascii="Garamond" w:hAnsi="Garamond"/>
          <w:sz w:val="22"/>
        </w:rPr>
        <w:t xml:space="preserve">). City Seeks to Grow by </w:t>
      </w:r>
      <w:r w:rsidR="00264A3C" w:rsidRPr="00BA5C07">
        <w:rPr>
          <w:rFonts w:ascii="Garamond" w:hAnsi="Garamond"/>
          <w:sz w:val="22"/>
        </w:rPr>
        <w:t>Disappearing</w:t>
      </w:r>
      <w:r w:rsidRPr="00BA5C07">
        <w:rPr>
          <w:rFonts w:ascii="Garamond" w:hAnsi="Garamond"/>
          <w:sz w:val="22"/>
        </w:rPr>
        <w:t xml:space="preserve">. </w:t>
      </w:r>
      <w:r w:rsidRPr="00BA5C07">
        <w:rPr>
          <w:rFonts w:ascii="Garamond" w:hAnsi="Garamond"/>
          <w:i/>
          <w:sz w:val="22"/>
        </w:rPr>
        <w:t>New York Times</w:t>
      </w:r>
      <w:r w:rsidRPr="00BA5C07">
        <w:rPr>
          <w:rFonts w:ascii="Garamond" w:hAnsi="Garamond"/>
          <w:sz w:val="22"/>
        </w:rPr>
        <w:t>, Oct. 18.</w:t>
      </w:r>
    </w:p>
    <w:p w14:paraId="27C619E9" w14:textId="75DCC0E7" w:rsidR="00FC7F2B" w:rsidRPr="00BA5C07" w:rsidRDefault="00FC7F2B" w:rsidP="005823CD">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cs="Garamond"/>
          <w:sz w:val="22"/>
          <w:szCs w:val="22"/>
        </w:rPr>
        <w:t xml:space="preserve">Berger, T. (2014). Dividing by Zero. </w:t>
      </w:r>
      <w:r w:rsidRPr="00BA5C07">
        <w:rPr>
          <w:rFonts w:ascii="Garamond" w:hAnsi="Garamond" w:cs="Garamond"/>
          <w:i/>
          <w:iCs/>
          <w:sz w:val="22"/>
          <w:szCs w:val="22"/>
        </w:rPr>
        <w:t>Memphis Flyer</w:t>
      </w:r>
      <w:r w:rsidRPr="00BA5C07">
        <w:rPr>
          <w:rFonts w:ascii="Garamond" w:hAnsi="Garamond" w:cs="Garamond"/>
          <w:sz w:val="22"/>
          <w:szCs w:val="22"/>
        </w:rPr>
        <w:t>, December 11.</w:t>
      </w:r>
    </w:p>
    <w:p w14:paraId="06E722F8" w14:textId="77777777" w:rsidR="00055281" w:rsidRDefault="00055281" w:rsidP="007F5551">
      <w:pPr>
        <w:pStyle w:val="BodyText"/>
        <w:spacing w:after="0"/>
        <w:ind w:left="374" w:hanging="187"/>
        <w:rPr>
          <w:rFonts w:ascii="Garamond" w:hAnsi="Garamond"/>
          <w:szCs w:val="22"/>
        </w:rPr>
      </w:pPr>
    </w:p>
    <w:p w14:paraId="0FE75DD0" w14:textId="77777777" w:rsidR="00EE6993" w:rsidRPr="00BA5C07" w:rsidRDefault="00EE6993" w:rsidP="007F5551">
      <w:pPr>
        <w:pStyle w:val="BodyText"/>
        <w:spacing w:after="0"/>
        <w:ind w:left="374" w:hanging="187"/>
        <w:rPr>
          <w:rFonts w:ascii="Garamond" w:hAnsi="Garamond"/>
          <w:szCs w:val="22"/>
        </w:rPr>
      </w:pPr>
    </w:p>
    <w:p w14:paraId="6C3538C4" w14:textId="71CF243E" w:rsidR="003D23CD" w:rsidRPr="00BA5C07" w:rsidRDefault="00857F1F" w:rsidP="00A64F06">
      <w:pPr>
        <w:pStyle w:val="Heading8"/>
        <w:tabs>
          <w:tab w:val="left" w:pos="720"/>
          <w:tab w:val="right" w:pos="8640"/>
        </w:tabs>
        <w:spacing w:before="120" w:after="0"/>
        <w:ind w:left="274"/>
        <w:rPr>
          <w:rFonts w:ascii="Garamond" w:hAnsi="Garamond"/>
          <w:bCs/>
          <w:i w:val="0"/>
          <w:sz w:val="21"/>
          <w:szCs w:val="21"/>
        </w:rPr>
      </w:pPr>
      <w:r w:rsidRPr="00BA5C07">
        <w:rPr>
          <w:rFonts w:ascii="Garamond" w:hAnsi="Garamond"/>
          <w:b/>
          <w:i w:val="0"/>
          <w:sz w:val="22"/>
          <w:szCs w:val="22"/>
        </w:rPr>
        <w:t>Role of G</w:t>
      </w:r>
      <w:r w:rsidR="00583FBC" w:rsidRPr="00BA5C07">
        <w:rPr>
          <w:rFonts w:ascii="Garamond" w:hAnsi="Garamond"/>
          <w:b/>
          <w:i w:val="0"/>
          <w:sz w:val="22"/>
          <w:szCs w:val="22"/>
        </w:rPr>
        <w:t>ov</w:t>
      </w:r>
      <w:r w:rsidRPr="00BA5C07">
        <w:rPr>
          <w:rFonts w:ascii="Garamond" w:hAnsi="Garamond"/>
          <w:b/>
          <w:i w:val="0"/>
          <w:sz w:val="22"/>
          <w:szCs w:val="22"/>
        </w:rPr>
        <w:t>ernmen</w:t>
      </w:r>
      <w:r w:rsidR="00583FBC" w:rsidRPr="00BA5C07">
        <w:rPr>
          <w:rFonts w:ascii="Garamond" w:hAnsi="Garamond"/>
          <w:b/>
          <w:i w:val="0"/>
          <w:sz w:val="22"/>
          <w:szCs w:val="22"/>
        </w:rPr>
        <w:t>t</w:t>
      </w:r>
      <w:r w:rsidR="004F14F0" w:rsidRPr="00BA5C07">
        <w:rPr>
          <w:rFonts w:ascii="Garamond" w:hAnsi="Garamond"/>
          <w:b/>
          <w:i w:val="0"/>
          <w:sz w:val="22"/>
          <w:szCs w:val="22"/>
        </w:rPr>
        <w:t xml:space="preserve"> / </w:t>
      </w:r>
      <w:r w:rsidR="005823CD" w:rsidRPr="00BA5C07">
        <w:rPr>
          <w:rFonts w:ascii="Garamond" w:hAnsi="Garamond"/>
          <w:b/>
          <w:i w:val="0"/>
          <w:sz w:val="22"/>
          <w:szCs w:val="22"/>
        </w:rPr>
        <w:t>Welfare Economics</w:t>
      </w:r>
      <w:r w:rsidR="00A36455" w:rsidRPr="00BA5C07">
        <w:rPr>
          <w:rFonts w:ascii="Garamond" w:hAnsi="Garamond"/>
          <w:b/>
          <w:i w:val="0"/>
          <w:sz w:val="22"/>
          <w:szCs w:val="22"/>
        </w:rPr>
        <w:t xml:space="preserve"> and Planning</w:t>
      </w:r>
      <w:r w:rsidR="00D36970" w:rsidRPr="00BA5C07">
        <w:rPr>
          <w:rFonts w:ascii="Garamond" w:hAnsi="Garamond"/>
          <w:b/>
          <w:i w:val="0"/>
          <w:sz w:val="22"/>
          <w:szCs w:val="22"/>
        </w:rPr>
        <w:t>:</w:t>
      </w:r>
      <w:r w:rsidR="00583FBC" w:rsidRPr="00BA5C07">
        <w:rPr>
          <w:rFonts w:ascii="Garamond" w:hAnsi="Garamond"/>
          <w:i w:val="0"/>
          <w:sz w:val="22"/>
          <w:szCs w:val="22"/>
        </w:rPr>
        <w:tab/>
      </w:r>
    </w:p>
    <w:p w14:paraId="50CFABA4" w14:textId="77777777" w:rsidR="00A64F06" w:rsidRPr="00BA5C07" w:rsidRDefault="00D2591B" w:rsidP="00A64F06">
      <w:pPr>
        <w:ind w:firstLine="270"/>
        <w:rPr>
          <w:i/>
        </w:rPr>
      </w:pPr>
      <w:r w:rsidRPr="00BA5C07">
        <w:rPr>
          <w:rFonts w:ascii="Garamond" w:hAnsi="Garamond"/>
          <w:b/>
          <w:i/>
          <w:iCs/>
          <w:sz w:val="22"/>
          <w:szCs w:val="22"/>
        </w:rPr>
        <w:t xml:space="preserve">Planners are </w:t>
      </w:r>
      <w:r w:rsidR="00A64F06" w:rsidRPr="00BA5C07">
        <w:rPr>
          <w:rFonts w:ascii="Garamond" w:hAnsi="Garamond"/>
          <w:b/>
          <w:i/>
          <w:iCs/>
          <w:sz w:val="22"/>
          <w:szCs w:val="22"/>
        </w:rPr>
        <w:t>Communists, Right?</w:t>
      </w:r>
    </w:p>
    <w:p w14:paraId="49F896E8" w14:textId="77777777" w:rsidR="003D23CD" w:rsidRPr="00BA5C07" w:rsidRDefault="00D80F09" w:rsidP="008C5710">
      <w:pPr>
        <w:numPr>
          <w:ilvl w:val="0"/>
          <w:numId w:val="3"/>
        </w:numPr>
        <w:tabs>
          <w:tab w:val="left" w:pos="270"/>
          <w:tab w:val="left" w:pos="720"/>
          <w:tab w:val="right" w:pos="9270"/>
        </w:tabs>
        <w:spacing w:before="80" w:after="80"/>
        <w:rPr>
          <w:rFonts w:ascii="Garamond" w:hAnsi="Garamond"/>
          <w:b/>
          <w:iCs/>
          <w:sz w:val="22"/>
          <w:szCs w:val="22"/>
        </w:rPr>
      </w:pPr>
      <w:r w:rsidRPr="00BA5C07">
        <w:rPr>
          <w:rFonts w:ascii="Garamond" w:hAnsi="Garamond"/>
          <w:sz w:val="22"/>
        </w:rPr>
        <w:fldChar w:fldCharType="begin"/>
      </w:r>
      <w:r w:rsidR="00076515" w:rsidRPr="00BA5C07">
        <w:rPr>
          <w:rFonts w:ascii="Garamond" w:hAnsi="Garamond"/>
          <w:sz w:val="22"/>
        </w:rPr>
        <w:instrText xml:space="preserve"> ADDIN EN.REFLIST </w:instrText>
      </w:r>
      <w:r w:rsidRPr="00BA5C07">
        <w:rPr>
          <w:rFonts w:ascii="Garamond" w:hAnsi="Garamond"/>
          <w:sz w:val="22"/>
        </w:rPr>
        <w:fldChar w:fldCharType="separate"/>
      </w:r>
      <w:r w:rsidR="00264A3C" w:rsidRPr="00BA5C07">
        <w:rPr>
          <w:rFonts w:ascii="Garamond" w:hAnsi="Garamond"/>
          <w:sz w:val="22"/>
        </w:rPr>
        <w:t xml:space="preserve">Crane, R. (2013). Public Finance Concepts for Economic Development. In </w:t>
      </w:r>
      <w:r w:rsidR="00264A3C" w:rsidRPr="00BA5C07">
        <w:rPr>
          <w:rFonts w:ascii="Garamond" w:hAnsi="Garamond"/>
          <w:i/>
          <w:sz w:val="22"/>
        </w:rPr>
        <w:t>Financing Economic Development in the 21</w:t>
      </w:r>
      <w:r w:rsidR="00264A3C" w:rsidRPr="00BA5C07">
        <w:rPr>
          <w:rFonts w:ascii="Garamond" w:hAnsi="Garamond"/>
          <w:i/>
          <w:sz w:val="22"/>
          <w:vertAlign w:val="superscript"/>
        </w:rPr>
        <w:t>st</w:t>
      </w:r>
      <w:r w:rsidR="00264A3C" w:rsidRPr="00BA5C07">
        <w:rPr>
          <w:rFonts w:ascii="Garamond" w:hAnsi="Garamond"/>
          <w:i/>
          <w:sz w:val="22"/>
        </w:rPr>
        <w:t xml:space="preserve"> Century.</w:t>
      </w:r>
      <w:r w:rsidR="00264A3C" w:rsidRPr="00BA5C07">
        <w:rPr>
          <w:rFonts w:ascii="Garamond" w:hAnsi="Garamond"/>
          <w:sz w:val="22"/>
        </w:rPr>
        <w:t xml:space="preserve"> White and Kotval, eds. M.E. Sharpe.</w:t>
      </w:r>
    </w:p>
    <w:p w14:paraId="57CF0310" w14:textId="6157608C" w:rsidR="003D273A" w:rsidRPr="00BA5C07" w:rsidRDefault="00A329C2" w:rsidP="00A329C2">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Klosterman</w:t>
      </w:r>
      <w:r w:rsidR="00DB3EE5" w:rsidRPr="00BA5C07">
        <w:rPr>
          <w:rFonts w:ascii="Garamond" w:hAnsi="Garamond"/>
          <w:sz w:val="22"/>
        </w:rPr>
        <w:t xml:space="preserve">, R. (1985). Arguments for and Against Planning. </w:t>
      </w:r>
      <w:r w:rsidR="00DB3EE5" w:rsidRPr="00BA5C07">
        <w:rPr>
          <w:rFonts w:ascii="Garamond" w:hAnsi="Garamond"/>
          <w:i/>
          <w:sz w:val="22"/>
        </w:rPr>
        <w:t>The Town Planning Review</w:t>
      </w:r>
      <w:r w:rsidR="00DB3EE5" w:rsidRPr="00BA5C07">
        <w:rPr>
          <w:rFonts w:ascii="Garamond" w:hAnsi="Garamond"/>
          <w:sz w:val="22"/>
        </w:rPr>
        <w:t>. 56 (1)</w:t>
      </w:r>
    </w:p>
    <w:p w14:paraId="60C22470" w14:textId="3BB55035" w:rsidR="00A329C2" w:rsidRPr="00BA5C07" w:rsidRDefault="00A329C2" w:rsidP="00A329C2">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Moore, T. (1978). Why Allow Planners to Do What they Do? A Justification from Economic Theory. </w:t>
      </w:r>
      <w:r w:rsidRPr="00BA5C07">
        <w:rPr>
          <w:rFonts w:ascii="Garamond" w:hAnsi="Garamond"/>
          <w:i/>
          <w:iCs/>
          <w:sz w:val="22"/>
        </w:rPr>
        <w:t xml:space="preserve">Journal of the American Institute of Planners, </w:t>
      </w:r>
      <w:r w:rsidRPr="00BA5C07">
        <w:rPr>
          <w:rFonts w:ascii="Garamond" w:hAnsi="Garamond"/>
          <w:iCs/>
          <w:sz w:val="22"/>
        </w:rPr>
        <w:t>44 (4)</w:t>
      </w:r>
      <w:r w:rsidRPr="00BA5C07">
        <w:rPr>
          <w:rFonts w:ascii="Garamond" w:hAnsi="Garamond"/>
          <w:sz w:val="22"/>
        </w:rPr>
        <w:t xml:space="preserve"> 387-398. [</w:t>
      </w:r>
      <w:hyperlink r:id="rId17" w:history="1">
        <w:r w:rsidRPr="00BA5C07">
          <w:rPr>
            <w:rStyle w:val="Hyperlink"/>
            <w:rFonts w:ascii="Garamond" w:hAnsi="Garamond"/>
            <w:b/>
            <w:iCs/>
            <w:sz w:val="22"/>
            <w:szCs w:val="22"/>
          </w:rPr>
          <w:t>link</w:t>
        </w:r>
      </w:hyperlink>
      <w:r w:rsidRPr="00BA5C07">
        <w:rPr>
          <w:rFonts w:ascii="Garamond" w:hAnsi="Garamond"/>
          <w:b/>
          <w:iCs/>
          <w:sz w:val="22"/>
          <w:szCs w:val="22"/>
        </w:rPr>
        <w:t>]</w:t>
      </w:r>
    </w:p>
    <w:p w14:paraId="12FCB495" w14:textId="77777777" w:rsidR="006916B1" w:rsidRDefault="006916B1" w:rsidP="006916B1">
      <w:pPr>
        <w:tabs>
          <w:tab w:val="left" w:pos="270"/>
          <w:tab w:val="left" w:pos="720"/>
          <w:tab w:val="right" w:pos="9270"/>
        </w:tabs>
        <w:spacing w:before="80" w:after="80"/>
        <w:ind w:left="630"/>
        <w:rPr>
          <w:rFonts w:ascii="Garamond" w:hAnsi="Garamond"/>
          <w:b/>
          <w:iCs/>
          <w:sz w:val="22"/>
          <w:szCs w:val="22"/>
        </w:rPr>
      </w:pPr>
    </w:p>
    <w:p w14:paraId="3A06AFAE" w14:textId="77777777" w:rsidR="00EE6993" w:rsidRPr="00BA5C07" w:rsidRDefault="00EE6993" w:rsidP="006916B1">
      <w:pPr>
        <w:tabs>
          <w:tab w:val="left" w:pos="270"/>
          <w:tab w:val="left" w:pos="720"/>
          <w:tab w:val="right" w:pos="9270"/>
        </w:tabs>
        <w:spacing w:before="80" w:after="80"/>
        <w:ind w:left="630"/>
        <w:rPr>
          <w:rFonts w:ascii="Garamond" w:hAnsi="Garamond"/>
          <w:b/>
          <w:iCs/>
          <w:sz w:val="22"/>
          <w:szCs w:val="22"/>
        </w:rPr>
      </w:pPr>
    </w:p>
    <w:p w14:paraId="03A86E15" w14:textId="06D9D390" w:rsidR="008C5710" w:rsidRPr="00BA5C07" w:rsidRDefault="008C5710" w:rsidP="008C5710">
      <w:pPr>
        <w:pStyle w:val="Heading8"/>
        <w:tabs>
          <w:tab w:val="left" w:pos="720"/>
          <w:tab w:val="right" w:pos="8640"/>
        </w:tabs>
        <w:spacing w:before="120" w:after="120"/>
        <w:ind w:left="274"/>
        <w:rPr>
          <w:rFonts w:ascii="Garamond" w:hAnsi="Garamond"/>
          <w:b/>
          <w:sz w:val="22"/>
          <w:szCs w:val="22"/>
        </w:rPr>
      </w:pPr>
      <w:r w:rsidRPr="00BA5C07">
        <w:rPr>
          <w:rFonts w:ascii="Garamond" w:hAnsi="Garamond"/>
          <w:b/>
          <w:i w:val="0"/>
          <w:sz w:val="22"/>
          <w:szCs w:val="22"/>
        </w:rPr>
        <w:t>Role of Government / Welfare Economics and Planning</w:t>
      </w:r>
      <w:r w:rsidR="00550147" w:rsidRPr="00BA5C07">
        <w:rPr>
          <w:rFonts w:ascii="Garamond" w:hAnsi="Garamond"/>
          <w:b/>
          <w:i w:val="0"/>
          <w:sz w:val="22"/>
          <w:szCs w:val="22"/>
        </w:rPr>
        <w:tab/>
      </w:r>
      <w:r w:rsidR="006D12A9">
        <w:rPr>
          <w:rFonts w:ascii="Garamond" w:hAnsi="Garamond"/>
          <w:i w:val="0"/>
          <w:sz w:val="22"/>
          <w:szCs w:val="22"/>
        </w:rPr>
        <w:t>Jan 30</w:t>
      </w:r>
    </w:p>
    <w:p w14:paraId="6F93C6B6" w14:textId="76DEC1C8" w:rsidR="005823CD" w:rsidRPr="00BA5C07" w:rsidRDefault="00E20D0F" w:rsidP="003D23CD">
      <w:pPr>
        <w:pStyle w:val="ListParagraph"/>
        <w:numPr>
          <w:ilvl w:val="0"/>
          <w:numId w:val="3"/>
        </w:numPr>
        <w:rPr>
          <w:rFonts w:ascii="Garamond" w:hAnsi="Garamond"/>
          <w:b/>
          <w:iCs/>
          <w:sz w:val="22"/>
          <w:szCs w:val="22"/>
        </w:rPr>
      </w:pPr>
      <w:r w:rsidRPr="00BA5C07">
        <w:rPr>
          <w:rFonts w:ascii="Garamond" w:hAnsi="Garamond"/>
          <w:sz w:val="22"/>
        </w:rPr>
        <w:t>Mankiw Chapter 7: Consumers, Producers, and the Efficiency of Markets</w:t>
      </w:r>
      <w:r w:rsidR="003D23CD" w:rsidRPr="00BA5C07">
        <w:rPr>
          <w:rFonts w:ascii="Garamond" w:hAnsi="Garamond"/>
          <w:sz w:val="22"/>
        </w:rPr>
        <w:t xml:space="preserve"> </w:t>
      </w:r>
      <w:hyperlink r:id="rId18" w:history="1">
        <w:r w:rsidR="0050117F" w:rsidRPr="0050117F">
          <w:rPr>
            <w:rStyle w:val="Hyperlink"/>
            <w:rFonts w:ascii="Garamond" w:hAnsi="Garamond"/>
            <w:b/>
            <w:iCs/>
            <w:sz w:val="22"/>
            <w:szCs w:val="22"/>
          </w:rPr>
          <w:t>[link]</w:t>
        </w:r>
      </w:hyperlink>
    </w:p>
    <w:p w14:paraId="133B1EF8" w14:textId="77777777" w:rsidR="00851FFD" w:rsidRPr="00BA5C07" w:rsidRDefault="00851FFD" w:rsidP="00851FF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Mankiw Chapter 10: Externalities</w:t>
      </w:r>
      <w:r w:rsidR="003D23CD" w:rsidRPr="00BA5C07">
        <w:rPr>
          <w:rFonts w:ascii="Garamond" w:hAnsi="Garamond"/>
          <w:sz w:val="22"/>
        </w:rPr>
        <w:t xml:space="preserve"> </w:t>
      </w:r>
      <w:hyperlink r:id="rId19" w:history="1">
        <w:r w:rsidR="003D23CD" w:rsidRPr="00BA5C07">
          <w:rPr>
            <w:rStyle w:val="Hyperlink"/>
            <w:rFonts w:ascii="Garamond" w:hAnsi="Garamond"/>
            <w:b/>
            <w:iCs/>
            <w:sz w:val="22"/>
            <w:szCs w:val="22"/>
          </w:rPr>
          <w:t>[link]</w:t>
        </w:r>
      </w:hyperlink>
    </w:p>
    <w:p w14:paraId="5E1FC478" w14:textId="77777777" w:rsidR="00851FFD" w:rsidRPr="00BA5C07" w:rsidRDefault="00851FFD" w:rsidP="00851FF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Mankiw Chapter 11: Public Goods and Common Resources</w:t>
      </w:r>
      <w:r w:rsidR="003D23CD" w:rsidRPr="00BA5C07">
        <w:rPr>
          <w:rFonts w:ascii="Garamond" w:hAnsi="Garamond"/>
          <w:sz w:val="22"/>
        </w:rPr>
        <w:t xml:space="preserve"> </w:t>
      </w:r>
      <w:hyperlink r:id="rId20" w:history="1">
        <w:r w:rsidR="003D23CD" w:rsidRPr="00BA5C07">
          <w:rPr>
            <w:rStyle w:val="Hyperlink"/>
            <w:rFonts w:ascii="Garamond" w:hAnsi="Garamond"/>
            <w:b/>
            <w:iCs/>
            <w:sz w:val="22"/>
            <w:szCs w:val="22"/>
          </w:rPr>
          <w:t>[link]</w:t>
        </w:r>
      </w:hyperlink>
    </w:p>
    <w:p w14:paraId="03C1082A" w14:textId="77777777" w:rsidR="00F25B50" w:rsidRPr="00BA5C07" w:rsidRDefault="00D80F09" w:rsidP="007F5551">
      <w:pPr>
        <w:pStyle w:val="BodyText"/>
        <w:spacing w:after="0"/>
        <w:ind w:left="374" w:hanging="187"/>
        <w:rPr>
          <w:rFonts w:ascii="Garamond" w:hAnsi="Garamond"/>
          <w:szCs w:val="22"/>
        </w:rPr>
      </w:pPr>
      <w:r w:rsidRPr="00BA5C07">
        <w:rPr>
          <w:rFonts w:ascii="Garamond" w:hAnsi="Garamond"/>
        </w:rPr>
        <w:fldChar w:fldCharType="end"/>
      </w:r>
    </w:p>
    <w:p w14:paraId="1F62DB32" w14:textId="2D8E8C1D" w:rsidR="00A36455" w:rsidRPr="00BA5C07" w:rsidRDefault="00EE6993" w:rsidP="00A36455">
      <w:pPr>
        <w:pStyle w:val="Heading8"/>
        <w:tabs>
          <w:tab w:val="left" w:pos="720"/>
          <w:tab w:val="right" w:pos="8640"/>
        </w:tabs>
        <w:spacing w:after="0"/>
        <w:ind w:left="274"/>
        <w:rPr>
          <w:rFonts w:ascii="Garamond" w:hAnsi="Garamond"/>
          <w:b/>
          <w:i w:val="0"/>
          <w:sz w:val="22"/>
          <w:szCs w:val="22"/>
        </w:rPr>
      </w:pPr>
      <w:r>
        <w:rPr>
          <w:rFonts w:ascii="Garamond" w:hAnsi="Garamond"/>
          <w:b/>
          <w:i w:val="0"/>
          <w:sz w:val="22"/>
          <w:szCs w:val="22"/>
        </w:rPr>
        <w:br w:type="column"/>
      </w:r>
      <w:proofErr w:type="gramStart"/>
      <w:r w:rsidR="003808F4" w:rsidRPr="00BA5C07">
        <w:rPr>
          <w:rFonts w:ascii="Garamond" w:hAnsi="Garamond"/>
          <w:b/>
          <w:i w:val="0"/>
          <w:sz w:val="22"/>
          <w:szCs w:val="22"/>
        </w:rPr>
        <w:lastRenderedPageBreak/>
        <w:t xml:space="preserve">A </w:t>
      </w:r>
      <w:r w:rsidR="00A36455" w:rsidRPr="00BA5C07">
        <w:rPr>
          <w:rFonts w:ascii="Garamond" w:hAnsi="Garamond"/>
          <w:b/>
          <w:i w:val="0"/>
          <w:sz w:val="22"/>
          <w:szCs w:val="22"/>
        </w:rPr>
        <w:t>Planner’s</w:t>
      </w:r>
      <w:r w:rsidR="00C613CC" w:rsidRPr="00BA5C07">
        <w:rPr>
          <w:rFonts w:ascii="Garamond" w:hAnsi="Garamond"/>
          <w:b/>
          <w:i w:val="0"/>
          <w:sz w:val="22"/>
          <w:szCs w:val="22"/>
        </w:rPr>
        <w:t xml:space="preserve"> Guide to </w:t>
      </w:r>
      <w:r w:rsidR="00616CB7" w:rsidRPr="00BA5C07">
        <w:rPr>
          <w:rFonts w:ascii="Garamond" w:hAnsi="Garamond"/>
          <w:b/>
          <w:i w:val="0"/>
          <w:sz w:val="22"/>
          <w:szCs w:val="22"/>
        </w:rPr>
        <w:t>Local Government Budge</w:t>
      </w:r>
      <w:r w:rsidR="00C613CC" w:rsidRPr="00BA5C07">
        <w:rPr>
          <w:rFonts w:ascii="Garamond" w:hAnsi="Garamond"/>
          <w:b/>
          <w:i w:val="0"/>
          <w:sz w:val="22"/>
          <w:szCs w:val="22"/>
        </w:rPr>
        <w:t>ts</w:t>
      </w:r>
      <w:r w:rsidR="00D36970" w:rsidRPr="00BA5C07">
        <w:rPr>
          <w:rFonts w:ascii="Garamond" w:hAnsi="Garamond"/>
          <w:b/>
          <w:i w:val="0"/>
          <w:sz w:val="22"/>
          <w:szCs w:val="22"/>
        </w:rPr>
        <w:t>, Pt.</w:t>
      </w:r>
      <w:proofErr w:type="gramEnd"/>
      <w:r w:rsidR="00A36455" w:rsidRPr="00BA5C07">
        <w:rPr>
          <w:rFonts w:ascii="Garamond" w:hAnsi="Garamond"/>
          <w:b/>
          <w:i w:val="0"/>
          <w:sz w:val="22"/>
          <w:szCs w:val="22"/>
        </w:rPr>
        <w:t xml:space="preserve"> I </w:t>
      </w:r>
      <w:r w:rsidR="006D434E" w:rsidRPr="00BA5C07">
        <w:rPr>
          <w:rFonts w:ascii="Garamond" w:hAnsi="Garamond"/>
          <w:b/>
          <w:i w:val="0"/>
          <w:sz w:val="22"/>
          <w:szCs w:val="22"/>
        </w:rPr>
        <w:tab/>
      </w:r>
      <w:r w:rsidR="00550147" w:rsidRPr="00BA5C07">
        <w:rPr>
          <w:rFonts w:ascii="Garamond" w:hAnsi="Garamond"/>
          <w:bCs/>
          <w:i w:val="0"/>
          <w:sz w:val="21"/>
          <w:szCs w:val="21"/>
        </w:rPr>
        <w:t xml:space="preserve">Feb </w:t>
      </w:r>
      <w:r w:rsidR="00952B60">
        <w:rPr>
          <w:rFonts w:ascii="Garamond" w:hAnsi="Garamond"/>
          <w:bCs/>
          <w:i w:val="0"/>
          <w:sz w:val="21"/>
          <w:szCs w:val="21"/>
        </w:rPr>
        <w:t>6</w:t>
      </w:r>
      <w:r w:rsidR="00550147" w:rsidRPr="00BA5C07">
        <w:rPr>
          <w:rFonts w:ascii="Garamond" w:hAnsi="Garamond"/>
          <w:bCs/>
          <w:i w:val="0"/>
          <w:sz w:val="21"/>
          <w:szCs w:val="21"/>
        </w:rPr>
        <w:t xml:space="preserve"> and Feb </w:t>
      </w:r>
      <w:r w:rsidR="006916B1" w:rsidRPr="00BA5C07">
        <w:rPr>
          <w:rFonts w:ascii="Garamond" w:hAnsi="Garamond"/>
          <w:bCs/>
          <w:i w:val="0"/>
          <w:sz w:val="21"/>
          <w:szCs w:val="21"/>
        </w:rPr>
        <w:t>1</w:t>
      </w:r>
      <w:r w:rsidR="00952B60">
        <w:rPr>
          <w:rFonts w:ascii="Garamond" w:hAnsi="Garamond"/>
          <w:bCs/>
          <w:i w:val="0"/>
          <w:sz w:val="21"/>
          <w:szCs w:val="21"/>
        </w:rPr>
        <w:t>3</w:t>
      </w:r>
    </w:p>
    <w:p w14:paraId="2E7FDFE3" w14:textId="50526215" w:rsidR="00616CB7" w:rsidRPr="00BA5C07" w:rsidRDefault="00A36455" w:rsidP="00A36455">
      <w:pPr>
        <w:pStyle w:val="Heading8"/>
        <w:tabs>
          <w:tab w:val="left" w:pos="720"/>
          <w:tab w:val="right" w:pos="8640"/>
        </w:tabs>
        <w:spacing w:before="0" w:after="120"/>
        <w:ind w:left="274"/>
        <w:rPr>
          <w:rFonts w:ascii="Garamond" w:hAnsi="Garamond"/>
          <w:bCs/>
          <w:i w:val="0"/>
          <w:sz w:val="22"/>
          <w:szCs w:val="22"/>
        </w:rPr>
      </w:pPr>
      <w:r w:rsidRPr="00BA5C07">
        <w:rPr>
          <w:rFonts w:ascii="Garamond" w:hAnsi="Garamond"/>
          <w:b/>
          <w:i w:val="0"/>
          <w:sz w:val="22"/>
          <w:szCs w:val="22"/>
        </w:rPr>
        <w:t>Revenues and Taxes</w:t>
      </w:r>
      <w:r w:rsidR="00616CB7" w:rsidRPr="00BA5C07">
        <w:rPr>
          <w:rFonts w:ascii="Garamond" w:hAnsi="Garamond"/>
          <w:i w:val="0"/>
          <w:sz w:val="22"/>
          <w:szCs w:val="22"/>
        </w:rPr>
        <w:tab/>
      </w:r>
    </w:p>
    <w:p w14:paraId="7ABCCF51" w14:textId="77777777" w:rsidR="00F5679B" w:rsidRPr="00BA5C07" w:rsidRDefault="00616CB7" w:rsidP="00F5679B">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Lucy, W. and Fisher, P. (2000). Budgeting and Finance. In </w:t>
      </w:r>
      <w:r w:rsidRPr="00BA5C07">
        <w:rPr>
          <w:rFonts w:ascii="Garamond" w:hAnsi="Garamond"/>
          <w:i/>
          <w:sz w:val="22"/>
        </w:rPr>
        <w:t>The Practice of Local Government Planning, 3</w:t>
      </w:r>
      <w:r w:rsidRPr="00BA5C07">
        <w:rPr>
          <w:rFonts w:ascii="Garamond" w:hAnsi="Garamond"/>
          <w:i/>
          <w:sz w:val="22"/>
          <w:vertAlign w:val="superscript"/>
        </w:rPr>
        <w:t>rd</w:t>
      </w:r>
      <w:r w:rsidRPr="00BA5C07">
        <w:rPr>
          <w:rFonts w:ascii="Garamond" w:hAnsi="Garamond"/>
          <w:i/>
          <w:sz w:val="22"/>
        </w:rPr>
        <w:t xml:space="preserve"> Ed</w:t>
      </w:r>
      <w:r w:rsidRPr="00BA5C07">
        <w:rPr>
          <w:rFonts w:ascii="Garamond" w:hAnsi="Garamond"/>
          <w:sz w:val="22"/>
        </w:rPr>
        <w:t>.</w:t>
      </w:r>
      <w:r w:rsidR="00F46D3E" w:rsidRPr="00BA5C07">
        <w:rPr>
          <w:rFonts w:ascii="Garamond" w:hAnsi="Garamond"/>
          <w:sz w:val="22"/>
        </w:rPr>
        <w:t xml:space="preserve"> </w:t>
      </w:r>
      <w:r w:rsidR="003D4AE2" w:rsidRPr="00BA5C07">
        <w:rPr>
          <w:rFonts w:ascii="Garamond" w:hAnsi="Garamond"/>
          <w:sz w:val="22"/>
        </w:rPr>
        <w:t>(pp. 401-422)</w:t>
      </w:r>
      <w:r w:rsidR="003D4AE2" w:rsidRPr="00BA5C07">
        <w:rPr>
          <w:rFonts w:ascii="Garamond" w:hAnsi="Garamond"/>
          <w:i/>
          <w:sz w:val="22"/>
        </w:rPr>
        <w:t>.</w:t>
      </w:r>
      <w:r w:rsidR="00F5679B" w:rsidRPr="00BA5C07">
        <w:rPr>
          <w:rFonts w:ascii="Garamond" w:hAnsi="Garamond"/>
          <w:sz w:val="22"/>
        </w:rPr>
        <w:t xml:space="preserve"> </w:t>
      </w:r>
      <w:hyperlink r:id="rId21" w:history="1">
        <w:r w:rsidR="003E07D2" w:rsidRPr="00BA5C07">
          <w:rPr>
            <w:rStyle w:val="Hyperlink"/>
            <w:rFonts w:ascii="Garamond" w:hAnsi="Garamond"/>
            <w:b/>
            <w:sz w:val="22"/>
          </w:rPr>
          <w:t>[</w:t>
        </w:r>
        <w:proofErr w:type="gramStart"/>
        <w:r w:rsidR="003E07D2" w:rsidRPr="00BA5C07">
          <w:rPr>
            <w:rStyle w:val="Hyperlink"/>
            <w:rFonts w:ascii="Garamond" w:hAnsi="Garamond"/>
            <w:b/>
            <w:sz w:val="22"/>
          </w:rPr>
          <w:t>link</w:t>
        </w:r>
        <w:proofErr w:type="gramEnd"/>
        <w:r w:rsidR="003E07D2" w:rsidRPr="00BA5C07">
          <w:rPr>
            <w:rStyle w:val="Hyperlink"/>
            <w:rFonts w:ascii="Garamond" w:hAnsi="Garamond"/>
            <w:b/>
            <w:sz w:val="22"/>
          </w:rPr>
          <w:t>]</w:t>
        </w:r>
      </w:hyperlink>
    </w:p>
    <w:p w14:paraId="386A5E0C" w14:textId="77777777" w:rsidR="00F5679B" w:rsidRPr="00BA5C07" w:rsidRDefault="00F5679B" w:rsidP="00F5679B">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Huddleston, J. (2005). An Introduction to Local Government Budgets: A Guide for Planners. </w:t>
      </w:r>
      <w:r w:rsidRPr="00BA5C07">
        <w:rPr>
          <w:rFonts w:ascii="Garamond" w:hAnsi="Garamond"/>
          <w:i/>
          <w:sz w:val="22"/>
        </w:rPr>
        <w:t>Lincoln Institute of Land Policy</w:t>
      </w:r>
      <w:r w:rsidR="003E07D2" w:rsidRPr="00BA5C07">
        <w:rPr>
          <w:rFonts w:ascii="Garamond" w:hAnsi="Garamond"/>
          <w:i/>
          <w:sz w:val="22"/>
        </w:rPr>
        <w:t xml:space="preserve">. </w:t>
      </w:r>
      <w:hyperlink r:id="rId22" w:history="1">
        <w:r w:rsidR="003E07D2" w:rsidRPr="00BA5C07">
          <w:rPr>
            <w:rStyle w:val="Hyperlink"/>
            <w:rFonts w:ascii="Garamond" w:hAnsi="Garamond"/>
            <w:b/>
            <w:sz w:val="22"/>
          </w:rPr>
          <w:t>[</w:t>
        </w:r>
        <w:proofErr w:type="gramStart"/>
        <w:r w:rsidR="003E07D2" w:rsidRPr="00BA5C07">
          <w:rPr>
            <w:rStyle w:val="Hyperlink"/>
            <w:rFonts w:ascii="Garamond" w:hAnsi="Garamond"/>
            <w:b/>
            <w:sz w:val="22"/>
          </w:rPr>
          <w:t>link</w:t>
        </w:r>
        <w:proofErr w:type="gramEnd"/>
        <w:r w:rsidR="003E07D2" w:rsidRPr="00BA5C07">
          <w:rPr>
            <w:rStyle w:val="Hyperlink"/>
            <w:rFonts w:ascii="Garamond" w:hAnsi="Garamond"/>
            <w:b/>
            <w:sz w:val="22"/>
          </w:rPr>
          <w:t>]</w:t>
        </w:r>
      </w:hyperlink>
    </w:p>
    <w:p w14:paraId="63A6C381" w14:textId="6B173F1C"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Tax Rates and Tax Burdens in the District of Columbia – A Nationwide Comparison. (</w:t>
      </w:r>
      <w:r w:rsidR="00CA6A19" w:rsidRPr="00BA5C07">
        <w:rPr>
          <w:rFonts w:ascii="Garamond" w:hAnsi="Garamond"/>
          <w:sz w:val="22"/>
        </w:rPr>
        <w:t>2013</w:t>
      </w:r>
      <w:r w:rsidRPr="00BA5C07">
        <w:rPr>
          <w:rFonts w:ascii="Garamond" w:hAnsi="Garamond"/>
          <w:sz w:val="22"/>
        </w:rPr>
        <w:t xml:space="preserve">). </w:t>
      </w:r>
      <w:r w:rsidRPr="00BA5C07">
        <w:rPr>
          <w:rFonts w:ascii="Garamond" w:hAnsi="Garamond"/>
          <w:i/>
          <w:sz w:val="22"/>
        </w:rPr>
        <w:t>Government of the District of Columbia, Office of the Chief Financial Officer, Office of Research and Analysis.</w:t>
      </w:r>
      <w:r w:rsidR="003E07D2" w:rsidRPr="00BA5C07">
        <w:rPr>
          <w:rFonts w:ascii="Garamond" w:hAnsi="Garamond"/>
          <w:i/>
          <w:sz w:val="22"/>
        </w:rPr>
        <w:t xml:space="preserve"> </w:t>
      </w:r>
      <w:hyperlink r:id="rId23" w:history="1">
        <w:r w:rsidR="003E07D2" w:rsidRPr="00BA5C07">
          <w:rPr>
            <w:rStyle w:val="Hyperlink"/>
            <w:rFonts w:ascii="Garamond" w:hAnsi="Garamond"/>
            <w:b/>
            <w:sz w:val="22"/>
          </w:rPr>
          <w:t>[</w:t>
        </w:r>
        <w:r w:rsidR="002609D4" w:rsidRPr="00BA5C07">
          <w:rPr>
            <w:rStyle w:val="Hyperlink"/>
            <w:rFonts w:ascii="Garamond" w:hAnsi="Garamond"/>
            <w:b/>
            <w:sz w:val="22"/>
          </w:rPr>
          <w:t>Link</w:t>
        </w:r>
        <w:r w:rsidR="003E07D2" w:rsidRPr="00BA5C07">
          <w:rPr>
            <w:rStyle w:val="Hyperlink"/>
            <w:rFonts w:ascii="Garamond" w:hAnsi="Garamond"/>
            <w:b/>
            <w:sz w:val="22"/>
          </w:rPr>
          <w:t>]</w:t>
        </w:r>
      </w:hyperlink>
    </w:p>
    <w:p w14:paraId="0FA72134" w14:textId="77777777" w:rsidR="004A4ED7" w:rsidRPr="00BA5C07" w:rsidRDefault="004A4ED7" w:rsidP="004A4ED7">
      <w:pPr>
        <w:tabs>
          <w:tab w:val="left" w:pos="270"/>
          <w:tab w:val="left" w:pos="720"/>
          <w:tab w:val="right" w:pos="9270"/>
        </w:tabs>
        <w:spacing w:before="80" w:after="80"/>
        <w:ind w:left="630"/>
        <w:rPr>
          <w:rFonts w:ascii="Garamond" w:hAnsi="Garamond"/>
          <w:sz w:val="22"/>
        </w:rPr>
      </w:pPr>
    </w:p>
    <w:p w14:paraId="19B18C9A" w14:textId="77777777"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Mankiw</w:t>
      </w:r>
      <w:proofErr w:type="spellEnd"/>
      <w:r w:rsidRPr="00BA5C07">
        <w:rPr>
          <w:rFonts w:ascii="Garamond" w:hAnsi="Garamond"/>
          <w:sz w:val="22"/>
        </w:rPr>
        <w:t xml:space="preserve"> Chapter 6: Supply, Demand, and Government Policies (pages 121-128 only)</w:t>
      </w:r>
      <w:r w:rsidR="003E07D2" w:rsidRPr="00BA5C07">
        <w:rPr>
          <w:rFonts w:ascii="Garamond" w:hAnsi="Garamond"/>
          <w:sz w:val="22"/>
        </w:rPr>
        <w:t xml:space="preserve"> </w:t>
      </w:r>
      <w:hyperlink r:id="rId24" w:history="1">
        <w:r w:rsidR="003E07D2" w:rsidRPr="00BA5C07">
          <w:rPr>
            <w:rStyle w:val="Hyperlink"/>
            <w:rFonts w:ascii="Garamond" w:hAnsi="Garamond"/>
            <w:b/>
            <w:sz w:val="22"/>
          </w:rPr>
          <w:t>[link]</w:t>
        </w:r>
      </w:hyperlink>
    </w:p>
    <w:p w14:paraId="4B6BB913" w14:textId="77777777"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Mankiw</w:t>
      </w:r>
      <w:proofErr w:type="spellEnd"/>
      <w:r w:rsidRPr="00BA5C07">
        <w:rPr>
          <w:rFonts w:ascii="Garamond" w:hAnsi="Garamond"/>
          <w:sz w:val="22"/>
        </w:rPr>
        <w:t xml:space="preserve"> Chapter 8: Application: The Costs of Taxation </w:t>
      </w:r>
      <w:hyperlink r:id="rId25" w:history="1">
        <w:r w:rsidR="003E07D2" w:rsidRPr="00BA5C07">
          <w:rPr>
            <w:rStyle w:val="Hyperlink"/>
            <w:rFonts w:ascii="Garamond" w:hAnsi="Garamond"/>
            <w:b/>
            <w:sz w:val="22"/>
          </w:rPr>
          <w:t>[link]</w:t>
        </w:r>
      </w:hyperlink>
    </w:p>
    <w:p w14:paraId="0C102313" w14:textId="196A05CF" w:rsidR="00264A3C" w:rsidRDefault="00264A3C">
      <w:pPr>
        <w:rPr>
          <w:rFonts w:ascii="Garamond" w:hAnsi="Garamond"/>
          <w:b/>
          <w:iCs/>
          <w:sz w:val="22"/>
          <w:szCs w:val="22"/>
        </w:rPr>
      </w:pPr>
    </w:p>
    <w:p w14:paraId="50A20F93" w14:textId="77777777" w:rsidR="00EE6993" w:rsidRPr="00BA5C07" w:rsidRDefault="00EE6993">
      <w:pPr>
        <w:rPr>
          <w:rFonts w:ascii="Garamond" w:hAnsi="Garamond"/>
          <w:b/>
          <w:iCs/>
          <w:sz w:val="22"/>
          <w:szCs w:val="22"/>
        </w:rPr>
      </w:pPr>
    </w:p>
    <w:p w14:paraId="621E5775" w14:textId="2C8A7FCA" w:rsidR="00A36455" w:rsidRPr="00BA5C07" w:rsidRDefault="003808F4" w:rsidP="00A36455">
      <w:pPr>
        <w:pStyle w:val="Heading8"/>
        <w:tabs>
          <w:tab w:val="left" w:pos="720"/>
          <w:tab w:val="right" w:pos="8640"/>
        </w:tabs>
        <w:spacing w:after="0"/>
        <w:ind w:left="274"/>
        <w:rPr>
          <w:rFonts w:ascii="Garamond" w:hAnsi="Garamond"/>
          <w:b/>
          <w:i w:val="0"/>
          <w:sz w:val="22"/>
          <w:szCs w:val="22"/>
        </w:rPr>
      </w:pPr>
      <w:r w:rsidRPr="00BA5C07">
        <w:rPr>
          <w:rFonts w:ascii="Garamond" w:hAnsi="Garamond"/>
          <w:b/>
          <w:i w:val="0"/>
          <w:sz w:val="22"/>
          <w:szCs w:val="22"/>
        </w:rPr>
        <w:t xml:space="preserve">A </w:t>
      </w:r>
      <w:r w:rsidR="00A36455" w:rsidRPr="00BA5C07">
        <w:rPr>
          <w:rFonts w:ascii="Garamond" w:hAnsi="Garamond"/>
          <w:b/>
          <w:i w:val="0"/>
          <w:sz w:val="22"/>
          <w:szCs w:val="22"/>
        </w:rPr>
        <w:t>Planner’s Guide to Local Government Budgets</w:t>
      </w:r>
      <w:r w:rsidR="00D36970" w:rsidRPr="00BA5C07">
        <w:rPr>
          <w:rFonts w:ascii="Garamond" w:hAnsi="Garamond"/>
          <w:b/>
          <w:i w:val="0"/>
          <w:sz w:val="22"/>
          <w:szCs w:val="22"/>
        </w:rPr>
        <w:t>, Pt.</w:t>
      </w:r>
      <w:r w:rsidR="00A36455" w:rsidRPr="00BA5C07">
        <w:rPr>
          <w:rFonts w:ascii="Garamond" w:hAnsi="Garamond"/>
          <w:b/>
          <w:i w:val="0"/>
          <w:sz w:val="22"/>
          <w:szCs w:val="22"/>
        </w:rPr>
        <w:t xml:space="preserve"> II: </w:t>
      </w:r>
      <w:r w:rsidR="006D434E" w:rsidRPr="00BA5C07">
        <w:rPr>
          <w:rFonts w:ascii="Garamond" w:hAnsi="Garamond"/>
          <w:b/>
          <w:i w:val="0"/>
          <w:sz w:val="22"/>
          <w:szCs w:val="22"/>
        </w:rPr>
        <w:tab/>
      </w:r>
      <w:r w:rsidR="006D434E" w:rsidRPr="00BA5C07">
        <w:rPr>
          <w:rFonts w:ascii="Garamond" w:hAnsi="Garamond"/>
          <w:bCs/>
          <w:i w:val="0"/>
          <w:sz w:val="21"/>
          <w:szCs w:val="21"/>
        </w:rPr>
        <w:t xml:space="preserve">Feb </w:t>
      </w:r>
      <w:r w:rsidR="001E028E" w:rsidRPr="00BA5C07">
        <w:rPr>
          <w:rFonts w:ascii="Garamond" w:hAnsi="Garamond"/>
          <w:bCs/>
          <w:i w:val="0"/>
          <w:sz w:val="21"/>
          <w:szCs w:val="21"/>
        </w:rPr>
        <w:t>2</w:t>
      </w:r>
      <w:r w:rsidR="00952B60">
        <w:rPr>
          <w:rFonts w:ascii="Garamond" w:hAnsi="Garamond"/>
          <w:bCs/>
          <w:i w:val="0"/>
          <w:sz w:val="21"/>
          <w:szCs w:val="21"/>
        </w:rPr>
        <w:t>0</w:t>
      </w:r>
    </w:p>
    <w:p w14:paraId="410E0F40" w14:textId="77777777" w:rsidR="003D4AE2" w:rsidRPr="00BA5C07" w:rsidRDefault="00A36455" w:rsidP="00A36455">
      <w:pPr>
        <w:pStyle w:val="Heading8"/>
        <w:tabs>
          <w:tab w:val="left" w:pos="720"/>
          <w:tab w:val="right" w:pos="8640"/>
        </w:tabs>
        <w:spacing w:before="0" w:after="120"/>
        <w:ind w:left="274"/>
        <w:rPr>
          <w:rFonts w:ascii="Garamond" w:hAnsi="Garamond"/>
          <w:bCs/>
          <w:i w:val="0"/>
          <w:sz w:val="22"/>
          <w:szCs w:val="22"/>
        </w:rPr>
      </w:pPr>
      <w:r w:rsidRPr="00BA5C07">
        <w:rPr>
          <w:rFonts w:ascii="Garamond" w:hAnsi="Garamond"/>
          <w:b/>
          <w:i w:val="0"/>
          <w:sz w:val="22"/>
          <w:szCs w:val="22"/>
        </w:rPr>
        <w:t xml:space="preserve">Expenditures, Capital Budgets, and Debt </w:t>
      </w:r>
      <w:r w:rsidR="003D4AE2" w:rsidRPr="00BA5C07">
        <w:rPr>
          <w:rFonts w:ascii="Garamond" w:hAnsi="Garamond"/>
          <w:i w:val="0"/>
          <w:sz w:val="22"/>
          <w:szCs w:val="22"/>
        </w:rPr>
        <w:tab/>
      </w:r>
    </w:p>
    <w:p w14:paraId="536BEBBB" w14:textId="77777777" w:rsidR="004A4ED7" w:rsidRPr="00BA5C07" w:rsidRDefault="004A4ED7" w:rsidP="004A4ED7">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Steiss</w:t>
      </w:r>
      <w:proofErr w:type="spellEnd"/>
      <w:r w:rsidRPr="00BA5C07">
        <w:rPr>
          <w:rFonts w:ascii="Garamond" w:hAnsi="Garamond"/>
          <w:sz w:val="22"/>
        </w:rPr>
        <w:t xml:space="preserve">, A. (1997). Capital Facilities Planning. In </w:t>
      </w:r>
      <w:r w:rsidRPr="00BA5C07">
        <w:rPr>
          <w:rFonts w:ascii="Garamond" w:hAnsi="Garamond"/>
          <w:i/>
          <w:sz w:val="22"/>
        </w:rPr>
        <w:t>Contemporary Urban Planning, 5th Ed</w:t>
      </w:r>
      <w:r w:rsidRPr="00BA5C07">
        <w:rPr>
          <w:rFonts w:ascii="Garamond" w:hAnsi="Garamond"/>
          <w:sz w:val="22"/>
        </w:rPr>
        <w:t>. (169-185).</w:t>
      </w:r>
      <w:r w:rsidR="00297C9B" w:rsidRPr="00BA5C07">
        <w:rPr>
          <w:rFonts w:ascii="Garamond" w:hAnsi="Garamond"/>
          <w:sz w:val="22"/>
        </w:rPr>
        <w:t xml:space="preserve"> </w:t>
      </w:r>
      <w:hyperlink r:id="rId26" w:history="1">
        <w:r w:rsidR="00297C9B" w:rsidRPr="00BA5C07">
          <w:rPr>
            <w:rStyle w:val="Hyperlink"/>
            <w:rFonts w:ascii="Garamond" w:hAnsi="Garamond"/>
            <w:b/>
            <w:sz w:val="22"/>
          </w:rPr>
          <w:t>[</w:t>
        </w:r>
        <w:proofErr w:type="gramStart"/>
        <w:r w:rsidR="00297C9B" w:rsidRPr="00BA5C07">
          <w:rPr>
            <w:rStyle w:val="Hyperlink"/>
            <w:rFonts w:ascii="Garamond" w:hAnsi="Garamond"/>
            <w:b/>
            <w:sz w:val="22"/>
          </w:rPr>
          <w:t>link</w:t>
        </w:r>
        <w:proofErr w:type="gramEnd"/>
        <w:r w:rsidR="00297C9B" w:rsidRPr="00BA5C07">
          <w:rPr>
            <w:rStyle w:val="Hyperlink"/>
            <w:rFonts w:ascii="Garamond" w:hAnsi="Garamond"/>
            <w:b/>
            <w:sz w:val="22"/>
          </w:rPr>
          <w:t>]</w:t>
        </w:r>
      </w:hyperlink>
    </w:p>
    <w:p w14:paraId="6E3F4AD5" w14:textId="77777777" w:rsidR="00715053" w:rsidRPr="00BA5C07" w:rsidRDefault="00715053" w:rsidP="004A4ED7">
      <w:pPr>
        <w:numPr>
          <w:ilvl w:val="0"/>
          <w:numId w:val="3"/>
        </w:numPr>
        <w:tabs>
          <w:tab w:val="left" w:pos="270"/>
          <w:tab w:val="left" w:pos="720"/>
          <w:tab w:val="right" w:pos="9270"/>
        </w:tabs>
        <w:spacing w:before="80" w:after="80"/>
        <w:rPr>
          <w:rFonts w:ascii="Garamond" w:hAnsi="Garamond"/>
          <w:i/>
          <w:sz w:val="22"/>
        </w:rPr>
      </w:pPr>
      <w:r w:rsidRPr="00BA5C07">
        <w:rPr>
          <w:rFonts w:ascii="Garamond" w:hAnsi="Garamond"/>
          <w:sz w:val="22"/>
        </w:rPr>
        <w:t>Elmer, V. (</w:t>
      </w:r>
      <w:r w:rsidR="00264A3C" w:rsidRPr="00BA5C07">
        <w:rPr>
          <w:rFonts w:ascii="Garamond" w:hAnsi="Garamond"/>
          <w:sz w:val="22"/>
        </w:rPr>
        <w:t>2013</w:t>
      </w:r>
      <w:r w:rsidRPr="00BA5C07">
        <w:rPr>
          <w:rFonts w:ascii="Garamond" w:hAnsi="Garamond"/>
          <w:sz w:val="22"/>
        </w:rPr>
        <w:t xml:space="preserve">). </w:t>
      </w:r>
      <w:r w:rsidR="00264A3C" w:rsidRPr="00BA5C07">
        <w:rPr>
          <w:rFonts w:ascii="Garamond" w:hAnsi="Garamond"/>
          <w:sz w:val="22"/>
        </w:rPr>
        <w:t>Municipal Bonds and Local Government Borrowing</w:t>
      </w:r>
      <w:r w:rsidRPr="00BA5C07">
        <w:rPr>
          <w:rFonts w:ascii="Garamond" w:hAnsi="Garamond"/>
          <w:sz w:val="22"/>
        </w:rPr>
        <w:t xml:space="preserve">. </w:t>
      </w:r>
      <w:r w:rsidR="00264A3C" w:rsidRPr="00BA5C07">
        <w:rPr>
          <w:rFonts w:ascii="Garamond" w:hAnsi="Garamond"/>
          <w:sz w:val="22"/>
        </w:rPr>
        <w:t xml:space="preserve">In </w:t>
      </w:r>
      <w:r w:rsidR="00264A3C" w:rsidRPr="00BA5C07">
        <w:rPr>
          <w:rFonts w:ascii="Garamond" w:hAnsi="Garamond"/>
          <w:i/>
          <w:sz w:val="22"/>
        </w:rPr>
        <w:t>Financing Economic Development in the 21</w:t>
      </w:r>
      <w:r w:rsidR="00264A3C" w:rsidRPr="00BA5C07">
        <w:rPr>
          <w:rFonts w:ascii="Garamond" w:hAnsi="Garamond"/>
          <w:i/>
          <w:sz w:val="22"/>
          <w:vertAlign w:val="superscript"/>
        </w:rPr>
        <w:t>st</w:t>
      </w:r>
      <w:r w:rsidR="00264A3C" w:rsidRPr="00BA5C07">
        <w:rPr>
          <w:rFonts w:ascii="Garamond" w:hAnsi="Garamond"/>
          <w:i/>
          <w:sz w:val="22"/>
        </w:rPr>
        <w:t xml:space="preserve"> Century.</w:t>
      </w:r>
      <w:r w:rsidR="00264A3C" w:rsidRPr="00BA5C07">
        <w:rPr>
          <w:rFonts w:ascii="Garamond" w:hAnsi="Garamond"/>
          <w:sz w:val="22"/>
        </w:rPr>
        <w:t xml:space="preserve"> White and </w:t>
      </w:r>
      <w:proofErr w:type="spellStart"/>
      <w:r w:rsidR="00264A3C" w:rsidRPr="00BA5C07">
        <w:rPr>
          <w:rFonts w:ascii="Garamond" w:hAnsi="Garamond"/>
          <w:sz w:val="22"/>
        </w:rPr>
        <w:t>Kotval</w:t>
      </w:r>
      <w:proofErr w:type="spellEnd"/>
      <w:r w:rsidR="00264A3C" w:rsidRPr="00BA5C07">
        <w:rPr>
          <w:rFonts w:ascii="Garamond" w:hAnsi="Garamond"/>
          <w:sz w:val="22"/>
        </w:rPr>
        <w:t xml:space="preserve">, </w:t>
      </w:r>
      <w:proofErr w:type="gramStart"/>
      <w:r w:rsidR="00264A3C" w:rsidRPr="00BA5C07">
        <w:rPr>
          <w:rFonts w:ascii="Garamond" w:hAnsi="Garamond"/>
          <w:sz w:val="22"/>
        </w:rPr>
        <w:t>eds</w:t>
      </w:r>
      <w:proofErr w:type="gramEnd"/>
      <w:r w:rsidR="00264A3C" w:rsidRPr="00BA5C07">
        <w:rPr>
          <w:rFonts w:ascii="Garamond" w:hAnsi="Garamond"/>
          <w:sz w:val="22"/>
        </w:rPr>
        <w:t xml:space="preserve">. </w:t>
      </w:r>
    </w:p>
    <w:p w14:paraId="0D26CEC9" w14:textId="77777777" w:rsidR="004A4ED7" w:rsidRPr="00BA5C07" w:rsidRDefault="004A4ED7" w:rsidP="004A4ED7">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Aronson and Schwartz (2004). Cost-benefit Analysis and the Capital Budget. In </w:t>
      </w:r>
      <w:r w:rsidRPr="00BA5C07">
        <w:rPr>
          <w:rFonts w:ascii="Garamond" w:hAnsi="Garamond"/>
          <w:i/>
          <w:sz w:val="22"/>
        </w:rPr>
        <w:t>Management Policies in Local Government Finance, 5th Ed</w:t>
      </w:r>
      <w:r w:rsidRPr="00BA5C07">
        <w:rPr>
          <w:rFonts w:ascii="Garamond" w:hAnsi="Garamond"/>
          <w:sz w:val="22"/>
        </w:rPr>
        <w:t>. (133-153).</w:t>
      </w:r>
      <w:r w:rsidR="00297C9B" w:rsidRPr="00BA5C07">
        <w:rPr>
          <w:rFonts w:ascii="Garamond" w:hAnsi="Garamond"/>
          <w:sz w:val="22"/>
        </w:rPr>
        <w:t xml:space="preserve"> </w:t>
      </w:r>
      <w:hyperlink r:id="rId27" w:history="1">
        <w:r w:rsidR="00297C9B" w:rsidRPr="00BA5C07">
          <w:rPr>
            <w:rStyle w:val="Hyperlink"/>
            <w:rFonts w:ascii="Garamond" w:hAnsi="Garamond"/>
            <w:b/>
            <w:sz w:val="22"/>
          </w:rPr>
          <w:t>[</w:t>
        </w:r>
        <w:proofErr w:type="gramStart"/>
        <w:r w:rsidR="00297C9B" w:rsidRPr="00BA5C07">
          <w:rPr>
            <w:rStyle w:val="Hyperlink"/>
            <w:rFonts w:ascii="Garamond" w:hAnsi="Garamond"/>
            <w:b/>
            <w:sz w:val="22"/>
          </w:rPr>
          <w:t>link</w:t>
        </w:r>
        <w:proofErr w:type="gramEnd"/>
        <w:r w:rsidR="00297C9B" w:rsidRPr="00BA5C07">
          <w:rPr>
            <w:rStyle w:val="Hyperlink"/>
            <w:rFonts w:ascii="Garamond" w:hAnsi="Garamond"/>
            <w:b/>
            <w:sz w:val="22"/>
          </w:rPr>
          <w:t>]</w:t>
        </w:r>
      </w:hyperlink>
    </w:p>
    <w:p w14:paraId="24D79CCF" w14:textId="77777777" w:rsidR="00FE03C5" w:rsidRPr="00BA5C07" w:rsidRDefault="00FE03C5" w:rsidP="00FE03C5">
      <w:pPr>
        <w:tabs>
          <w:tab w:val="left" w:pos="270"/>
          <w:tab w:val="left" w:pos="720"/>
          <w:tab w:val="right" w:pos="9270"/>
        </w:tabs>
        <w:spacing w:before="80" w:after="80"/>
        <w:rPr>
          <w:rFonts w:ascii="Garamond" w:hAnsi="Garamond"/>
          <w:sz w:val="22"/>
          <w:szCs w:val="22"/>
        </w:rPr>
      </w:pPr>
    </w:p>
    <w:p w14:paraId="7EA775FB" w14:textId="77777777" w:rsidR="00FE03C5" w:rsidRPr="00BA5C07" w:rsidRDefault="00D2591B" w:rsidP="00FE03C5">
      <w:pPr>
        <w:tabs>
          <w:tab w:val="left" w:pos="270"/>
          <w:tab w:val="left" w:pos="720"/>
          <w:tab w:val="right" w:pos="9270"/>
        </w:tabs>
        <w:spacing w:before="80" w:after="80"/>
        <w:ind w:left="630"/>
        <w:rPr>
          <w:rFonts w:ascii="Garamond" w:hAnsi="Garamond"/>
          <w:b/>
          <w:i/>
          <w:sz w:val="22"/>
          <w:szCs w:val="22"/>
        </w:rPr>
      </w:pPr>
      <w:r w:rsidRPr="00BA5C07">
        <w:rPr>
          <w:rFonts w:ascii="Garamond" w:hAnsi="Garamond"/>
          <w:b/>
          <w:i/>
          <w:sz w:val="22"/>
          <w:szCs w:val="22"/>
        </w:rPr>
        <w:t xml:space="preserve">AND </w:t>
      </w:r>
      <w:r w:rsidR="00FE03C5" w:rsidRPr="00BA5C07">
        <w:rPr>
          <w:rFonts w:ascii="Garamond" w:hAnsi="Garamond"/>
          <w:b/>
          <w:i/>
          <w:sz w:val="22"/>
          <w:szCs w:val="22"/>
        </w:rPr>
        <w:t xml:space="preserve">Exam </w:t>
      </w:r>
      <w:r w:rsidRPr="00BA5C07">
        <w:rPr>
          <w:rFonts w:ascii="Garamond" w:hAnsi="Garamond"/>
          <w:b/>
          <w:i/>
          <w:sz w:val="22"/>
          <w:szCs w:val="22"/>
        </w:rPr>
        <w:t xml:space="preserve">1 </w:t>
      </w:r>
      <w:r w:rsidR="00FE03C5" w:rsidRPr="00BA5C07">
        <w:rPr>
          <w:rFonts w:ascii="Garamond" w:hAnsi="Garamond"/>
          <w:b/>
          <w:i/>
          <w:sz w:val="22"/>
          <w:szCs w:val="22"/>
        </w:rPr>
        <w:t>Review</w:t>
      </w:r>
    </w:p>
    <w:p w14:paraId="796614A4" w14:textId="77777777" w:rsidR="00F25B50" w:rsidRPr="00BA5C07" w:rsidRDefault="00F25B50" w:rsidP="007F5551">
      <w:pPr>
        <w:pStyle w:val="BodyText"/>
        <w:spacing w:after="0"/>
        <w:ind w:left="374" w:hanging="187"/>
        <w:rPr>
          <w:rFonts w:ascii="Garamond" w:hAnsi="Garamond"/>
          <w:szCs w:val="22"/>
        </w:rPr>
      </w:pPr>
    </w:p>
    <w:p w14:paraId="5C32DE86" w14:textId="77777777" w:rsidR="00293F2E" w:rsidRPr="00BA5C07" w:rsidRDefault="00293F2E" w:rsidP="007F5551">
      <w:pPr>
        <w:pStyle w:val="BodyText"/>
        <w:spacing w:after="0"/>
        <w:ind w:left="374" w:hanging="187"/>
        <w:rPr>
          <w:rFonts w:ascii="Garamond" w:hAnsi="Garamond"/>
          <w:szCs w:val="22"/>
        </w:rPr>
      </w:pPr>
    </w:p>
    <w:p w14:paraId="268F99C4" w14:textId="57C3AE6F" w:rsidR="0044085B" w:rsidRPr="00BA5C07" w:rsidRDefault="00386817" w:rsidP="003808F4">
      <w:pPr>
        <w:pStyle w:val="Heading8"/>
        <w:tabs>
          <w:tab w:val="left" w:pos="720"/>
          <w:tab w:val="right" w:pos="8640"/>
        </w:tabs>
        <w:spacing w:before="120" w:after="120"/>
        <w:ind w:left="274"/>
        <w:rPr>
          <w:rFonts w:ascii="Garamond" w:hAnsi="Garamond"/>
          <w:bCs/>
          <w:i w:val="0"/>
          <w:sz w:val="21"/>
          <w:szCs w:val="21"/>
        </w:rPr>
      </w:pPr>
      <w:r w:rsidRPr="00BA5C07">
        <w:rPr>
          <w:rFonts w:ascii="Garamond" w:hAnsi="Garamond"/>
          <w:b/>
          <w:i w:val="0"/>
          <w:sz w:val="22"/>
          <w:szCs w:val="22"/>
        </w:rPr>
        <w:t>Exam</w:t>
      </w:r>
      <w:r w:rsidR="00E73EA4" w:rsidRPr="00BA5C07">
        <w:rPr>
          <w:rFonts w:ascii="Garamond" w:hAnsi="Garamond"/>
          <w:b/>
          <w:i w:val="0"/>
          <w:sz w:val="22"/>
          <w:szCs w:val="22"/>
        </w:rPr>
        <w:t xml:space="preserve"> </w:t>
      </w:r>
      <w:r w:rsidR="00FE03C5" w:rsidRPr="00BA5C07">
        <w:rPr>
          <w:rFonts w:ascii="Garamond" w:hAnsi="Garamond"/>
          <w:b/>
          <w:i w:val="0"/>
          <w:sz w:val="22"/>
          <w:szCs w:val="22"/>
        </w:rPr>
        <w:t>1</w:t>
      </w:r>
      <w:r w:rsidR="003808F4" w:rsidRPr="00BA5C07">
        <w:rPr>
          <w:rFonts w:ascii="Garamond" w:hAnsi="Garamond"/>
          <w:b/>
          <w:i w:val="0"/>
          <w:sz w:val="22"/>
          <w:szCs w:val="22"/>
        </w:rPr>
        <w:tab/>
      </w:r>
      <w:r w:rsidR="00952B60">
        <w:rPr>
          <w:rFonts w:ascii="Garamond" w:hAnsi="Garamond"/>
          <w:bCs/>
          <w:i w:val="0"/>
          <w:sz w:val="21"/>
          <w:szCs w:val="21"/>
        </w:rPr>
        <w:t>Feb 27</w:t>
      </w:r>
    </w:p>
    <w:p w14:paraId="6E0ABAEF" w14:textId="77777777" w:rsidR="00FE03C5" w:rsidRPr="00BA5C07" w:rsidRDefault="00FE03C5" w:rsidP="00FE03C5"/>
    <w:p w14:paraId="2CB24EA6" w14:textId="2201CF23" w:rsidR="00E73EA4" w:rsidRPr="00BA5C07" w:rsidRDefault="00E73EA4" w:rsidP="00E73EA4">
      <w:pPr>
        <w:pStyle w:val="Heading8"/>
        <w:tabs>
          <w:tab w:val="center" w:pos="720"/>
          <w:tab w:val="right" w:pos="8640"/>
        </w:tabs>
        <w:spacing w:after="120"/>
        <w:ind w:left="274"/>
        <w:rPr>
          <w:rFonts w:ascii="Garamond" w:hAnsi="Garamond"/>
          <w:sz w:val="22"/>
          <w:szCs w:val="22"/>
        </w:rPr>
      </w:pPr>
      <w:r w:rsidRPr="00BA5C07">
        <w:rPr>
          <w:rFonts w:ascii="Garamond" w:hAnsi="Garamond"/>
          <w:sz w:val="22"/>
          <w:szCs w:val="22"/>
        </w:rPr>
        <w:t>Spring Break</w:t>
      </w:r>
      <w:r w:rsidRPr="00BA5C07">
        <w:rPr>
          <w:rFonts w:ascii="Garamond" w:hAnsi="Garamond"/>
          <w:sz w:val="22"/>
          <w:szCs w:val="22"/>
        </w:rPr>
        <w:tab/>
      </w:r>
      <w:r w:rsidRPr="00BA5C07">
        <w:rPr>
          <w:rFonts w:ascii="Garamond" w:hAnsi="Garamond"/>
          <w:sz w:val="21"/>
          <w:szCs w:val="21"/>
        </w:rPr>
        <w:t>Mar</w:t>
      </w:r>
      <w:r w:rsidR="0050117F">
        <w:rPr>
          <w:rFonts w:ascii="Garamond" w:hAnsi="Garamond"/>
          <w:sz w:val="21"/>
          <w:szCs w:val="21"/>
        </w:rPr>
        <w:t xml:space="preserve"> </w:t>
      </w:r>
      <w:r w:rsidR="00EE6993">
        <w:rPr>
          <w:rFonts w:ascii="Garamond" w:hAnsi="Garamond"/>
          <w:sz w:val="21"/>
          <w:szCs w:val="21"/>
        </w:rPr>
        <w:t>6</w:t>
      </w:r>
    </w:p>
    <w:p w14:paraId="4F7FF877" w14:textId="77777777" w:rsidR="00E73EA4" w:rsidRPr="00BA5C07" w:rsidRDefault="00E73EA4" w:rsidP="00E73EA4">
      <w:pPr>
        <w:pStyle w:val="BodyText"/>
        <w:spacing w:after="0"/>
        <w:ind w:left="374" w:hanging="187"/>
        <w:rPr>
          <w:rFonts w:ascii="Garamond" w:hAnsi="Garamond"/>
          <w:szCs w:val="22"/>
        </w:rPr>
      </w:pPr>
    </w:p>
    <w:p w14:paraId="7B6BD5FA" w14:textId="77777777" w:rsidR="00E73EA4" w:rsidRPr="00BA5C07" w:rsidRDefault="00E73EA4" w:rsidP="007F5551">
      <w:pPr>
        <w:pStyle w:val="BodyText"/>
        <w:spacing w:after="0"/>
        <w:ind w:left="374" w:hanging="187"/>
        <w:rPr>
          <w:rFonts w:ascii="Garamond" w:hAnsi="Garamond"/>
          <w:szCs w:val="22"/>
        </w:rPr>
      </w:pPr>
    </w:p>
    <w:p w14:paraId="4D206706" w14:textId="743C487A" w:rsidR="00EE6993" w:rsidRPr="006D12A9" w:rsidRDefault="00EE6993" w:rsidP="00EE6993">
      <w:pPr>
        <w:pStyle w:val="Heading8"/>
        <w:tabs>
          <w:tab w:val="left" w:pos="720"/>
          <w:tab w:val="right" w:pos="8640"/>
        </w:tabs>
        <w:spacing w:before="0" w:after="120"/>
        <w:ind w:left="274"/>
        <w:rPr>
          <w:rFonts w:ascii="Garamond" w:hAnsi="Garamond"/>
          <w:b/>
          <w:sz w:val="22"/>
          <w:szCs w:val="22"/>
        </w:rPr>
      </w:pPr>
      <w:r>
        <w:rPr>
          <w:rFonts w:ascii="Garamond" w:hAnsi="Garamond"/>
          <w:b/>
          <w:i w:val="0"/>
          <w:sz w:val="22"/>
          <w:szCs w:val="22"/>
        </w:rPr>
        <w:br w:type="column"/>
      </w:r>
      <w:r w:rsidRPr="006D12A9">
        <w:rPr>
          <w:rFonts w:ascii="Garamond" w:hAnsi="Garamond"/>
          <w:b/>
          <w:i w:val="0"/>
          <w:sz w:val="22"/>
          <w:szCs w:val="22"/>
        </w:rPr>
        <w:lastRenderedPageBreak/>
        <w:t>Fiscal Disparity in the Evolving Metropolis</w:t>
      </w:r>
      <w:r w:rsidRPr="00EE6993">
        <w:rPr>
          <w:rFonts w:ascii="Garamond" w:hAnsi="Garamond"/>
          <w:b/>
          <w:bCs/>
          <w:i w:val="0"/>
          <w:sz w:val="22"/>
          <w:szCs w:val="22"/>
        </w:rPr>
        <w:t>, Pt. II</w:t>
      </w:r>
      <w:r w:rsidRPr="00BA5C07">
        <w:rPr>
          <w:rFonts w:ascii="Garamond" w:hAnsi="Garamond"/>
          <w:bCs/>
          <w:i w:val="0"/>
          <w:sz w:val="21"/>
          <w:szCs w:val="21"/>
        </w:rPr>
        <w:tab/>
        <w:t>Mar 1</w:t>
      </w:r>
      <w:r>
        <w:rPr>
          <w:rFonts w:ascii="Garamond" w:hAnsi="Garamond"/>
          <w:bCs/>
          <w:i w:val="0"/>
          <w:sz w:val="21"/>
          <w:szCs w:val="21"/>
        </w:rPr>
        <w:t>3</w:t>
      </w:r>
    </w:p>
    <w:p w14:paraId="6F1D2CAA" w14:textId="0065F2E7" w:rsidR="00EE6993" w:rsidRPr="00BA5C07" w:rsidRDefault="00EE6993" w:rsidP="00EE6993">
      <w:pPr>
        <w:numPr>
          <w:ilvl w:val="0"/>
          <w:numId w:val="3"/>
        </w:numPr>
        <w:tabs>
          <w:tab w:val="left" w:pos="270"/>
          <w:tab w:val="left" w:pos="720"/>
          <w:tab w:val="right" w:pos="9270"/>
        </w:tabs>
        <w:spacing w:before="80" w:after="80"/>
        <w:rPr>
          <w:rStyle w:val="Hyperlink"/>
          <w:rFonts w:ascii="Garamond" w:hAnsi="Garamond"/>
          <w:color w:val="auto"/>
          <w:sz w:val="22"/>
          <w:u w:val="none"/>
        </w:rPr>
      </w:pPr>
      <w:r>
        <w:rPr>
          <w:rFonts w:ascii="Garamond" w:hAnsi="Garamond"/>
          <w:sz w:val="22"/>
        </w:rPr>
        <w:t>The Pruitt-</w:t>
      </w:r>
      <w:proofErr w:type="spellStart"/>
      <w:r>
        <w:rPr>
          <w:rFonts w:ascii="Garamond" w:hAnsi="Garamond"/>
          <w:sz w:val="22"/>
        </w:rPr>
        <w:t>Igoe</w:t>
      </w:r>
      <w:proofErr w:type="spellEnd"/>
      <w:r>
        <w:rPr>
          <w:rFonts w:ascii="Garamond" w:hAnsi="Garamond"/>
          <w:sz w:val="22"/>
        </w:rPr>
        <w:t xml:space="preserve"> Myth (film)</w:t>
      </w:r>
    </w:p>
    <w:p w14:paraId="4D476DA5" w14:textId="77777777" w:rsidR="00EE6993" w:rsidRDefault="00EE6993" w:rsidP="006D12A9">
      <w:pPr>
        <w:pStyle w:val="Heading8"/>
        <w:tabs>
          <w:tab w:val="left" w:pos="720"/>
          <w:tab w:val="right" w:pos="8640"/>
        </w:tabs>
        <w:spacing w:before="0" w:after="120"/>
        <w:ind w:left="274"/>
        <w:rPr>
          <w:rFonts w:ascii="Garamond" w:hAnsi="Garamond"/>
          <w:b/>
          <w:i w:val="0"/>
          <w:sz w:val="22"/>
          <w:szCs w:val="22"/>
        </w:rPr>
      </w:pPr>
    </w:p>
    <w:p w14:paraId="47B55480" w14:textId="77777777" w:rsidR="00EE6993" w:rsidRPr="00EE6993" w:rsidRDefault="00EE6993" w:rsidP="00EE6993"/>
    <w:p w14:paraId="5E7C9E72" w14:textId="41591DE7" w:rsidR="009B4369" w:rsidRPr="006D12A9" w:rsidRDefault="006D12A9" w:rsidP="006D12A9">
      <w:pPr>
        <w:pStyle w:val="Heading8"/>
        <w:tabs>
          <w:tab w:val="left" w:pos="720"/>
          <w:tab w:val="right" w:pos="8640"/>
        </w:tabs>
        <w:spacing w:before="0" w:after="120"/>
        <w:ind w:left="274"/>
        <w:rPr>
          <w:rFonts w:ascii="Garamond" w:hAnsi="Garamond"/>
          <w:b/>
          <w:sz w:val="22"/>
          <w:szCs w:val="22"/>
        </w:rPr>
      </w:pPr>
      <w:r w:rsidRPr="006D12A9">
        <w:rPr>
          <w:rFonts w:ascii="Garamond" w:hAnsi="Garamond"/>
          <w:b/>
          <w:i w:val="0"/>
          <w:sz w:val="22"/>
          <w:szCs w:val="22"/>
        </w:rPr>
        <w:t>Fiscal Disparity in the Evolving Metropolis</w:t>
      </w:r>
      <w:r w:rsidR="00EE6993">
        <w:rPr>
          <w:rFonts w:ascii="Garamond" w:hAnsi="Garamond"/>
          <w:bCs/>
          <w:i w:val="0"/>
          <w:sz w:val="21"/>
          <w:szCs w:val="21"/>
        </w:rPr>
        <w:t>, Pt. II</w:t>
      </w:r>
      <w:r w:rsidR="00EE6993">
        <w:rPr>
          <w:rFonts w:ascii="Garamond" w:hAnsi="Garamond"/>
          <w:bCs/>
          <w:i w:val="0"/>
          <w:sz w:val="21"/>
          <w:szCs w:val="21"/>
        </w:rPr>
        <w:tab/>
        <w:t>Mar 20</w:t>
      </w:r>
    </w:p>
    <w:p w14:paraId="68967452" w14:textId="77777777" w:rsidR="00EE49F9" w:rsidRPr="00BA5C07" w:rsidRDefault="00EE49F9" w:rsidP="00EE49F9">
      <w:pPr>
        <w:numPr>
          <w:ilvl w:val="0"/>
          <w:numId w:val="3"/>
        </w:numPr>
        <w:tabs>
          <w:tab w:val="left" w:pos="270"/>
          <w:tab w:val="left" w:pos="720"/>
          <w:tab w:val="right" w:pos="9270"/>
        </w:tabs>
        <w:spacing w:before="80" w:after="80"/>
        <w:rPr>
          <w:rStyle w:val="Hyperlink"/>
          <w:rFonts w:ascii="Garamond" w:hAnsi="Garamond"/>
          <w:color w:val="auto"/>
          <w:sz w:val="22"/>
          <w:u w:val="none"/>
        </w:rPr>
      </w:pPr>
      <w:proofErr w:type="spellStart"/>
      <w:r w:rsidRPr="00BA5C07">
        <w:rPr>
          <w:rFonts w:ascii="Garamond" w:hAnsi="Garamond"/>
          <w:sz w:val="22"/>
        </w:rPr>
        <w:t>Brueckner</w:t>
      </w:r>
      <w:proofErr w:type="spellEnd"/>
      <w:r w:rsidRPr="00BA5C07">
        <w:rPr>
          <w:rFonts w:ascii="Garamond" w:hAnsi="Garamond"/>
          <w:sz w:val="22"/>
        </w:rPr>
        <w:t xml:space="preserve">, J. (2000). Urban Sprawl: Diagnosis and Remedies. </w:t>
      </w:r>
      <w:r w:rsidRPr="00BA5C07">
        <w:rPr>
          <w:rFonts w:ascii="Garamond" w:hAnsi="Garamond"/>
          <w:i/>
          <w:sz w:val="22"/>
        </w:rPr>
        <w:t xml:space="preserve">International Regional Science Review. </w:t>
      </w:r>
      <w:r w:rsidRPr="00BA5C07">
        <w:rPr>
          <w:rFonts w:ascii="Garamond" w:hAnsi="Garamond"/>
          <w:sz w:val="22"/>
        </w:rPr>
        <w:t>23:2 (pp. 160-171).</w:t>
      </w:r>
      <w:r w:rsidR="005E5B97" w:rsidRPr="00BA5C07">
        <w:rPr>
          <w:rFonts w:ascii="Garamond" w:hAnsi="Garamond"/>
          <w:sz w:val="22"/>
        </w:rPr>
        <w:t xml:space="preserve"> </w:t>
      </w:r>
      <w:hyperlink r:id="rId28" w:history="1">
        <w:r w:rsidR="005E5B97" w:rsidRPr="00BA5C07">
          <w:rPr>
            <w:rStyle w:val="Hyperlink"/>
            <w:rFonts w:ascii="Garamond" w:hAnsi="Garamond"/>
            <w:b/>
            <w:sz w:val="22"/>
          </w:rPr>
          <w:t>[</w:t>
        </w:r>
        <w:proofErr w:type="gramStart"/>
        <w:r w:rsidR="005E5B97" w:rsidRPr="00BA5C07">
          <w:rPr>
            <w:rStyle w:val="Hyperlink"/>
            <w:rFonts w:ascii="Garamond" w:hAnsi="Garamond"/>
            <w:b/>
            <w:sz w:val="22"/>
          </w:rPr>
          <w:t>link</w:t>
        </w:r>
        <w:proofErr w:type="gramEnd"/>
        <w:r w:rsidR="005E5B97" w:rsidRPr="00BA5C07">
          <w:rPr>
            <w:rStyle w:val="Hyperlink"/>
            <w:rFonts w:ascii="Garamond" w:hAnsi="Garamond"/>
            <w:b/>
            <w:sz w:val="22"/>
          </w:rPr>
          <w:t>]</w:t>
        </w:r>
      </w:hyperlink>
    </w:p>
    <w:p w14:paraId="05CBC587" w14:textId="77777777" w:rsidR="00DB3EE5" w:rsidRPr="00BA5C07" w:rsidRDefault="00DB3EE5" w:rsidP="00DB3EE5">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Wassmer</w:t>
      </w:r>
      <w:proofErr w:type="spellEnd"/>
      <w:r w:rsidRPr="00BA5C07">
        <w:rPr>
          <w:rFonts w:ascii="Garamond" w:hAnsi="Garamond"/>
          <w:sz w:val="22"/>
          <w:szCs w:val="22"/>
        </w:rPr>
        <w:t xml:space="preserve">, Robert W. (2005). An Economic View of the Causes as Well as Some of the Benefits of Urban Spatial Segregation. </w:t>
      </w:r>
      <w:r w:rsidRPr="00BA5C07">
        <w:rPr>
          <w:rFonts w:ascii="Garamond" w:hAnsi="Garamond"/>
          <w:i/>
          <w:sz w:val="22"/>
          <w:szCs w:val="22"/>
        </w:rPr>
        <w:t>In Desegregating the City: Ghettos, Enclaves, and Inequality</w:t>
      </w:r>
      <w:r w:rsidRPr="00BA5C07">
        <w:rPr>
          <w:rFonts w:ascii="Garamond" w:hAnsi="Garamond"/>
          <w:sz w:val="22"/>
          <w:szCs w:val="22"/>
        </w:rPr>
        <w:t xml:space="preserve"> (</w:t>
      </w:r>
      <w:proofErr w:type="spellStart"/>
      <w:r w:rsidRPr="00BA5C07">
        <w:rPr>
          <w:rFonts w:ascii="Garamond" w:hAnsi="Garamond"/>
          <w:sz w:val="22"/>
          <w:szCs w:val="22"/>
        </w:rPr>
        <w:t>pp</w:t>
      </w:r>
      <w:proofErr w:type="spellEnd"/>
      <w:r w:rsidRPr="00BA5C07">
        <w:rPr>
          <w:rFonts w:ascii="Garamond" w:hAnsi="Garamond"/>
          <w:sz w:val="22"/>
          <w:szCs w:val="22"/>
        </w:rPr>
        <w:t xml:space="preserve"> 158-174).</w:t>
      </w:r>
    </w:p>
    <w:p w14:paraId="70FAC695" w14:textId="77777777" w:rsidR="002250A8" w:rsidRPr="00EE6993" w:rsidRDefault="002250A8" w:rsidP="002250A8">
      <w:pPr>
        <w:numPr>
          <w:ilvl w:val="0"/>
          <w:numId w:val="3"/>
        </w:numPr>
        <w:spacing w:after="80"/>
        <w:rPr>
          <w:rStyle w:val="Hyperlink"/>
          <w:rFonts w:ascii="Garamond" w:hAnsi="Garamond"/>
          <w:color w:val="auto"/>
          <w:sz w:val="22"/>
          <w:szCs w:val="22"/>
          <w:u w:val="none"/>
        </w:rPr>
      </w:pPr>
      <w:r w:rsidRPr="00BA5C07">
        <w:rPr>
          <w:rFonts w:ascii="Garamond" w:hAnsi="Garamond"/>
          <w:sz w:val="22"/>
          <w:szCs w:val="22"/>
        </w:rPr>
        <w:t xml:space="preserve">Inman, R. (2003). Should Philadelphia’s Suburbs Help their Central City? </w:t>
      </w:r>
      <w:r w:rsidRPr="00BA5C07">
        <w:rPr>
          <w:rFonts w:ascii="Garamond" w:hAnsi="Garamond"/>
          <w:i/>
          <w:sz w:val="22"/>
          <w:szCs w:val="22"/>
        </w:rPr>
        <w:t>Federal Reserve Bank of Philadelphia Business Review</w:t>
      </w:r>
      <w:r w:rsidRPr="00BA5C07">
        <w:rPr>
          <w:rFonts w:ascii="Garamond" w:hAnsi="Garamond"/>
          <w:sz w:val="22"/>
          <w:szCs w:val="22"/>
        </w:rPr>
        <w:t xml:space="preserve">. </w:t>
      </w:r>
      <w:hyperlink r:id="rId29" w:history="1">
        <w:r w:rsidRPr="00BA5C07">
          <w:rPr>
            <w:rStyle w:val="Hyperlink"/>
            <w:rFonts w:ascii="Garamond" w:hAnsi="Garamond"/>
            <w:b/>
            <w:sz w:val="22"/>
            <w:szCs w:val="22"/>
          </w:rPr>
          <w:t>[</w:t>
        </w:r>
        <w:proofErr w:type="gramStart"/>
        <w:r w:rsidRPr="00BA5C07">
          <w:rPr>
            <w:rStyle w:val="Hyperlink"/>
            <w:rFonts w:ascii="Garamond" w:hAnsi="Garamond"/>
            <w:b/>
            <w:sz w:val="22"/>
            <w:szCs w:val="22"/>
          </w:rPr>
          <w:t>link</w:t>
        </w:r>
        <w:proofErr w:type="gramEnd"/>
        <w:r w:rsidRPr="00BA5C07">
          <w:rPr>
            <w:rStyle w:val="Hyperlink"/>
            <w:rFonts w:ascii="Garamond" w:hAnsi="Garamond"/>
            <w:b/>
            <w:sz w:val="22"/>
            <w:szCs w:val="22"/>
          </w:rPr>
          <w:t>]</w:t>
        </w:r>
      </w:hyperlink>
    </w:p>
    <w:p w14:paraId="48B818A9" w14:textId="77777777" w:rsidR="00EE6993" w:rsidRPr="00EE6993" w:rsidRDefault="00EE6993" w:rsidP="00EE6993">
      <w:pPr>
        <w:spacing w:after="80"/>
        <w:ind w:left="630"/>
        <w:rPr>
          <w:rStyle w:val="Hyperlink"/>
          <w:rFonts w:ascii="Garamond" w:hAnsi="Garamond"/>
          <w:color w:val="auto"/>
          <w:sz w:val="22"/>
          <w:szCs w:val="22"/>
          <w:u w:val="none"/>
        </w:rPr>
      </w:pPr>
    </w:p>
    <w:p w14:paraId="1F7438E9" w14:textId="4146A16B" w:rsidR="00EE6993" w:rsidRPr="00EE6993" w:rsidRDefault="00EE6993" w:rsidP="00EE6993">
      <w:pPr>
        <w:ind w:left="720"/>
        <w:rPr>
          <w:rStyle w:val="Hyperlink"/>
          <w:rFonts w:ascii="Garamond" w:hAnsi="Garamond"/>
          <w:i/>
          <w:noProof/>
          <w:color w:val="auto"/>
          <w:sz w:val="22"/>
          <w:szCs w:val="22"/>
          <w:u w:val="none"/>
        </w:rPr>
      </w:pPr>
      <w:r w:rsidRPr="00EE6993">
        <w:rPr>
          <w:rStyle w:val="Hyperlink"/>
          <w:rFonts w:ascii="Garamond" w:hAnsi="Garamond"/>
          <w:i/>
          <w:color w:val="auto"/>
          <w:sz w:val="22"/>
          <w:szCs w:val="22"/>
          <w:u w:val="none"/>
        </w:rPr>
        <w:t>Begin discussion of class projects (</w:t>
      </w:r>
      <w:r w:rsidRPr="00EE6993">
        <w:rPr>
          <w:rFonts w:ascii="Garamond" w:hAnsi="Garamond"/>
          <w:i/>
          <w:noProof/>
          <w:sz w:val="22"/>
          <w:szCs w:val="22"/>
        </w:rPr>
        <w:t>Emerging Trends Research and Policy Brief</w:t>
      </w:r>
      <w:r w:rsidRPr="00EE6993">
        <w:rPr>
          <w:rFonts w:ascii="Garamond" w:hAnsi="Garamond"/>
          <w:i/>
          <w:noProof/>
          <w:sz w:val="22"/>
          <w:szCs w:val="22"/>
        </w:rPr>
        <w:t>)</w:t>
      </w:r>
    </w:p>
    <w:p w14:paraId="5FA13524" w14:textId="77777777" w:rsidR="0079703A" w:rsidRPr="00BA5C07" w:rsidRDefault="0079703A" w:rsidP="0079703A">
      <w:pPr>
        <w:pStyle w:val="BodyText"/>
        <w:spacing w:after="0"/>
        <w:ind w:left="374" w:hanging="187"/>
        <w:rPr>
          <w:szCs w:val="22"/>
        </w:rPr>
      </w:pPr>
    </w:p>
    <w:p w14:paraId="46809F63" w14:textId="77777777" w:rsidR="002250A8" w:rsidRPr="00BA5C07" w:rsidRDefault="002250A8" w:rsidP="0079703A">
      <w:pPr>
        <w:pStyle w:val="BodyText"/>
        <w:spacing w:after="0"/>
        <w:ind w:left="374" w:hanging="187"/>
        <w:rPr>
          <w:szCs w:val="22"/>
        </w:rPr>
      </w:pPr>
    </w:p>
    <w:p w14:paraId="4F6F75BA" w14:textId="4098C4FF" w:rsidR="00FC659F" w:rsidRPr="00BA5C07" w:rsidRDefault="009B4369" w:rsidP="00DB3EE5">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Free Market Choice, Public Policy, Urban Form and Disparity</w:t>
      </w:r>
      <w:r w:rsidR="00D729F9" w:rsidRPr="00BA5C07">
        <w:rPr>
          <w:rFonts w:ascii="Garamond" w:hAnsi="Garamond"/>
          <w:b/>
          <w:i w:val="0"/>
          <w:sz w:val="22"/>
          <w:szCs w:val="22"/>
        </w:rPr>
        <w:tab/>
      </w:r>
      <w:r w:rsidR="00D729F9" w:rsidRPr="00BA5C07">
        <w:rPr>
          <w:rFonts w:ascii="Garamond" w:hAnsi="Garamond"/>
          <w:i w:val="0"/>
          <w:sz w:val="22"/>
          <w:szCs w:val="22"/>
        </w:rPr>
        <w:t>Mar 2</w:t>
      </w:r>
      <w:r w:rsidR="00EE6993">
        <w:rPr>
          <w:rFonts w:ascii="Garamond" w:hAnsi="Garamond"/>
          <w:i w:val="0"/>
          <w:sz w:val="22"/>
          <w:szCs w:val="22"/>
        </w:rPr>
        <w:t>7</w:t>
      </w:r>
    </w:p>
    <w:p w14:paraId="6A1933BD" w14:textId="0A196277" w:rsidR="009B4369" w:rsidRPr="00BA5C07" w:rsidRDefault="009B4369" w:rsidP="00DB3EE5">
      <w:pPr>
        <w:pStyle w:val="Heading8"/>
        <w:tabs>
          <w:tab w:val="left" w:pos="720"/>
          <w:tab w:val="right" w:pos="8640"/>
        </w:tabs>
        <w:spacing w:before="0" w:after="0"/>
        <w:ind w:left="274"/>
        <w:rPr>
          <w:rFonts w:ascii="Garamond" w:hAnsi="Garamond"/>
          <w:b/>
          <w:sz w:val="22"/>
          <w:szCs w:val="22"/>
        </w:rPr>
      </w:pPr>
      <w:r w:rsidRPr="00BA5C07">
        <w:rPr>
          <w:rFonts w:ascii="Garamond" w:hAnsi="Garamond"/>
          <w:b/>
          <w:sz w:val="22"/>
          <w:szCs w:val="22"/>
        </w:rPr>
        <w:t>Who’s Fault is this Mess? Or, Why the City Hates the County</w:t>
      </w:r>
    </w:p>
    <w:p w14:paraId="48D33807" w14:textId="77777777" w:rsidR="009B4369" w:rsidRPr="00BA5C07" w:rsidRDefault="009B4369" w:rsidP="009B4369">
      <w:pPr>
        <w:rPr>
          <w:rFonts w:ascii="Garamond" w:hAnsi="Garamond"/>
          <w:sz w:val="22"/>
          <w:szCs w:val="22"/>
        </w:rPr>
      </w:pPr>
    </w:p>
    <w:p w14:paraId="453D697E" w14:textId="77777777" w:rsidR="00DB3EE5" w:rsidRPr="00BA5C07" w:rsidRDefault="003268DB" w:rsidP="00DB3EE5">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Dreier, P., </w:t>
      </w:r>
      <w:proofErr w:type="spellStart"/>
      <w:r w:rsidRPr="00BA5C07">
        <w:rPr>
          <w:rFonts w:ascii="Garamond" w:hAnsi="Garamond"/>
          <w:sz w:val="22"/>
          <w:szCs w:val="22"/>
        </w:rPr>
        <w:t>Mollenkopf</w:t>
      </w:r>
      <w:proofErr w:type="spellEnd"/>
      <w:r w:rsidRPr="00BA5C07">
        <w:rPr>
          <w:rFonts w:ascii="Garamond" w:hAnsi="Garamond"/>
          <w:sz w:val="22"/>
          <w:szCs w:val="22"/>
        </w:rPr>
        <w:t xml:space="preserve">, J., and </w:t>
      </w:r>
      <w:proofErr w:type="spellStart"/>
      <w:r w:rsidRPr="00BA5C07">
        <w:rPr>
          <w:rFonts w:ascii="Garamond" w:hAnsi="Garamond"/>
          <w:sz w:val="22"/>
          <w:szCs w:val="22"/>
        </w:rPr>
        <w:t>Swanstrom</w:t>
      </w:r>
      <w:proofErr w:type="spellEnd"/>
      <w:r w:rsidRPr="00BA5C07">
        <w:rPr>
          <w:rFonts w:ascii="Garamond" w:hAnsi="Garamond"/>
          <w:sz w:val="22"/>
          <w:szCs w:val="22"/>
        </w:rPr>
        <w:t xml:space="preserve">, T. (2001). The Road Not Taken: How Federal Policy Promoted Economic Segregation and Suburban Sprawl. In Place Matters: </w:t>
      </w:r>
      <w:proofErr w:type="spellStart"/>
      <w:r w:rsidRPr="00BA5C07">
        <w:rPr>
          <w:rFonts w:ascii="Garamond" w:hAnsi="Garamond"/>
          <w:sz w:val="22"/>
          <w:szCs w:val="22"/>
        </w:rPr>
        <w:t>Metropolitics</w:t>
      </w:r>
      <w:proofErr w:type="spellEnd"/>
      <w:r w:rsidRPr="00BA5C07">
        <w:rPr>
          <w:rFonts w:ascii="Garamond" w:hAnsi="Garamond"/>
          <w:sz w:val="22"/>
          <w:szCs w:val="22"/>
        </w:rPr>
        <w:t xml:space="preserve"> for the 21st Century. (</w:t>
      </w:r>
      <w:proofErr w:type="gramStart"/>
      <w:r w:rsidRPr="00BA5C07">
        <w:rPr>
          <w:rFonts w:ascii="Garamond" w:hAnsi="Garamond"/>
          <w:sz w:val="22"/>
          <w:szCs w:val="22"/>
        </w:rPr>
        <w:t>pp</w:t>
      </w:r>
      <w:proofErr w:type="gramEnd"/>
      <w:r w:rsidRPr="00BA5C07">
        <w:rPr>
          <w:rFonts w:ascii="Garamond" w:hAnsi="Garamond"/>
          <w:sz w:val="22"/>
          <w:szCs w:val="22"/>
        </w:rPr>
        <w:t>. 92-132).</w:t>
      </w:r>
    </w:p>
    <w:p w14:paraId="380B3D8E" w14:textId="5598E976" w:rsidR="003D273A" w:rsidRPr="00BA5C07" w:rsidRDefault="003D273A" w:rsidP="00DB3EE5">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Santo</w:t>
      </w:r>
      <w:r w:rsidR="00DB3EE5" w:rsidRPr="00BA5C07">
        <w:rPr>
          <w:rFonts w:ascii="Garamond" w:hAnsi="Garamond"/>
          <w:sz w:val="22"/>
          <w:szCs w:val="22"/>
        </w:rPr>
        <w:t xml:space="preserve">, C. (forthcoming </w:t>
      </w:r>
      <w:r w:rsidR="00EE6993">
        <w:rPr>
          <w:rFonts w:ascii="Garamond" w:hAnsi="Garamond"/>
          <w:sz w:val="22"/>
          <w:szCs w:val="22"/>
        </w:rPr>
        <w:t>2017</w:t>
      </w:r>
      <w:r w:rsidR="00DB3EE5" w:rsidRPr="00BA5C07">
        <w:rPr>
          <w:rFonts w:ascii="Garamond" w:hAnsi="Garamond"/>
          <w:sz w:val="22"/>
          <w:szCs w:val="22"/>
        </w:rPr>
        <w:t xml:space="preserve">). Urban-Suburban Disparity and Geographic Stratification: A Context for Fiscal Conflict. </w:t>
      </w:r>
      <w:r w:rsidR="00DB3EE5" w:rsidRPr="00BA5C07">
        <w:rPr>
          <w:rFonts w:ascii="Garamond" w:hAnsi="Garamond"/>
          <w:i/>
          <w:sz w:val="22"/>
          <w:szCs w:val="22"/>
        </w:rPr>
        <w:t>In The Dynamics of School District Consolidation: Race, Economics &amp; the Politics of Educational Change</w:t>
      </w:r>
    </w:p>
    <w:p w14:paraId="46390371"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Mahron</w:t>
      </w:r>
      <w:proofErr w:type="spellEnd"/>
      <w:r w:rsidRPr="00BA5C07">
        <w:rPr>
          <w:rFonts w:ascii="Garamond" w:hAnsi="Garamond"/>
          <w:sz w:val="22"/>
          <w:szCs w:val="22"/>
        </w:rPr>
        <w:t xml:space="preserve">, C. (2012). Strong Towns Report: City of Memphis. </w:t>
      </w:r>
    </w:p>
    <w:p w14:paraId="5785A12E" w14:textId="77777777" w:rsidR="003E7F4E" w:rsidRPr="00BA5C07" w:rsidRDefault="003E7F4E" w:rsidP="003E7F4E">
      <w:pPr>
        <w:tabs>
          <w:tab w:val="left" w:pos="270"/>
          <w:tab w:val="left" w:pos="720"/>
          <w:tab w:val="right" w:pos="9270"/>
        </w:tabs>
        <w:spacing w:before="80" w:after="80"/>
        <w:ind w:left="630"/>
        <w:rPr>
          <w:rFonts w:ascii="Garamond" w:hAnsi="Garamond"/>
          <w:sz w:val="22"/>
          <w:szCs w:val="22"/>
        </w:rPr>
      </w:pPr>
    </w:p>
    <w:p w14:paraId="3208021A" w14:textId="5F9B230E" w:rsidR="00EE6993" w:rsidRPr="00EE6993" w:rsidRDefault="00EE6993" w:rsidP="00EE6993">
      <w:pPr>
        <w:ind w:left="720"/>
        <w:rPr>
          <w:rFonts w:ascii="Garamond" w:hAnsi="Garamond"/>
          <w:i/>
          <w:noProof/>
          <w:sz w:val="22"/>
          <w:szCs w:val="22"/>
        </w:rPr>
      </w:pPr>
      <w:r w:rsidRPr="00EE6993">
        <w:rPr>
          <w:rStyle w:val="Hyperlink"/>
          <w:rFonts w:ascii="Garamond" w:hAnsi="Garamond"/>
          <w:i/>
          <w:color w:val="auto"/>
          <w:sz w:val="22"/>
          <w:szCs w:val="22"/>
          <w:u w:val="none"/>
        </w:rPr>
        <w:t>D</w:t>
      </w:r>
      <w:r w:rsidRPr="00EE6993">
        <w:rPr>
          <w:rStyle w:val="Hyperlink"/>
          <w:rFonts w:ascii="Garamond" w:hAnsi="Garamond"/>
          <w:i/>
          <w:color w:val="auto"/>
          <w:sz w:val="22"/>
          <w:szCs w:val="22"/>
          <w:u w:val="none"/>
        </w:rPr>
        <w:t>iscussion of class projects (</w:t>
      </w:r>
      <w:r w:rsidRPr="00EE6993">
        <w:rPr>
          <w:rFonts w:ascii="Garamond" w:hAnsi="Garamond"/>
          <w:i/>
          <w:noProof/>
          <w:sz w:val="22"/>
          <w:szCs w:val="22"/>
        </w:rPr>
        <w:t>Emerging Trends Research and Policy Brief)</w:t>
      </w:r>
    </w:p>
    <w:p w14:paraId="388A3A52" w14:textId="77777777" w:rsidR="003E7F4E" w:rsidRPr="00BA5C07" w:rsidRDefault="003E7F4E" w:rsidP="00890030">
      <w:pPr>
        <w:pStyle w:val="BodyText"/>
        <w:spacing w:after="0"/>
        <w:ind w:left="374" w:hanging="187"/>
        <w:rPr>
          <w:szCs w:val="22"/>
        </w:rPr>
      </w:pPr>
    </w:p>
    <w:p w14:paraId="18CAC9BB" w14:textId="77777777" w:rsidR="00C74201" w:rsidRPr="00BA5C07" w:rsidRDefault="00C74201" w:rsidP="00890030">
      <w:pPr>
        <w:pStyle w:val="BodyText"/>
        <w:spacing w:after="0"/>
        <w:ind w:left="374" w:hanging="187"/>
        <w:rPr>
          <w:szCs w:val="22"/>
        </w:rPr>
      </w:pPr>
    </w:p>
    <w:p w14:paraId="36A9C96D" w14:textId="615F8A79" w:rsidR="00A64F06" w:rsidRPr="00BA5C07" w:rsidRDefault="00D729F9" w:rsidP="00A64F06">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Local Econ</w:t>
      </w:r>
      <w:r w:rsidR="0079703A" w:rsidRPr="00BA5C07">
        <w:rPr>
          <w:rFonts w:ascii="Garamond" w:hAnsi="Garamond"/>
          <w:b/>
          <w:i w:val="0"/>
          <w:sz w:val="22"/>
          <w:szCs w:val="22"/>
        </w:rPr>
        <w:t>omic Development Efforts</w:t>
      </w:r>
      <w:r w:rsidRPr="00BA5C07">
        <w:rPr>
          <w:rFonts w:ascii="Garamond" w:hAnsi="Garamond"/>
          <w:b/>
          <w:i w:val="0"/>
          <w:sz w:val="22"/>
          <w:szCs w:val="22"/>
        </w:rPr>
        <w:t xml:space="preserve">: </w:t>
      </w:r>
      <w:r w:rsidR="00D2761F" w:rsidRPr="00BA5C07">
        <w:rPr>
          <w:rFonts w:ascii="Garamond" w:hAnsi="Garamond"/>
          <w:b/>
          <w:i w:val="0"/>
          <w:sz w:val="22"/>
          <w:szCs w:val="22"/>
        </w:rPr>
        <w:t>Part 1</w:t>
      </w:r>
      <w:r w:rsidR="00A64F06" w:rsidRPr="00BA5C07">
        <w:rPr>
          <w:rFonts w:ascii="Garamond" w:hAnsi="Garamond"/>
          <w:b/>
          <w:i w:val="0"/>
          <w:sz w:val="22"/>
          <w:szCs w:val="22"/>
        </w:rPr>
        <w:t xml:space="preserve"> </w:t>
      </w:r>
      <w:r w:rsidR="00A64F06" w:rsidRPr="00BA5C07">
        <w:rPr>
          <w:rFonts w:ascii="Garamond" w:hAnsi="Garamond"/>
          <w:b/>
          <w:i w:val="0"/>
          <w:sz w:val="22"/>
          <w:szCs w:val="22"/>
        </w:rPr>
        <w:tab/>
      </w:r>
      <w:r w:rsidR="00EE6993">
        <w:rPr>
          <w:rFonts w:ascii="Garamond" w:hAnsi="Garamond"/>
          <w:i w:val="0"/>
          <w:sz w:val="21"/>
          <w:szCs w:val="21"/>
        </w:rPr>
        <w:t>April 3</w:t>
      </w:r>
    </w:p>
    <w:p w14:paraId="3480ACAB" w14:textId="301BBD02" w:rsidR="00890030" w:rsidRPr="00BA5C07" w:rsidRDefault="00890030" w:rsidP="00DB3EE5">
      <w:pPr>
        <w:pStyle w:val="BodyText"/>
        <w:spacing w:after="0"/>
        <w:ind w:left="907"/>
        <w:rPr>
          <w:rFonts w:ascii="Garamond" w:hAnsi="Garamond"/>
          <w:szCs w:val="22"/>
        </w:rPr>
      </w:pPr>
    </w:p>
    <w:p w14:paraId="61EFAEFF" w14:textId="105BD014" w:rsidR="00D2761F"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Woldman</w:t>
      </w:r>
      <w:proofErr w:type="spellEnd"/>
      <w:r w:rsidRPr="00BA5C07">
        <w:rPr>
          <w:rFonts w:ascii="Garamond" w:hAnsi="Garamond"/>
          <w:sz w:val="22"/>
          <w:szCs w:val="22"/>
        </w:rPr>
        <w:t xml:space="preserve">, H. and </w:t>
      </w:r>
      <w:proofErr w:type="spellStart"/>
      <w:r w:rsidRPr="00BA5C07">
        <w:rPr>
          <w:rFonts w:ascii="Garamond" w:hAnsi="Garamond"/>
          <w:sz w:val="22"/>
          <w:szCs w:val="22"/>
        </w:rPr>
        <w:t>Spitzley</w:t>
      </w:r>
      <w:proofErr w:type="spellEnd"/>
      <w:r w:rsidRPr="00BA5C07">
        <w:rPr>
          <w:rFonts w:ascii="Garamond" w:hAnsi="Garamond"/>
          <w:sz w:val="22"/>
          <w:szCs w:val="22"/>
        </w:rPr>
        <w:t xml:space="preserve">, D. (1996). The Politics of Local Economic Development. </w:t>
      </w:r>
      <w:r w:rsidRPr="00BA5C07">
        <w:rPr>
          <w:rFonts w:ascii="Garamond" w:hAnsi="Garamond"/>
          <w:i/>
          <w:sz w:val="22"/>
          <w:szCs w:val="22"/>
        </w:rPr>
        <w:t>Economic Development Quarterly</w:t>
      </w:r>
      <w:r w:rsidRPr="00BA5C07">
        <w:rPr>
          <w:rFonts w:ascii="Garamond" w:hAnsi="Garamond"/>
          <w:sz w:val="22"/>
          <w:szCs w:val="22"/>
        </w:rPr>
        <w:t>. 10:2.</w:t>
      </w:r>
    </w:p>
    <w:p w14:paraId="2D4A36E7" w14:textId="4025FBB0" w:rsidR="00DB3EE5"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Rubin, H. (1998). Shoot Anything that Flies; Claim Anything that Lands: Conversations with Economic Development Practitioners. </w:t>
      </w:r>
      <w:r w:rsidRPr="00BA5C07">
        <w:rPr>
          <w:rFonts w:ascii="Garamond" w:hAnsi="Garamond"/>
          <w:i/>
          <w:sz w:val="22"/>
          <w:szCs w:val="22"/>
        </w:rPr>
        <w:t>Economic Development Quarterly</w:t>
      </w:r>
      <w:r w:rsidRPr="00BA5C07">
        <w:rPr>
          <w:rFonts w:ascii="Garamond" w:hAnsi="Garamond"/>
          <w:sz w:val="22"/>
          <w:szCs w:val="22"/>
        </w:rPr>
        <w:t>. 2:3.</w:t>
      </w:r>
    </w:p>
    <w:p w14:paraId="6E960645"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Reese, L. and </w:t>
      </w:r>
      <w:proofErr w:type="spellStart"/>
      <w:r w:rsidRPr="00BA5C07">
        <w:rPr>
          <w:rFonts w:ascii="Garamond" w:hAnsi="Garamond"/>
          <w:sz w:val="22"/>
          <w:szCs w:val="22"/>
        </w:rPr>
        <w:t>Fasenfest</w:t>
      </w:r>
      <w:proofErr w:type="spellEnd"/>
      <w:r w:rsidRPr="00BA5C07">
        <w:rPr>
          <w:rFonts w:ascii="Garamond" w:hAnsi="Garamond"/>
          <w:sz w:val="22"/>
          <w:szCs w:val="22"/>
        </w:rPr>
        <w:t xml:space="preserve">, D. (1997). What Works Best? Values and the Evaluation of Local Economic Development Policy. </w:t>
      </w:r>
      <w:r w:rsidRPr="00BA5C07">
        <w:rPr>
          <w:rFonts w:ascii="Garamond" w:hAnsi="Garamond"/>
          <w:i/>
          <w:sz w:val="22"/>
          <w:szCs w:val="22"/>
        </w:rPr>
        <w:t>Economic Development Quarterly. 11</w:t>
      </w:r>
      <w:r w:rsidRPr="00BA5C07">
        <w:rPr>
          <w:rFonts w:ascii="Garamond" w:hAnsi="Garamond"/>
          <w:sz w:val="22"/>
          <w:szCs w:val="22"/>
        </w:rPr>
        <w:t>:3.</w:t>
      </w:r>
    </w:p>
    <w:p w14:paraId="780B0CF3" w14:textId="77777777" w:rsidR="003E7F4E" w:rsidRPr="00BA5C07" w:rsidRDefault="003E7F4E" w:rsidP="003E7F4E">
      <w:pPr>
        <w:tabs>
          <w:tab w:val="left" w:pos="270"/>
          <w:tab w:val="left" w:pos="720"/>
          <w:tab w:val="right" w:pos="9270"/>
        </w:tabs>
        <w:spacing w:before="80" w:after="80"/>
        <w:ind w:left="630"/>
        <w:rPr>
          <w:rFonts w:ascii="Garamond" w:hAnsi="Garamond"/>
          <w:sz w:val="22"/>
          <w:szCs w:val="22"/>
        </w:rPr>
      </w:pPr>
    </w:p>
    <w:p w14:paraId="5D9CC619" w14:textId="77777777" w:rsidR="00EE6993" w:rsidRPr="00EE6993" w:rsidRDefault="00EE6993" w:rsidP="00EE6993">
      <w:pPr>
        <w:ind w:left="720"/>
        <w:rPr>
          <w:rStyle w:val="Hyperlink"/>
          <w:rFonts w:ascii="Garamond" w:hAnsi="Garamond"/>
          <w:i/>
          <w:noProof/>
          <w:color w:val="auto"/>
          <w:sz w:val="22"/>
          <w:szCs w:val="22"/>
          <w:u w:val="none"/>
        </w:rPr>
      </w:pPr>
      <w:r w:rsidRPr="00EE6993">
        <w:rPr>
          <w:rStyle w:val="Hyperlink"/>
          <w:rFonts w:ascii="Garamond" w:hAnsi="Garamond"/>
          <w:i/>
          <w:color w:val="auto"/>
          <w:sz w:val="22"/>
          <w:szCs w:val="22"/>
          <w:u w:val="none"/>
        </w:rPr>
        <w:t>Discussion of class projects (</w:t>
      </w:r>
      <w:r w:rsidRPr="00EE6993">
        <w:rPr>
          <w:rFonts w:ascii="Garamond" w:hAnsi="Garamond"/>
          <w:i/>
          <w:noProof/>
          <w:sz w:val="22"/>
          <w:szCs w:val="22"/>
        </w:rPr>
        <w:t>Emerging Trends Research and Policy Brief)</w:t>
      </w:r>
    </w:p>
    <w:p w14:paraId="476CDA76" w14:textId="77777777" w:rsidR="00890030" w:rsidRPr="00BA5C07" w:rsidRDefault="00890030" w:rsidP="00890030">
      <w:pPr>
        <w:pStyle w:val="BodyText"/>
        <w:spacing w:after="0"/>
        <w:ind w:left="374" w:hanging="187"/>
        <w:rPr>
          <w:szCs w:val="22"/>
        </w:rPr>
      </w:pPr>
    </w:p>
    <w:p w14:paraId="612CB892" w14:textId="62688A24" w:rsidR="003E7F4E" w:rsidRPr="00BA5C07" w:rsidRDefault="00EE6993" w:rsidP="00890030">
      <w:pPr>
        <w:pStyle w:val="BodyText"/>
        <w:spacing w:after="0"/>
        <w:ind w:left="374" w:hanging="187"/>
        <w:rPr>
          <w:szCs w:val="22"/>
        </w:rPr>
      </w:pPr>
      <w:r>
        <w:rPr>
          <w:szCs w:val="22"/>
        </w:rPr>
        <w:br w:type="column"/>
      </w:r>
    </w:p>
    <w:p w14:paraId="042476A3" w14:textId="29502537" w:rsidR="00D2761F" w:rsidRPr="00BA5C07" w:rsidRDefault="00D2761F" w:rsidP="00D2761F">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Local Economic Development Efforts: Part 2</w:t>
      </w:r>
      <w:r w:rsidRPr="00BA5C07">
        <w:rPr>
          <w:rFonts w:ascii="Garamond" w:hAnsi="Garamond"/>
          <w:b/>
          <w:i w:val="0"/>
          <w:sz w:val="22"/>
          <w:szCs w:val="22"/>
        </w:rPr>
        <w:tab/>
      </w:r>
      <w:r w:rsidRPr="00BA5C07">
        <w:rPr>
          <w:rFonts w:ascii="Garamond" w:hAnsi="Garamond"/>
          <w:i w:val="0"/>
          <w:sz w:val="21"/>
          <w:szCs w:val="21"/>
        </w:rPr>
        <w:t xml:space="preserve">Apr </w:t>
      </w:r>
      <w:r w:rsidR="00EE6993">
        <w:rPr>
          <w:rFonts w:ascii="Garamond" w:hAnsi="Garamond"/>
          <w:i w:val="0"/>
          <w:sz w:val="21"/>
          <w:szCs w:val="21"/>
        </w:rPr>
        <w:t>10</w:t>
      </w:r>
    </w:p>
    <w:p w14:paraId="05E7FD59" w14:textId="77777777" w:rsidR="00D2761F" w:rsidRPr="00BA5C07" w:rsidRDefault="00D2761F" w:rsidP="00D2761F">
      <w:pPr>
        <w:pStyle w:val="Heading8"/>
        <w:tabs>
          <w:tab w:val="left" w:pos="720"/>
          <w:tab w:val="right" w:pos="8640"/>
        </w:tabs>
        <w:spacing w:before="0" w:after="0"/>
        <w:ind w:left="274"/>
        <w:rPr>
          <w:rFonts w:ascii="Garamond" w:hAnsi="Garamond"/>
          <w:b/>
          <w:sz w:val="22"/>
          <w:szCs w:val="22"/>
        </w:rPr>
      </w:pPr>
      <w:r w:rsidRPr="00BA5C07">
        <w:rPr>
          <w:rFonts w:ascii="Garamond" w:hAnsi="Garamond"/>
          <w:b/>
          <w:sz w:val="22"/>
          <w:szCs w:val="22"/>
        </w:rPr>
        <w:t>Hey, It Takes Money to Make Money, Right?</w:t>
      </w:r>
    </w:p>
    <w:p w14:paraId="7E9CD1E2" w14:textId="77777777" w:rsidR="003E7F4E" w:rsidRPr="00BA5C07" w:rsidRDefault="003E7F4E" w:rsidP="003E7F4E"/>
    <w:p w14:paraId="2FEEE04D" w14:textId="77777777" w:rsidR="00D2761F" w:rsidRPr="00BA5C07" w:rsidRDefault="00D2761F" w:rsidP="00D2761F">
      <w:pPr>
        <w:numPr>
          <w:ilvl w:val="0"/>
          <w:numId w:val="3"/>
        </w:numPr>
        <w:tabs>
          <w:tab w:val="left" w:pos="270"/>
          <w:tab w:val="left" w:pos="720"/>
          <w:tab w:val="right" w:pos="9270"/>
        </w:tabs>
        <w:spacing w:before="80" w:after="80"/>
        <w:rPr>
          <w:rFonts w:ascii="Garamond" w:hAnsi="Garamond"/>
          <w:i/>
          <w:sz w:val="22"/>
        </w:rPr>
      </w:pPr>
      <w:r w:rsidRPr="00BA5C07">
        <w:rPr>
          <w:rFonts w:ascii="Garamond" w:hAnsi="Garamond"/>
          <w:sz w:val="22"/>
        </w:rPr>
        <w:t xml:space="preserve">Weber, R. (2013). Tax Increment Financing in Theory and Practice. In </w:t>
      </w:r>
      <w:r w:rsidRPr="00BA5C07">
        <w:rPr>
          <w:rFonts w:ascii="Garamond" w:hAnsi="Garamond"/>
          <w:i/>
          <w:sz w:val="22"/>
        </w:rPr>
        <w:t>Financing Economic Development in the 21</w:t>
      </w:r>
      <w:r w:rsidRPr="00BA5C07">
        <w:rPr>
          <w:rFonts w:ascii="Garamond" w:hAnsi="Garamond"/>
          <w:i/>
          <w:sz w:val="22"/>
          <w:vertAlign w:val="superscript"/>
        </w:rPr>
        <w:t>st</w:t>
      </w:r>
      <w:r w:rsidRPr="00BA5C07">
        <w:rPr>
          <w:rFonts w:ascii="Garamond" w:hAnsi="Garamond"/>
          <w:i/>
          <w:sz w:val="22"/>
        </w:rPr>
        <w:t xml:space="preserve"> Century.</w:t>
      </w:r>
      <w:r w:rsidRPr="00BA5C07">
        <w:rPr>
          <w:rFonts w:ascii="Garamond" w:hAnsi="Garamond"/>
          <w:sz w:val="22"/>
        </w:rPr>
        <w:t xml:space="preserve"> White and </w:t>
      </w:r>
      <w:proofErr w:type="spellStart"/>
      <w:r w:rsidRPr="00BA5C07">
        <w:rPr>
          <w:rFonts w:ascii="Garamond" w:hAnsi="Garamond"/>
          <w:sz w:val="22"/>
        </w:rPr>
        <w:t>Kotval</w:t>
      </w:r>
      <w:proofErr w:type="spellEnd"/>
      <w:r w:rsidRPr="00BA5C07">
        <w:rPr>
          <w:rFonts w:ascii="Garamond" w:hAnsi="Garamond"/>
          <w:sz w:val="22"/>
        </w:rPr>
        <w:t xml:space="preserve">, </w:t>
      </w:r>
      <w:proofErr w:type="gramStart"/>
      <w:r w:rsidRPr="00BA5C07">
        <w:rPr>
          <w:rFonts w:ascii="Garamond" w:hAnsi="Garamond"/>
          <w:sz w:val="22"/>
        </w:rPr>
        <w:t>eds</w:t>
      </w:r>
      <w:proofErr w:type="gramEnd"/>
      <w:r w:rsidRPr="00BA5C07">
        <w:rPr>
          <w:rFonts w:ascii="Garamond" w:hAnsi="Garamond"/>
          <w:sz w:val="22"/>
        </w:rPr>
        <w:t>. (</w:t>
      </w:r>
      <w:proofErr w:type="gramStart"/>
      <w:r w:rsidRPr="00BA5C07">
        <w:rPr>
          <w:rFonts w:ascii="Garamond" w:hAnsi="Garamond"/>
          <w:sz w:val="22"/>
        </w:rPr>
        <w:t>pp</w:t>
      </w:r>
      <w:proofErr w:type="gramEnd"/>
      <w:r w:rsidRPr="00BA5C07">
        <w:rPr>
          <w:rFonts w:ascii="Garamond" w:hAnsi="Garamond"/>
          <w:sz w:val="22"/>
        </w:rPr>
        <w:t>. 283-301).</w:t>
      </w:r>
    </w:p>
    <w:p w14:paraId="02441F7C" w14:textId="4252CFF8" w:rsidR="00D2761F" w:rsidRPr="00BA5C07" w:rsidRDefault="00D2761F" w:rsidP="00D2761F">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rPr>
        <w:t>Ihlandfledt</w:t>
      </w:r>
      <w:proofErr w:type="spellEnd"/>
      <w:r w:rsidR="00DB3EE5" w:rsidRPr="00BA5C07">
        <w:rPr>
          <w:rFonts w:ascii="Garamond" w:hAnsi="Garamond"/>
          <w:sz w:val="22"/>
        </w:rPr>
        <w:t xml:space="preserve">, K. (1995). Ten Principles for State Tax Incentives. </w:t>
      </w:r>
      <w:r w:rsidR="00DB3EE5" w:rsidRPr="00BA5C07">
        <w:rPr>
          <w:rFonts w:ascii="Garamond" w:hAnsi="Garamond"/>
          <w:i/>
          <w:sz w:val="22"/>
          <w:szCs w:val="22"/>
        </w:rPr>
        <w:t xml:space="preserve">Economic Development Quarterly. </w:t>
      </w:r>
      <w:r w:rsidR="00DB3EE5" w:rsidRPr="00BA5C07">
        <w:rPr>
          <w:rFonts w:ascii="Garamond" w:hAnsi="Garamond"/>
          <w:sz w:val="22"/>
          <w:szCs w:val="22"/>
        </w:rPr>
        <w:t>9:4.</w:t>
      </w:r>
    </w:p>
    <w:p w14:paraId="18405615"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szCs w:val="22"/>
        </w:rPr>
        <w:t>Sautet</w:t>
      </w:r>
      <w:proofErr w:type="spellEnd"/>
      <w:r w:rsidRPr="00BA5C07">
        <w:rPr>
          <w:rFonts w:ascii="Garamond" w:hAnsi="Garamond"/>
          <w:sz w:val="22"/>
          <w:szCs w:val="22"/>
        </w:rPr>
        <w:t>, F. (2006). Local Tax Incentives in Action: The Payment-in-Lieu of Tax Program in Memphis, Tennessee</w:t>
      </w:r>
      <w:r w:rsidR="003E7F4E" w:rsidRPr="00BA5C07">
        <w:rPr>
          <w:rFonts w:ascii="Garamond" w:hAnsi="Garamond"/>
          <w:sz w:val="22"/>
          <w:szCs w:val="22"/>
        </w:rPr>
        <w:t xml:space="preserve">. </w:t>
      </w:r>
      <w:proofErr w:type="spellStart"/>
      <w:r w:rsidR="003E7F4E" w:rsidRPr="00BA5C07">
        <w:rPr>
          <w:rFonts w:ascii="Garamond" w:hAnsi="Garamond"/>
          <w:i/>
          <w:sz w:val="22"/>
          <w:szCs w:val="22"/>
        </w:rPr>
        <w:t>Mercatus</w:t>
      </w:r>
      <w:proofErr w:type="spellEnd"/>
      <w:r w:rsidR="003E7F4E" w:rsidRPr="00BA5C07">
        <w:rPr>
          <w:rFonts w:ascii="Garamond" w:hAnsi="Garamond"/>
          <w:i/>
          <w:sz w:val="22"/>
          <w:szCs w:val="22"/>
        </w:rPr>
        <w:t xml:space="preserve"> Policy Series. </w:t>
      </w:r>
      <w:hyperlink r:id="rId30" w:history="1">
        <w:r w:rsidR="003E7F4E" w:rsidRPr="00BA5C07">
          <w:rPr>
            <w:rStyle w:val="Hyperlink"/>
            <w:rFonts w:ascii="Garamond" w:hAnsi="Garamond"/>
            <w:color w:val="auto"/>
            <w:sz w:val="22"/>
            <w:szCs w:val="22"/>
          </w:rPr>
          <w:t>[</w:t>
        </w:r>
        <w:proofErr w:type="gramStart"/>
        <w:r w:rsidR="003E7F4E" w:rsidRPr="00BA5C07">
          <w:rPr>
            <w:rStyle w:val="Hyperlink"/>
            <w:rFonts w:ascii="Garamond" w:hAnsi="Garamond"/>
            <w:color w:val="auto"/>
            <w:sz w:val="22"/>
            <w:szCs w:val="22"/>
          </w:rPr>
          <w:t>link</w:t>
        </w:r>
        <w:proofErr w:type="gramEnd"/>
        <w:r w:rsidR="003E7F4E" w:rsidRPr="00BA5C07">
          <w:rPr>
            <w:rStyle w:val="Hyperlink"/>
            <w:rFonts w:ascii="Garamond" w:hAnsi="Garamond"/>
            <w:color w:val="auto"/>
            <w:sz w:val="22"/>
            <w:szCs w:val="22"/>
          </w:rPr>
          <w:t>]</w:t>
        </w:r>
      </w:hyperlink>
    </w:p>
    <w:p w14:paraId="64968F5D" w14:textId="77777777" w:rsidR="003E7F4E" w:rsidRPr="00BA5C07" w:rsidRDefault="003E7F4E" w:rsidP="003E7F4E">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szCs w:val="22"/>
        </w:rPr>
        <w:t>Cafcas</w:t>
      </w:r>
      <w:proofErr w:type="spellEnd"/>
      <w:r w:rsidRPr="00BA5C07">
        <w:rPr>
          <w:rFonts w:ascii="Garamond" w:hAnsi="Garamond"/>
          <w:sz w:val="22"/>
          <w:szCs w:val="22"/>
        </w:rPr>
        <w:t xml:space="preserve">, T., </w:t>
      </w:r>
      <w:proofErr w:type="spellStart"/>
      <w:r w:rsidRPr="00BA5C07">
        <w:rPr>
          <w:rFonts w:ascii="Garamond" w:hAnsi="Garamond"/>
          <w:sz w:val="22"/>
          <w:szCs w:val="22"/>
        </w:rPr>
        <w:t>Tarczynska</w:t>
      </w:r>
      <w:proofErr w:type="spellEnd"/>
      <w:r w:rsidRPr="00BA5C07">
        <w:rPr>
          <w:rFonts w:ascii="Garamond" w:hAnsi="Garamond"/>
          <w:sz w:val="22"/>
          <w:szCs w:val="22"/>
        </w:rPr>
        <w:t xml:space="preserve">, K, </w:t>
      </w:r>
      <w:proofErr w:type="spellStart"/>
      <w:r w:rsidRPr="00BA5C07">
        <w:rPr>
          <w:rFonts w:ascii="Garamond" w:hAnsi="Garamond"/>
          <w:sz w:val="22"/>
          <w:szCs w:val="22"/>
        </w:rPr>
        <w:t>Mattera</w:t>
      </w:r>
      <w:proofErr w:type="spellEnd"/>
      <w:r w:rsidRPr="00BA5C07">
        <w:rPr>
          <w:rFonts w:ascii="Garamond" w:hAnsi="Garamond"/>
          <w:sz w:val="22"/>
          <w:szCs w:val="22"/>
        </w:rPr>
        <w:t xml:space="preserve">, P., and </w:t>
      </w:r>
      <w:proofErr w:type="spellStart"/>
      <w:r w:rsidRPr="00BA5C07">
        <w:rPr>
          <w:rFonts w:ascii="Garamond" w:hAnsi="Garamond"/>
          <w:sz w:val="22"/>
          <w:szCs w:val="22"/>
        </w:rPr>
        <w:t>LeRoy</w:t>
      </w:r>
      <w:proofErr w:type="spellEnd"/>
      <w:r w:rsidRPr="00BA5C07">
        <w:rPr>
          <w:rFonts w:ascii="Garamond" w:hAnsi="Garamond"/>
          <w:sz w:val="22"/>
          <w:szCs w:val="22"/>
        </w:rPr>
        <w:t xml:space="preserve">, G. (2014). Memphis Blues: How Corporate Property Tax Breaks and Stadium Subsidies are </w:t>
      </w:r>
      <w:proofErr w:type="gramStart"/>
      <w:r w:rsidRPr="00BA5C07">
        <w:rPr>
          <w:rFonts w:ascii="Garamond" w:hAnsi="Garamond"/>
          <w:sz w:val="22"/>
          <w:szCs w:val="22"/>
        </w:rPr>
        <w:t>Sapping</w:t>
      </w:r>
      <w:proofErr w:type="gramEnd"/>
      <w:r w:rsidRPr="00BA5C07">
        <w:rPr>
          <w:rFonts w:ascii="Garamond" w:hAnsi="Garamond"/>
          <w:sz w:val="22"/>
          <w:szCs w:val="22"/>
        </w:rPr>
        <w:t xml:space="preserve"> the City’s Fiscal Strength. Good Jobs First. </w:t>
      </w:r>
      <w:hyperlink r:id="rId31" w:history="1">
        <w:r w:rsidRPr="00BA5C07">
          <w:rPr>
            <w:rStyle w:val="Hyperlink"/>
            <w:rFonts w:ascii="Garamond" w:hAnsi="Garamond"/>
            <w:color w:val="auto"/>
            <w:sz w:val="22"/>
            <w:szCs w:val="22"/>
          </w:rPr>
          <w:t>[</w:t>
        </w:r>
        <w:proofErr w:type="gramStart"/>
        <w:r w:rsidRPr="00BA5C07">
          <w:rPr>
            <w:rStyle w:val="Hyperlink"/>
            <w:rFonts w:ascii="Garamond" w:hAnsi="Garamond"/>
            <w:color w:val="auto"/>
            <w:sz w:val="22"/>
            <w:szCs w:val="22"/>
          </w:rPr>
          <w:t>link</w:t>
        </w:r>
        <w:proofErr w:type="gramEnd"/>
        <w:r w:rsidRPr="00BA5C07">
          <w:rPr>
            <w:rStyle w:val="Hyperlink"/>
            <w:rFonts w:ascii="Garamond" w:hAnsi="Garamond"/>
            <w:color w:val="auto"/>
            <w:sz w:val="22"/>
            <w:szCs w:val="22"/>
          </w:rPr>
          <w:t>]</w:t>
        </w:r>
      </w:hyperlink>
    </w:p>
    <w:p w14:paraId="19D95C06" w14:textId="3750F0D2" w:rsidR="007D6BB4" w:rsidRPr="00BA5C07" w:rsidRDefault="007D6BB4" w:rsidP="007D6BB4">
      <w:pPr>
        <w:numPr>
          <w:ilvl w:val="0"/>
          <w:numId w:val="3"/>
        </w:numPr>
        <w:tabs>
          <w:tab w:val="left" w:pos="270"/>
          <w:tab w:val="left" w:pos="720"/>
          <w:tab w:val="right" w:pos="9270"/>
        </w:tabs>
        <w:spacing w:before="80" w:after="80"/>
        <w:rPr>
          <w:rFonts w:ascii="Garamond" w:hAnsi="Garamond"/>
          <w:i/>
          <w:sz w:val="22"/>
          <w:szCs w:val="22"/>
        </w:rPr>
      </w:pPr>
      <w:r w:rsidRPr="00BA5C07">
        <w:rPr>
          <w:rFonts w:ascii="Garamond" w:hAnsi="Garamond"/>
          <w:sz w:val="22"/>
          <w:szCs w:val="22"/>
        </w:rPr>
        <w:t xml:space="preserve">This American Life, Episode 435: How to Create a Job: </w:t>
      </w:r>
      <w:hyperlink r:id="rId32" w:history="1">
        <w:r w:rsidRPr="00BA5C07">
          <w:rPr>
            <w:rStyle w:val="Hyperlink"/>
            <w:rFonts w:ascii="Garamond" w:hAnsi="Garamond"/>
            <w:sz w:val="22"/>
            <w:szCs w:val="22"/>
          </w:rPr>
          <w:t>http://www.thisamericanlife.org/radio-archives/episode/435/transcript</w:t>
        </w:r>
      </w:hyperlink>
      <w:r w:rsidRPr="00BA5C07">
        <w:rPr>
          <w:rFonts w:ascii="Garamond" w:hAnsi="Garamond"/>
          <w:i/>
          <w:sz w:val="22"/>
          <w:szCs w:val="22"/>
        </w:rPr>
        <w:t xml:space="preserve"> </w:t>
      </w:r>
    </w:p>
    <w:p w14:paraId="45B1FBEB" w14:textId="77777777" w:rsidR="003E7F4E" w:rsidRPr="00BA5C07" w:rsidRDefault="003E7F4E" w:rsidP="003E7F4E">
      <w:pPr>
        <w:tabs>
          <w:tab w:val="left" w:pos="270"/>
          <w:tab w:val="left" w:pos="720"/>
          <w:tab w:val="right" w:pos="9270"/>
        </w:tabs>
        <w:spacing w:before="80" w:after="80"/>
        <w:ind w:left="630"/>
        <w:rPr>
          <w:rFonts w:ascii="Garamond" w:hAnsi="Garamond"/>
          <w:i/>
          <w:sz w:val="22"/>
          <w:szCs w:val="22"/>
        </w:rPr>
      </w:pPr>
    </w:p>
    <w:p w14:paraId="5F8877D8" w14:textId="77777777" w:rsidR="00EE6993" w:rsidRPr="00EE6993" w:rsidRDefault="00EE6993" w:rsidP="00EE6993">
      <w:pPr>
        <w:ind w:left="720"/>
        <w:rPr>
          <w:rStyle w:val="Hyperlink"/>
          <w:rFonts w:ascii="Garamond" w:hAnsi="Garamond"/>
          <w:i/>
          <w:noProof/>
          <w:color w:val="auto"/>
          <w:sz w:val="22"/>
          <w:szCs w:val="22"/>
          <w:u w:val="none"/>
        </w:rPr>
      </w:pPr>
      <w:r w:rsidRPr="00EE6993">
        <w:rPr>
          <w:rStyle w:val="Hyperlink"/>
          <w:rFonts w:ascii="Garamond" w:hAnsi="Garamond"/>
          <w:i/>
          <w:color w:val="auto"/>
          <w:sz w:val="22"/>
          <w:szCs w:val="22"/>
          <w:u w:val="none"/>
        </w:rPr>
        <w:t>Discussion of class projects (</w:t>
      </w:r>
      <w:r w:rsidRPr="00EE6993">
        <w:rPr>
          <w:rFonts w:ascii="Garamond" w:hAnsi="Garamond"/>
          <w:i/>
          <w:noProof/>
          <w:sz w:val="22"/>
          <w:szCs w:val="22"/>
        </w:rPr>
        <w:t>Emerging Trends Research and Policy Brief)</w:t>
      </w:r>
    </w:p>
    <w:p w14:paraId="721E014A" w14:textId="0AE66C51" w:rsidR="00D2761F" w:rsidRPr="00BA5C07" w:rsidRDefault="00D2761F" w:rsidP="003E7F4E">
      <w:pPr>
        <w:pStyle w:val="Heading8"/>
        <w:tabs>
          <w:tab w:val="left" w:pos="720"/>
          <w:tab w:val="right" w:pos="8640"/>
        </w:tabs>
        <w:spacing w:before="120" w:after="0"/>
        <w:ind w:left="274"/>
        <w:rPr>
          <w:rFonts w:ascii="Garamond" w:hAnsi="Garamond"/>
          <w:b/>
          <w:i w:val="0"/>
          <w:sz w:val="22"/>
          <w:szCs w:val="22"/>
        </w:rPr>
      </w:pPr>
    </w:p>
    <w:p w14:paraId="79804C3A" w14:textId="77777777" w:rsidR="00190393" w:rsidRPr="00BA5C07" w:rsidRDefault="00190393" w:rsidP="00190393"/>
    <w:p w14:paraId="3605BF81" w14:textId="04CB6A78" w:rsidR="00A64F06" w:rsidRPr="00BA5C07" w:rsidRDefault="00EE6993" w:rsidP="0079703A">
      <w:pPr>
        <w:pStyle w:val="Heading8"/>
        <w:tabs>
          <w:tab w:val="left" w:pos="720"/>
          <w:tab w:val="right" w:pos="8640"/>
        </w:tabs>
        <w:spacing w:before="120" w:after="0"/>
        <w:ind w:left="274"/>
        <w:rPr>
          <w:rFonts w:ascii="Garamond" w:hAnsi="Garamond"/>
          <w:b/>
          <w:i w:val="0"/>
          <w:sz w:val="22"/>
          <w:szCs w:val="22"/>
        </w:rPr>
      </w:pPr>
      <w:r w:rsidRPr="00EE6993">
        <w:rPr>
          <w:rFonts w:ascii="Garamond" w:hAnsi="Garamond"/>
          <w:b/>
          <w:i w:val="0"/>
          <w:noProof/>
          <w:sz w:val="22"/>
          <w:szCs w:val="22"/>
        </w:rPr>
        <w:t>Emerging Trends Research</w:t>
      </w:r>
      <w:r w:rsidRPr="00EE6993">
        <w:rPr>
          <w:rFonts w:ascii="Garamond" w:hAnsi="Garamond"/>
          <w:b/>
          <w:i w:val="0"/>
          <w:noProof/>
          <w:sz w:val="22"/>
          <w:szCs w:val="22"/>
        </w:rPr>
        <w:t xml:space="preserve"> and Presentations</w:t>
      </w:r>
      <w:r w:rsidR="00A64F06" w:rsidRPr="00BA5C07">
        <w:rPr>
          <w:rFonts w:ascii="Garamond" w:hAnsi="Garamond"/>
          <w:bCs/>
          <w:i w:val="0"/>
          <w:sz w:val="22"/>
          <w:szCs w:val="22"/>
        </w:rPr>
        <w:tab/>
        <w:t xml:space="preserve">Apr </w:t>
      </w:r>
      <w:r w:rsidR="00D2761F" w:rsidRPr="00BA5C07">
        <w:rPr>
          <w:rFonts w:ascii="Garamond" w:hAnsi="Garamond"/>
          <w:bCs/>
          <w:i w:val="0"/>
          <w:sz w:val="22"/>
          <w:szCs w:val="22"/>
        </w:rPr>
        <w:t>1</w:t>
      </w:r>
      <w:r>
        <w:rPr>
          <w:rFonts w:ascii="Garamond" w:hAnsi="Garamond"/>
          <w:bCs/>
          <w:i w:val="0"/>
          <w:sz w:val="22"/>
          <w:szCs w:val="22"/>
        </w:rPr>
        <w:t>7</w:t>
      </w:r>
    </w:p>
    <w:p w14:paraId="418C41A4" w14:textId="77777777" w:rsidR="003E7F4E" w:rsidRPr="00BA5C07" w:rsidRDefault="003E7F4E" w:rsidP="003E7F4E">
      <w:pPr>
        <w:pStyle w:val="BodyText"/>
        <w:spacing w:after="0"/>
        <w:ind w:left="374" w:hanging="187"/>
        <w:rPr>
          <w:rFonts w:ascii="Garamond" w:hAnsi="Garamond"/>
          <w:szCs w:val="22"/>
        </w:rPr>
      </w:pPr>
    </w:p>
    <w:p w14:paraId="6F855496" w14:textId="637A801A" w:rsidR="00190393" w:rsidRPr="00BA5C07" w:rsidRDefault="00EE6993" w:rsidP="00190393">
      <w:pPr>
        <w:numPr>
          <w:ilvl w:val="0"/>
          <w:numId w:val="3"/>
        </w:numPr>
        <w:tabs>
          <w:tab w:val="left" w:pos="270"/>
          <w:tab w:val="left" w:pos="720"/>
          <w:tab w:val="right" w:pos="9270"/>
        </w:tabs>
        <w:spacing w:before="80" w:after="80"/>
        <w:rPr>
          <w:rFonts w:ascii="Garamond" w:hAnsi="Garamond"/>
          <w:i/>
          <w:sz w:val="22"/>
          <w:szCs w:val="22"/>
        </w:rPr>
      </w:pPr>
      <w:r>
        <w:rPr>
          <w:rFonts w:ascii="Garamond" w:hAnsi="Garamond"/>
          <w:sz w:val="22"/>
          <w:szCs w:val="22"/>
        </w:rPr>
        <w:t>Readings TBD by groups</w:t>
      </w:r>
    </w:p>
    <w:p w14:paraId="106A561E" w14:textId="6B66E2B2" w:rsidR="00D729F9" w:rsidRPr="00BA5C07" w:rsidRDefault="00D729F9" w:rsidP="003E7F4E">
      <w:pPr>
        <w:tabs>
          <w:tab w:val="left" w:pos="270"/>
          <w:tab w:val="left" w:pos="720"/>
          <w:tab w:val="right" w:pos="9270"/>
        </w:tabs>
        <w:spacing w:before="80" w:after="80"/>
        <w:ind w:left="630"/>
        <w:rPr>
          <w:rFonts w:ascii="Garamond" w:hAnsi="Garamond"/>
          <w:sz w:val="22"/>
          <w:szCs w:val="22"/>
        </w:rPr>
      </w:pPr>
    </w:p>
    <w:p w14:paraId="5A766715" w14:textId="77777777" w:rsidR="00D729F9" w:rsidRPr="00BA5C07" w:rsidRDefault="00D729F9" w:rsidP="00D729F9">
      <w:pPr>
        <w:tabs>
          <w:tab w:val="left" w:pos="270"/>
          <w:tab w:val="left" w:pos="720"/>
          <w:tab w:val="right" w:pos="9270"/>
        </w:tabs>
        <w:spacing w:before="80" w:after="80"/>
        <w:ind w:left="270"/>
        <w:rPr>
          <w:rFonts w:ascii="Garamond" w:hAnsi="Garamond"/>
          <w:sz w:val="22"/>
          <w:szCs w:val="22"/>
        </w:rPr>
      </w:pPr>
    </w:p>
    <w:p w14:paraId="0B5D7496" w14:textId="77777777" w:rsidR="00FC659F" w:rsidRPr="00BA5C07" w:rsidRDefault="00FC659F" w:rsidP="00890030">
      <w:pPr>
        <w:pStyle w:val="BodyText"/>
        <w:spacing w:after="0"/>
        <w:ind w:left="374" w:hanging="187"/>
        <w:rPr>
          <w:rFonts w:ascii="Garamond" w:hAnsi="Garamond"/>
          <w:szCs w:val="22"/>
        </w:rPr>
      </w:pPr>
    </w:p>
    <w:p w14:paraId="1B4E5DCF" w14:textId="5A53AE5A" w:rsidR="00FC659F" w:rsidRPr="00BA5C07" w:rsidRDefault="00EE6993" w:rsidP="0079703A">
      <w:pPr>
        <w:pStyle w:val="Heading8"/>
        <w:tabs>
          <w:tab w:val="left" w:pos="720"/>
          <w:tab w:val="right" w:pos="8640"/>
        </w:tabs>
        <w:spacing w:before="0" w:after="120"/>
        <w:ind w:left="274"/>
        <w:rPr>
          <w:rFonts w:ascii="Garamond" w:hAnsi="Garamond"/>
          <w:b/>
          <w:i w:val="0"/>
          <w:sz w:val="22"/>
          <w:szCs w:val="22"/>
        </w:rPr>
      </w:pPr>
      <w:r w:rsidRPr="00EE6993">
        <w:rPr>
          <w:rFonts w:ascii="Garamond" w:hAnsi="Garamond"/>
          <w:b/>
          <w:i w:val="0"/>
          <w:noProof/>
          <w:sz w:val="22"/>
          <w:szCs w:val="22"/>
        </w:rPr>
        <w:t>Emerging Trends Research and Presentations</w:t>
      </w:r>
      <w:r w:rsidR="0079703A" w:rsidRPr="00BA5C07">
        <w:rPr>
          <w:rFonts w:ascii="Garamond" w:hAnsi="Garamond"/>
          <w:b/>
          <w:i w:val="0"/>
          <w:sz w:val="22"/>
          <w:szCs w:val="22"/>
        </w:rPr>
        <w:tab/>
      </w:r>
      <w:r w:rsidR="0050117F">
        <w:rPr>
          <w:rFonts w:ascii="Garamond" w:hAnsi="Garamond"/>
          <w:i w:val="0"/>
          <w:sz w:val="22"/>
          <w:szCs w:val="22"/>
        </w:rPr>
        <w:t xml:space="preserve">April </w:t>
      </w:r>
      <w:r>
        <w:rPr>
          <w:rFonts w:ascii="Garamond" w:hAnsi="Garamond"/>
          <w:i w:val="0"/>
          <w:sz w:val="22"/>
          <w:szCs w:val="22"/>
        </w:rPr>
        <w:t>24</w:t>
      </w:r>
    </w:p>
    <w:p w14:paraId="45E0AB58" w14:textId="77777777" w:rsidR="00EE6993" w:rsidRPr="00BA5C07" w:rsidRDefault="00EE6993" w:rsidP="00EE6993">
      <w:pPr>
        <w:pStyle w:val="BodyText"/>
        <w:spacing w:after="0"/>
        <w:rPr>
          <w:rFonts w:ascii="Garamond" w:hAnsi="Garamond"/>
          <w:szCs w:val="22"/>
        </w:rPr>
      </w:pPr>
      <w:bookmarkStart w:id="2" w:name="_GoBack"/>
      <w:bookmarkEnd w:id="2"/>
    </w:p>
    <w:p w14:paraId="571A34DF" w14:textId="77777777" w:rsidR="00EE6993" w:rsidRPr="00BA5C07" w:rsidRDefault="00EE6993" w:rsidP="00EE6993">
      <w:pPr>
        <w:numPr>
          <w:ilvl w:val="0"/>
          <w:numId w:val="3"/>
        </w:numPr>
        <w:tabs>
          <w:tab w:val="left" w:pos="270"/>
          <w:tab w:val="left" w:pos="720"/>
          <w:tab w:val="right" w:pos="9270"/>
        </w:tabs>
        <w:spacing w:before="80" w:after="80"/>
        <w:rPr>
          <w:rFonts w:ascii="Garamond" w:hAnsi="Garamond"/>
          <w:i/>
          <w:sz w:val="22"/>
          <w:szCs w:val="22"/>
        </w:rPr>
      </w:pPr>
      <w:r>
        <w:rPr>
          <w:rFonts w:ascii="Garamond" w:hAnsi="Garamond"/>
          <w:sz w:val="22"/>
          <w:szCs w:val="22"/>
        </w:rPr>
        <w:t>Readings TBD by groups</w:t>
      </w:r>
    </w:p>
    <w:p w14:paraId="2C869C7C" w14:textId="2F4EFCE5" w:rsidR="009E19CA" w:rsidRPr="00BA5C07" w:rsidRDefault="009E19CA" w:rsidP="00BA5C07">
      <w:pPr>
        <w:pStyle w:val="Heading8"/>
        <w:tabs>
          <w:tab w:val="left" w:pos="720"/>
          <w:tab w:val="right" w:pos="8640"/>
        </w:tabs>
        <w:spacing w:before="0" w:after="120"/>
        <w:ind w:left="274"/>
        <w:rPr>
          <w:rFonts w:ascii="Garamond" w:hAnsi="Garamond"/>
          <w:b/>
          <w:i w:val="0"/>
          <w:sz w:val="22"/>
          <w:szCs w:val="22"/>
        </w:rPr>
      </w:pPr>
    </w:p>
    <w:sectPr w:rsidR="009E19CA" w:rsidRPr="00BA5C07" w:rsidSect="00BD559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4794" w14:textId="77777777" w:rsidR="006D12A9" w:rsidRDefault="006D12A9">
      <w:r>
        <w:separator/>
      </w:r>
    </w:p>
  </w:endnote>
  <w:endnote w:type="continuationSeparator" w:id="0">
    <w:p w14:paraId="79ED3C1D" w14:textId="77777777" w:rsidR="006D12A9" w:rsidRDefault="006D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D900" w14:textId="77777777" w:rsidR="006D12A9" w:rsidRPr="003B7CDF" w:rsidRDefault="006D12A9">
    <w:pPr>
      <w:pStyle w:val="Footer"/>
      <w:rPr>
        <w:i/>
        <w:sz w:val="18"/>
        <w:szCs w:val="18"/>
      </w:rPr>
    </w:pPr>
    <w:r>
      <w:tab/>
    </w:r>
    <w:r>
      <w:tab/>
    </w:r>
    <w:r w:rsidRPr="003B7CDF">
      <w:rPr>
        <w:rStyle w:val="PageNumber"/>
        <w:i/>
        <w:sz w:val="18"/>
        <w:szCs w:val="18"/>
      </w:rPr>
      <w:fldChar w:fldCharType="begin"/>
    </w:r>
    <w:r w:rsidRPr="003B7CDF">
      <w:rPr>
        <w:rStyle w:val="PageNumber"/>
        <w:i/>
        <w:sz w:val="18"/>
        <w:szCs w:val="18"/>
      </w:rPr>
      <w:instrText xml:space="preserve"> PAGE </w:instrText>
    </w:r>
    <w:r w:rsidRPr="003B7CDF">
      <w:rPr>
        <w:rStyle w:val="PageNumber"/>
        <w:i/>
        <w:sz w:val="18"/>
        <w:szCs w:val="18"/>
      </w:rPr>
      <w:fldChar w:fldCharType="separate"/>
    </w:r>
    <w:r w:rsidR="008D7E20">
      <w:rPr>
        <w:rStyle w:val="PageNumber"/>
        <w:i/>
        <w:noProof/>
        <w:sz w:val="18"/>
        <w:szCs w:val="18"/>
      </w:rPr>
      <w:t>5</w:t>
    </w:r>
    <w:r w:rsidRPr="003B7CDF">
      <w:rPr>
        <w:rStyle w:val="PageNumber"/>
        <w:i/>
        <w:sz w:val="18"/>
        <w:szCs w:val="18"/>
      </w:rPr>
      <w:fldChar w:fldCharType="end"/>
    </w:r>
    <w:r w:rsidRPr="003B7CDF">
      <w:rPr>
        <w:rStyle w:val="PageNumber"/>
        <w:i/>
        <w:sz w:val="18"/>
        <w:szCs w:val="18"/>
      </w:rPr>
      <w:t xml:space="preserve"> of </w:t>
    </w:r>
    <w:r w:rsidRPr="003B7CDF">
      <w:rPr>
        <w:rStyle w:val="PageNumber"/>
        <w:i/>
        <w:sz w:val="18"/>
        <w:szCs w:val="18"/>
      </w:rPr>
      <w:fldChar w:fldCharType="begin"/>
    </w:r>
    <w:r w:rsidRPr="003B7CDF">
      <w:rPr>
        <w:rStyle w:val="PageNumber"/>
        <w:i/>
        <w:sz w:val="18"/>
        <w:szCs w:val="18"/>
      </w:rPr>
      <w:instrText xml:space="preserve"> NUMPAGES </w:instrText>
    </w:r>
    <w:r w:rsidRPr="003B7CDF">
      <w:rPr>
        <w:rStyle w:val="PageNumber"/>
        <w:i/>
        <w:sz w:val="18"/>
        <w:szCs w:val="18"/>
      </w:rPr>
      <w:fldChar w:fldCharType="separate"/>
    </w:r>
    <w:r w:rsidR="008D7E20">
      <w:rPr>
        <w:rStyle w:val="PageNumber"/>
        <w:i/>
        <w:noProof/>
        <w:sz w:val="18"/>
        <w:szCs w:val="18"/>
      </w:rPr>
      <w:t>6</w:t>
    </w:r>
    <w:r w:rsidRPr="003B7CDF">
      <w:rPr>
        <w:rStyle w:val="PageNumber"/>
        <w:i/>
        <w:sz w:val="18"/>
        <w:szCs w:val="18"/>
      </w:rPr>
      <w:fldChar w:fldCharType="end"/>
    </w:r>
    <w:r w:rsidRPr="003B7CDF">
      <w:rPr>
        <w:i/>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2CF4D" w14:textId="77777777" w:rsidR="006D12A9" w:rsidRDefault="006D12A9">
      <w:r>
        <w:separator/>
      </w:r>
    </w:p>
  </w:footnote>
  <w:footnote w:type="continuationSeparator" w:id="0">
    <w:p w14:paraId="4D3B3F1D" w14:textId="77777777" w:rsidR="006D12A9" w:rsidRDefault="006D12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87E"/>
    <w:multiLevelType w:val="hybridMultilevel"/>
    <w:tmpl w:val="0504E022"/>
    <w:lvl w:ilvl="0" w:tplc="3E8C06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1071C"/>
    <w:multiLevelType w:val="hybridMultilevel"/>
    <w:tmpl w:val="831EB0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CF5E1F"/>
    <w:multiLevelType w:val="hybridMultilevel"/>
    <w:tmpl w:val="2FD4418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13D3483E"/>
    <w:multiLevelType w:val="hybridMultilevel"/>
    <w:tmpl w:val="674A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9113D"/>
    <w:multiLevelType w:val="hybridMultilevel"/>
    <w:tmpl w:val="28E415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E82D1E"/>
    <w:multiLevelType w:val="hybridMultilevel"/>
    <w:tmpl w:val="D01C819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3BF0DD5"/>
    <w:multiLevelType w:val="hybridMultilevel"/>
    <w:tmpl w:val="A7E82148"/>
    <w:lvl w:ilvl="0" w:tplc="04090005">
      <w:start w:val="1"/>
      <w:numFmt w:val="bullet"/>
      <w:lvlText w:val=""/>
      <w:lvlJc w:val="left"/>
      <w:pPr>
        <w:tabs>
          <w:tab w:val="num" w:pos="720"/>
        </w:tabs>
        <w:ind w:left="720" w:hanging="360"/>
      </w:pPr>
      <w:rPr>
        <w:rFonts w:ascii="Wingdings" w:hAnsi="Wingdings" w:hint="default"/>
      </w:rPr>
    </w:lvl>
    <w:lvl w:ilvl="1" w:tplc="3E8C0630">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EC584F"/>
    <w:multiLevelType w:val="hybridMultilevel"/>
    <w:tmpl w:val="E9889E20"/>
    <w:lvl w:ilvl="0" w:tplc="04090005">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603D4C46"/>
    <w:multiLevelType w:val="hybridMultilevel"/>
    <w:tmpl w:val="8DAA3A80"/>
    <w:lvl w:ilvl="0" w:tplc="A4945CC4">
      <w:start w:val="1"/>
      <w:numFmt w:val="bullet"/>
      <w:lvlText w:val=""/>
      <w:lvlJc w:val="left"/>
      <w:pPr>
        <w:tabs>
          <w:tab w:val="num" w:pos="720"/>
        </w:tabs>
        <w:ind w:left="720" w:hanging="360"/>
      </w:pPr>
      <w:rPr>
        <w:rFonts w:ascii="Wingdings" w:hAnsi="Wingdings" w:hint="default"/>
        <w:sz w:val="1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D4A112A"/>
    <w:multiLevelType w:val="hybridMultilevel"/>
    <w:tmpl w:val="45C2A5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A6714DA"/>
    <w:multiLevelType w:val="hybridMultilevel"/>
    <w:tmpl w:val="6CA0A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BD121D"/>
    <w:multiLevelType w:val="hybridMultilevel"/>
    <w:tmpl w:val="657C9FA4"/>
    <w:lvl w:ilvl="0" w:tplc="A4945CC4">
      <w:start w:val="1"/>
      <w:numFmt w:val="bullet"/>
      <w:lvlText w:val=""/>
      <w:lvlJc w:val="left"/>
      <w:pPr>
        <w:tabs>
          <w:tab w:val="num" w:pos="720"/>
        </w:tabs>
        <w:ind w:left="720" w:hanging="360"/>
      </w:pPr>
      <w:rPr>
        <w:rFonts w:ascii="Wingdings" w:hAnsi="Wingdings" w:hint="default"/>
        <w:sz w:val="12"/>
      </w:rPr>
    </w:lvl>
    <w:lvl w:ilvl="1" w:tplc="04090003">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8"/>
  </w:num>
  <w:num w:numId="2">
    <w:abstractNumId w:val="11"/>
  </w:num>
  <w:num w:numId="3">
    <w:abstractNumId w:val="7"/>
  </w:num>
  <w:num w:numId="4">
    <w:abstractNumId w:val="10"/>
  </w:num>
  <w:num w:numId="5">
    <w:abstractNumId w:val="0"/>
  </w:num>
  <w:num w:numId="6">
    <w:abstractNumId w:val="9"/>
  </w:num>
  <w:num w:numId="7">
    <w:abstractNumId w:val="6"/>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22"/>
    <w:rsid w:val="00004AA5"/>
    <w:rsid w:val="00023544"/>
    <w:rsid w:val="000360D9"/>
    <w:rsid w:val="0004413C"/>
    <w:rsid w:val="000459F2"/>
    <w:rsid w:val="0005143B"/>
    <w:rsid w:val="00055281"/>
    <w:rsid w:val="000633DF"/>
    <w:rsid w:val="00073FF2"/>
    <w:rsid w:val="00076515"/>
    <w:rsid w:val="00080CB2"/>
    <w:rsid w:val="0008268D"/>
    <w:rsid w:val="00085E48"/>
    <w:rsid w:val="000A3B5F"/>
    <w:rsid w:val="000C6DEB"/>
    <w:rsid w:val="000C6DFE"/>
    <w:rsid w:val="000D4DA5"/>
    <w:rsid w:val="00100AFD"/>
    <w:rsid w:val="0010731A"/>
    <w:rsid w:val="00112F36"/>
    <w:rsid w:val="001215FF"/>
    <w:rsid w:val="001322E4"/>
    <w:rsid w:val="001323AC"/>
    <w:rsid w:val="00132EFF"/>
    <w:rsid w:val="00133311"/>
    <w:rsid w:val="00137194"/>
    <w:rsid w:val="001373A2"/>
    <w:rsid w:val="00152579"/>
    <w:rsid w:val="00156646"/>
    <w:rsid w:val="00174A89"/>
    <w:rsid w:val="00177E98"/>
    <w:rsid w:val="00181C4E"/>
    <w:rsid w:val="001857EF"/>
    <w:rsid w:val="00190393"/>
    <w:rsid w:val="00194EB7"/>
    <w:rsid w:val="0019548A"/>
    <w:rsid w:val="001A6F7B"/>
    <w:rsid w:val="001A7FB5"/>
    <w:rsid w:val="001B1D38"/>
    <w:rsid w:val="001E028E"/>
    <w:rsid w:val="001E507C"/>
    <w:rsid w:val="001F0C8D"/>
    <w:rsid w:val="001F762B"/>
    <w:rsid w:val="00202031"/>
    <w:rsid w:val="002024BF"/>
    <w:rsid w:val="002037E7"/>
    <w:rsid w:val="00212025"/>
    <w:rsid w:val="00213E61"/>
    <w:rsid w:val="002250A8"/>
    <w:rsid w:val="002267C0"/>
    <w:rsid w:val="002371E6"/>
    <w:rsid w:val="00241B67"/>
    <w:rsid w:val="00245F9A"/>
    <w:rsid w:val="002609D4"/>
    <w:rsid w:val="00261714"/>
    <w:rsid w:val="00261A7B"/>
    <w:rsid w:val="00264A3C"/>
    <w:rsid w:val="002805A5"/>
    <w:rsid w:val="00284EB0"/>
    <w:rsid w:val="00292560"/>
    <w:rsid w:val="00293F2E"/>
    <w:rsid w:val="00297C9B"/>
    <w:rsid w:val="002A2C36"/>
    <w:rsid w:val="002B062E"/>
    <w:rsid w:val="002B1861"/>
    <w:rsid w:val="002B37C2"/>
    <w:rsid w:val="002B64B8"/>
    <w:rsid w:val="002C57A1"/>
    <w:rsid w:val="002C71D0"/>
    <w:rsid w:val="002C72D0"/>
    <w:rsid w:val="002D787F"/>
    <w:rsid w:val="002E5AA6"/>
    <w:rsid w:val="002F2377"/>
    <w:rsid w:val="00303B43"/>
    <w:rsid w:val="00311D22"/>
    <w:rsid w:val="00312BA8"/>
    <w:rsid w:val="00317A6A"/>
    <w:rsid w:val="003268DB"/>
    <w:rsid w:val="003372E0"/>
    <w:rsid w:val="00345C19"/>
    <w:rsid w:val="003530D0"/>
    <w:rsid w:val="003547E5"/>
    <w:rsid w:val="00372B2C"/>
    <w:rsid w:val="003808F4"/>
    <w:rsid w:val="00386817"/>
    <w:rsid w:val="00397F3E"/>
    <w:rsid w:val="003B3282"/>
    <w:rsid w:val="003B43C0"/>
    <w:rsid w:val="003B5545"/>
    <w:rsid w:val="003B7CDF"/>
    <w:rsid w:val="003B7FE9"/>
    <w:rsid w:val="003C0B73"/>
    <w:rsid w:val="003D1E93"/>
    <w:rsid w:val="003D23CD"/>
    <w:rsid w:val="003D273A"/>
    <w:rsid w:val="003D4AE2"/>
    <w:rsid w:val="003E07D2"/>
    <w:rsid w:val="003E3E3F"/>
    <w:rsid w:val="003E7F4E"/>
    <w:rsid w:val="003F6B6F"/>
    <w:rsid w:val="00400676"/>
    <w:rsid w:val="0043647D"/>
    <w:rsid w:val="0044085B"/>
    <w:rsid w:val="004474CF"/>
    <w:rsid w:val="00452609"/>
    <w:rsid w:val="00457712"/>
    <w:rsid w:val="004708C1"/>
    <w:rsid w:val="004827C0"/>
    <w:rsid w:val="00487F3A"/>
    <w:rsid w:val="0049703C"/>
    <w:rsid w:val="004A4ED7"/>
    <w:rsid w:val="004B6AD1"/>
    <w:rsid w:val="004C4573"/>
    <w:rsid w:val="004C4AC9"/>
    <w:rsid w:val="004C5118"/>
    <w:rsid w:val="004E2B73"/>
    <w:rsid w:val="004F14F0"/>
    <w:rsid w:val="004F5A89"/>
    <w:rsid w:val="004F71D5"/>
    <w:rsid w:val="0050117F"/>
    <w:rsid w:val="0050660E"/>
    <w:rsid w:val="00510E40"/>
    <w:rsid w:val="0052053D"/>
    <w:rsid w:val="00535131"/>
    <w:rsid w:val="0053687D"/>
    <w:rsid w:val="0053782D"/>
    <w:rsid w:val="005423EE"/>
    <w:rsid w:val="00550147"/>
    <w:rsid w:val="00560CFE"/>
    <w:rsid w:val="00564E32"/>
    <w:rsid w:val="00565FC9"/>
    <w:rsid w:val="005770B5"/>
    <w:rsid w:val="005823CD"/>
    <w:rsid w:val="00583A11"/>
    <w:rsid w:val="00583EB3"/>
    <w:rsid w:val="00583FBC"/>
    <w:rsid w:val="00585D4B"/>
    <w:rsid w:val="00586117"/>
    <w:rsid w:val="005A11DB"/>
    <w:rsid w:val="005B08B9"/>
    <w:rsid w:val="005B1324"/>
    <w:rsid w:val="005B75BE"/>
    <w:rsid w:val="005D7267"/>
    <w:rsid w:val="005D787D"/>
    <w:rsid w:val="005E2579"/>
    <w:rsid w:val="005E5B97"/>
    <w:rsid w:val="005F2D73"/>
    <w:rsid w:val="005F6D57"/>
    <w:rsid w:val="006058FB"/>
    <w:rsid w:val="00610CE9"/>
    <w:rsid w:val="0061615D"/>
    <w:rsid w:val="006162FF"/>
    <w:rsid w:val="00616CB7"/>
    <w:rsid w:val="00623517"/>
    <w:rsid w:val="006258CA"/>
    <w:rsid w:val="00632EFD"/>
    <w:rsid w:val="006333F6"/>
    <w:rsid w:val="006379E9"/>
    <w:rsid w:val="0064084D"/>
    <w:rsid w:val="006458B2"/>
    <w:rsid w:val="00655F40"/>
    <w:rsid w:val="006570DD"/>
    <w:rsid w:val="0066412C"/>
    <w:rsid w:val="00675A52"/>
    <w:rsid w:val="00682DBC"/>
    <w:rsid w:val="006916B1"/>
    <w:rsid w:val="006A1F9E"/>
    <w:rsid w:val="006A5988"/>
    <w:rsid w:val="006B2E33"/>
    <w:rsid w:val="006B37D7"/>
    <w:rsid w:val="006C1E5D"/>
    <w:rsid w:val="006C43B2"/>
    <w:rsid w:val="006D0D89"/>
    <w:rsid w:val="006D12A9"/>
    <w:rsid w:val="006D2BFB"/>
    <w:rsid w:val="006D2DA8"/>
    <w:rsid w:val="006D424C"/>
    <w:rsid w:val="006D434E"/>
    <w:rsid w:val="00707030"/>
    <w:rsid w:val="00715053"/>
    <w:rsid w:val="00716A9E"/>
    <w:rsid w:val="00721FBA"/>
    <w:rsid w:val="00723A64"/>
    <w:rsid w:val="00734030"/>
    <w:rsid w:val="00735621"/>
    <w:rsid w:val="00742EB3"/>
    <w:rsid w:val="0075055C"/>
    <w:rsid w:val="007506EB"/>
    <w:rsid w:val="007523C7"/>
    <w:rsid w:val="00752AA7"/>
    <w:rsid w:val="00756FDD"/>
    <w:rsid w:val="007811D1"/>
    <w:rsid w:val="00783906"/>
    <w:rsid w:val="007933D1"/>
    <w:rsid w:val="0079703A"/>
    <w:rsid w:val="007B3007"/>
    <w:rsid w:val="007C17B7"/>
    <w:rsid w:val="007C1FD3"/>
    <w:rsid w:val="007D1A7E"/>
    <w:rsid w:val="007D6BB4"/>
    <w:rsid w:val="007E7A96"/>
    <w:rsid w:val="007F0553"/>
    <w:rsid w:val="007F1B87"/>
    <w:rsid w:val="007F5551"/>
    <w:rsid w:val="0080201B"/>
    <w:rsid w:val="0081222E"/>
    <w:rsid w:val="00821972"/>
    <w:rsid w:val="008315A0"/>
    <w:rsid w:val="00834BC0"/>
    <w:rsid w:val="008450B3"/>
    <w:rsid w:val="00845743"/>
    <w:rsid w:val="00851FFD"/>
    <w:rsid w:val="00857F1F"/>
    <w:rsid w:val="00864F0E"/>
    <w:rsid w:val="008754E6"/>
    <w:rsid w:val="00881B7C"/>
    <w:rsid w:val="00883506"/>
    <w:rsid w:val="00890030"/>
    <w:rsid w:val="008A0B4E"/>
    <w:rsid w:val="008C1C75"/>
    <w:rsid w:val="008C5710"/>
    <w:rsid w:val="008D6F8B"/>
    <w:rsid w:val="008D7E20"/>
    <w:rsid w:val="008E105D"/>
    <w:rsid w:val="009020CE"/>
    <w:rsid w:val="009025B0"/>
    <w:rsid w:val="00923F02"/>
    <w:rsid w:val="00925589"/>
    <w:rsid w:val="009277DE"/>
    <w:rsid w:val="00930573"/>
    <w:rsid w:val="00930E7B"/>
    <w:rsid w:val="009328AE"/>
    <w:rsid w:val="00952B60"/>
    <w:rsid w:val="00956510"/>
    <w:rsid w:val="00957CCB"/>
    <w:rsid w:val="009636DF"/>
    <w:rsid w:val="009874B9"/>
    <w:rsid w:val="00987540"/>
    <w:rsid w:val="009979B2"/>
    <w:rsid w:val="009A798A"/>
    <w:rsid w:val="009B4369"/>
    <w:rsid w:val="009C7300"/>
    <w:rsid w:val="009C7775"/>
    <w:rsid w:val="009E19CA"/>
    <w:rsid w:val="00A122AA"/>
    <w:rsid w:val="00A17DAF"/>
    <w:rsid w:val="00A24F83"/>
    <w:rsid w:val="00A329C2"/>
    <w:rsid w:val="00A36455"/>
    <w:rsid w:val="00A443D8"/>
    <w:rsid w:val="00A54ABC"/>
    <w:rsid w:val="00A64F06"/>
    <w:rsid w:val="00A96437"/>
    <w:rsid w:val="00AA1839"/>
    <w:rsid w:val="00AC4D58"/>
    <w:rsid w:val="00AC6356"/>
    <w:rsid w:val="00AC7D74"/>
    <w:rsid w:val="00AF03AD"/>
    <w:rsid w:val="00AF169A"/>
    <w:rsid w:val="00AF61E8"/>
    <w:rsid w:val="00B10284"/>
    <w:rsid w:val="00B23568"/>
    <w:rsid w:val="00B26AAB"/>
    <w:rsid w:val="00B43BCF"/>
    <w:rsid w:val="00B574F4"/>
    <w:rsid w:val="00B723FF"/>
    <w:rsid w:val="00B8371A"/>
    <w:rsid w:val="00B86B52"/>
    <w:rsid w:val="00BA5C07"/>
    <w:rsid w:val="00BB2F84"/>
    <w:rsid w:val="00BC075A"/>
    <w:rsid w:val="00BC2C1C"/>
    <w:rsid w:val="00BC2E31"/>
    <w:rsid w:val="00BC3FF8"/>
    <w:rsid w:val="00BC59F0"/>
    <w:rsid w:val="00BC679F"/>
    <w:rsid w:val="00BD3C6F"/>
    <w:rsid w:val="00BD559C"/>
    <w:rsid w:val="00BE7849"/>
    <w:rsid w:val="00BF5A18"/>
    <w:rsid w:val="00BF5AAD"/>
    <w:rsid w:val="00C1718B"/>
    <w:rsid w:val="00C25A79"/>
    <w:rsid w:val="00C337A9"/>
    <w:rsid w:val="00C368B6"/>
    <w:rsid w:val="00C613CC"/>
    <w:rsid w:val="00C74201"/>
    <w:rsid w:val="00C77AE8"/>
    <w:rsid w:val="00C83DA4"/>
    <w:rsid w:val="00CA0DFB"/>
    <w:rsid w:val="00CA6A19"/>
    <w:rsid w:val="00CC043A"/>
    <w:rsid w:val="00CC41BA"/>
    <w:rsid w:val="00CE629B"/>
    <w:rsid w:val="00CF16F2"/>
    <w:rsid w:val="00D11C29"/>
    <w:rsid w:val="00D2591B"/>
    <w:rsid w:val="00D2761F"/>
    <w:rsid w:val="00D36970"/>
    <w:rsid w:val="00D50074"/>
    <w:rsid w:val="00D508BF"/>
    <w:rsid w:val="00D52586"/>
    <w:rsid w:val="00D669AC"/>
    <w:rsid w:val="00D71AF7"/>
    <w:rsid w:val="00D7219D"/>
    <w:rsid w:val="00D729F9"/>
    <w:rsid w:val="00D73722"/>
    <w:rsid w:val="00D80C5D"/>
    <w:rsid w:val="00D80F09"/>
    <w:rsid w:val="00D822CC"/>
    <w:rsid w:val="00D82C92"/>
    <w:rsid w:val="00DB2992"/>
    <w:rsid w:val="00DB3EE5"/>
    <w:rsid w:val="00DB5EBC"/>
    <w:rsid w:val="00DD567E"/>
    <w:rsid w:val="00DD7137"/>
    <w:rsid w:val="00DE4E6F"/>
    <w:rsid w:val="00DF027F"/>
    <w:rsid w:val="00DF3CD0"/>
    <w:rsid w:val="00E13177"/>
    <w:rsid w:val="00E144AE"/>
    <w:rsid w:val="00E1532A"/>
    <w:rsid w:val="00E20D0F"/>
    <w:rsid w:val="00E238A2"/>
    <w:rsid w:val="00E24530"/>
    <w:rsid w:val="00E32E2E"/>
    <w:rsid w:val="00E34E82"/>
    <w:rsid w:val="00E37D7A"/>
    <w:rsid w:val="00E4680F"/>
    <w:rsid w:val="00E536A7"/>
    <w:rsid w:val="00E5392F"/>
    <w:rsid w:val="00E54D0E"/>
    <w:rsid w:val="00E54F9F"/>
    <w:rsid w:val="00E61250"/>
    <w:rsid w:val="00E64031"/>
    <w:rsid w:val="00E73EA4"/>
    <w:rsid w:val="00E82757"/>
    <w:rsid w:val="00E85B12"/>
    <w:rsid w:val="00E87082"/>
    <w:rsid w:val="00E922AC"/>
    <w:rsid w:val="00EB1A43"/>
    <w:rsid w:val="00EB4A21"/>
    <w:rsid w:val="00EB5216"/>
    <w:rsid w:val="00EB5466"/>
    <w:rsid w:val="00ED2674"/>
    <w:rsid w:val="00EE0033"/>
    <w:rsid w:val="00EE271C"/>
    <w:rsid w:val="00EE49F9"/>
    <w:rsid w:val="00EE6993"/>
    <w:rsid w:val="00EF033A"/>
    <w:rsid w:val="00EF40CD"/>
    <w:rsid w:val="00F01664"/>
    <w:rsid w:val="00F12253"/>
    <w:rsid w:val="00F13712"/>
    <w:rsid w:val="00F20498"/>
    <w:rsid w:val="00F25B50"/>
    <w:rsid w:val="00F46D3E"/>
    <w:rsid w:val="00F50138"/>
    <w:rsid w:val="00F5679B"/>
    <w:rsid w:val="00F61C52"/>
    <w:rsid w:val="00F65CE8"/>
    <w:rsid w:val="00F76B8A"/>
    <w:rsid w:val="00F82631"/>
    <w:rsid w:val="00F83753"/>
    <w:rsid w:val="00F90386"/>
    <w:rsid w:val="00F971C7"/>
    <w:rsid w:val="00FA1A24"/>
    <w:rsid w:val="00FA6AC3"/>
    <w:rsid w:val="00FC1EF3"/>
    <w:rsid w:val="00FC2FF3"/>
    <w:rsid w:val="00FC659F"/>
    <w:rsid w:val="00FC68F4"/>
    <w:rsid w:val="00FC7F2B"/>
    <w:rsid w:val="00FE03C5"/>
    <w:rsid w:val="00FE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E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722"/>
    <w:rPr>
      <w:sz w:val="24"/>
      <w:szCs w:val="24"/>
    </w:rPr>
  </w:style>
  <w:style w:type="paragraph" w:styleId="Heading1">
    <w:name w:val="heading 1"/>
    <w:basedOn w:val="Normal"/>
    <w:next w:val="Normal"/>
    <w:qFormat/>
    <w:rsid w:val="00D73722"/>
    <w:pPr>
      <w:keepNext/>
      <w:outlineLvl w:val="0"/>
    </w:pPr>
    <w:rPr>
      <w:rFonts w:eastAsia="Times"/>
      <w:b/>
      <w:caps/>
      <w:szCs w:val="20"/>
    </w:rPr>
  </w:style>
  <w:style w:type="paragraph" w:styleId="Heading2">
    <w:name w:val="heading 2"/>
    <w:basedOn w:val="Normal"/>
    <w:next w:val="Normal"/>
    <w:link w:val="Heading2Char"/>
    <w:semiHidden/>
    <w:unhideWhenUsed/>
    <w:qFormat/>
    <w:rsid w:val="00DB3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583FB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722"/>
    <w:pPr>
      <w:tabs>
        <w:tab w:val="center" w:pos="4320"/>
        <w:tab w:val="right" w:pos="8640"/>
      </w:tabs>
    </w:pPr>
    <w:rPr>
      <w:rFonts w:ascii="Times" w:eastAsia="Times" w:hAnsi="Times"/>
      <w:szCs w:val="20"/>
    </w:rPr>
  </w:style>
  <w:style w:type="paragraph" w:styleId="BodyText">
    <w:name w:val="Body Text"/>
    <w:basedOn w:val="Normal"/>
    <w:rsid w:val="00D73722"/>
    <w:pPr>
      <w:tabs>
        <w:tab w:val="left" w:pos="7560"/>
      </w:tabs>
      <w:spacing w:after="120"/>
    </w:pPr>
    <w:rPr>
      <w:i/>
      <w:iCs/>
      <w:sz w:val="22"/>
    </w:rPr>
  </w:style>
  <w:style w:type="character" w:styleId="Hyperlink">
    <w:name w:val="Hyperlink"/>
    <w:basedOn w:val="DefaultParagraphFont"/>
    <w:rsid w:val="00D73722"/>
    <w:rPr>
      <w:color w:val="0000FF"/>
      <w:u w:val="single"/>
    </w:rPr>
  </w:style>
  <w:style w:type="paragraph" w:styleId="DocumentMap">
    <w:name w:val="Document Map"/>
    <w:basedOn w:val="Normal"/>
    <w:semiHidden/>
    <w:rsid w:val="00E87082"/>
    <w:pPr>
      <w:shd w:val="clear" w:color="auto" w:fill="000080"/>
    </w:pPr>
    <w:rPr>
      <w:rFonts w:ascii="Tahoma" w:hAnsi="Tahoma" w:cs="Tahoma"/>
      <w:sz w:val="20"/>
      <w:szCs w:val="20"/>
    </w:rPr>
  </w:style>
  <w:style w:type="paragraph" w:styleId="Header">
    <w:name w:val="header"/>
    <w:basedOn w:val="Normal"/>
    <w:rsid w:val="003B7CDF"/>
    <w:pPr>
      <w:tabs>
        <w:tab w:val="center" w:pos="4320"/>
        <w:tab w:val="right" w:pos="8640"/>
      </w:tabs>
    </w:pPr>
  </w:style>
  <w:style w:type="character" w:styleId="PageNumber">
    <w:name w:val="page number"/>
    <w:basedOn w:val="DefaultParagraphFont"/>
    <w:rsid w:val="003B7CDF"/>
  </w:style>
  <w:style w:type="character" w:customStyle="1" w:styleId="body11">
    <w:name w:val="body11"/>
    <w:basedOn w:val="DefaultParagraphFont"/>
    <w:rsid w:val="007506EB"/>
    <w:rPr>
      <w:rFonts w:ascii="Arial" w:hAnsi="Arial" w:cs="Arial" w:hint="default"/>
      <w:b/>
      <w:bCs/>
      <w:color w:val="000000"/>
      <w:sz w:val="24"/>
      <w:szCs w:val="24"/>
    </w:rPr>
  </w:style>
  <w:style w:type="paragraph" w:styleId="BalloonText">
    <w:name w:val="Balloon Text"/>
    <w:basedOn w:val="Normal"/>
    <w:semiHidden/>
    <w:rsid w:val="00312BA8"/>
    <w:rPr>
      <w:rFonts w:ascii="Tahoma" w:hAnsi="Tahoma" w:cs="Tahoma"/>
      <w:sz w:val="16"/>
      <w:szCs w:val="16"/>
    </w:rPr>
  </w:style>
  <w:style w:type="character" w:styleId="FollowedHyperlink">
    <w:name w:val="FollowedHyperlink"/>
    <w:basedOn w:val="DefaultParagraphFont"/>
    <w:rsid w:val="00CC043A"/>
    <w:rPr>
      <w:color w:val="800080"/>
      <w:u w:val="single"/>
    </w:rPr>
  </w:style>
  <w:style w:type="paragraph" w:styleId="ListParagraph">
    <w:name w:val="List Paragraph"/>
    <w:basedOn w:val="Normal"/>
    <w:uiPriority w:val="34"/>
    <w:qFormat/>
    <w:rsid w:val="008315A0"/>
    <w:pPr>
      <w:ind w:left="720"/>
    </w:pPr>
  </w:style>
  <w:style w:type="character" w:customStyle="1" w:styleId="apple-style-span">
    <w:name w:val="apple-style-span"/>
    <w:basedOn w:val="DefaultParagraphFont"/>
    <w:rsid w:val="00156646"/>
  </w:style>
  <w:style w:type="character" w:styleId="CommentReference">
    <w:name w:val="annotation reference"/>
    <w:basedOn w:val="DefaultParagraphFont"/>
    <w:uiPriority w:val="99"/>
    <w:unhideWhenUsed/>
    <w:rsid w:val="005E2579"/>
    <w:rPr>
      <w:sz w:val="16"/>
      <w:szCs w:val="16"/>
    </w:rPr>
  </w:style>
  <w:style w:type="paragraph" w:styleId="CommentText">
    <w:name w:val="annotation text"/>
    <w:basedOn w:val="Normal"/>
    <w:link w:val="CommentTextChar"/>
    <w:uiPriority w:val="99"/>
    <w:unhideWhenUsed/>
    <w:rsid w:val="005E25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579"/>
    <w:rPr>
      <w:rFonts w:asciiTheme="minorHAnsi" w:eastAsiaTheme="minorHAnsi" w:hAnsiTheme="minorHAnsi" w:cstheme="minorBidi"/>
    </w:rPr>
  </w:style>
  <w:style w:type="character" w:customStyle="1" w:styleId="Heading2Char">
    <w:name w:val="Heading 2 Char"/>
    <w:basedOn w:val="DefaultParagraphFont"/>
    <w:link w:val="Heading2"/>
    <w:semiHidden/>
    <w:rsid w:val="00DB3EE5"/>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DB3EE5"/>
    <w:rPr>
      <w:i/>
      <w:iCs/>
    </w:rPr>
  </w:style>
  <w:style w:type="character" w:customStyle="1" w:styleId="apple-converted-space">
    <w:name w:val="apple-converted-space"/>
    <w:basedOn w:val="DefaultParagraphFont"/>
    <w:rsid w:val="00DB3E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722"/>
    <w:rPr>
      <w:sz w:val="24"/>
      <w:szCs w:val="24"/>
    </w:rPr>
  </w:style>
  <w:style w:type="paragraph" w:styleId="Heading1">
    <w:name w:val="heading 1"/>
    <w:basedOn w:val="Normal"/>
    <w:next w:val="Normal"/>
    <w:qFormat/>
    <w:rsid w:val="00D73722"/>
    <w:pPr>
      <w:keepNext/>
      <w:outlineLvl w:val="0"/>
    </w:pPr>
    <w:rPr>
      <w:rFonts w:eastAsia="Times"/>
      <w:b/>
      <w:caps/>
      <w:szCs w:val="20"/>
    </w:rPr>
  </w:style>
  <w:style w:type="paragraph" w:styleId="Heading2">
    <w:name w:val="heading 2"/>
    <w:basedOn w:val="Normal"/>
    <w:next w:val="Normal"/>
    <w:link w:val="Heading2Char"/>
    <w:semiHidden/>
    <w:unhideWhenUsed/>
    <w:qFormat/>
    <w:rsid w:val="00DB3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583FB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722"/>
    <w:pPr>
      <w:tabs>
        <w:tab w:val="center" w:pos="4320"/>
        <w:tab w:val="right" w:pos="8640"/>
      </w:tabs>
    </w:pPr>
    <w:rPr>
      <w:rFonts w:ascii="Times" w:eastAsia="Times" w:hAnsi="Times"/>
      <w:szCs w:val="20"/>
    </w:rPr>
  </w:style>
  <w:style w:type="paragraph" w:styleId="BodyText">
    <w:name w:val="Body Text"/>
    <w:basedOn w:val="Normal"/>
    <w:rsid w:val="00D73722"/>
    <w:pPr>
      <w:tabs>
        <w:tab w:val="left" w:pos="7560"/>
      </w:tabs>
      <w:spacing w:after="120"/>
    </w:pPr>
    <w:rPr>
      <w:i/>
      <w:iCs/>
      <w:sz w:val="22"/>
    </w:rPr>
  </w:style>
  <w:style w:type="character" w:styleId="Hyperlink">
    <w:name w:val="Hyperlink"/>
    <w:basedOn w:val="DefaultParagraphFont"/>
    <w:rsid w:val="00D73722"/>
    <w:rPr>
      <w:color w:val="0000FF"/>
      <w:u w:val="single"/>
    </w:rPr>
  </w:style>
  <w:style w:type="paragraph" w:styleId="DocumentMap">
    <w:name w:val="Document Map"/>
    <w:basedOn w:val="Normal"/>
    <w:semiHidden/>
    <w:rsid w:val="00E87082"/>
    <w:pPr>
      <w:shd w:val="clear" w:color="auto" w:fill="000080"/>
    </w:pPr>
    <w:rPr>
      <w:rFonts w:ascii="Tahoma" w:hAnsi="Tahoma" w:cs="Tahoma"/>
      <w:sz w:val="20"/>
      <w:szCs w:val="20"/>
    </w:rPr>
  </w:style>
  <w:style w:type="paragraph" w:styleId="Header">
    <w:name w:val="header"/>
    <w:basedOn w:val="Normal"/>
    <w:rsid w:val="003B7CDF"/>
    <w:pPr>
      <w:tabs>
        <w:tab w:val="center" w:pos="4320"/>
        <w:tab w:val="right" w:pos="8640"/>
      </w:tabs>
    </w:pPr>
  </w:style>
  <w:style w:type="character" w:styleId="PageNumber">
    <w:name w:val="page number"/>
    <w:basedOn w:val="DefaultParagraphFont"/>
    <w:rsid w:val="003B7CDF"/>
  </w:style>
  <w:style w:type="character" w:customStyle="1" w:styleId="body11">
    <w:name w:val="body11"/>
    <w:basedOn w:val="DefaultParagraphFont"/>
    <w:rsid w:val="007506EB"/>
    <w:rPr>
      <w:rFonts w:ascii="Arial" w:hAnsi="Arial" w:cs="Arial" w:hint="default"/>
      <w:b/>
      <w:bCs/>
      <w:color w:val="000000"/>
      <w:sz w:val="24"/>
      <w:szCs w:val="24"/>
    </w:rPr>
  </w:style>
  <w:style w:type="paragraph" w:styleId="BalloonText">
    <w:name w:val="Balloon Text"/>
    <w:basedOn w:val="Normal"/>
    <w:semiHidden/>
    <w:rsid w:val="00312BA8"/>
    <w:rPr>
      <w:rFonts w:ascii="Tahoma" w:hAnsi="Tahoma" w:cs="Tahoma"/>
      <w:sz w:val="16"/>
      <w:szCs w:val="16"/>
    </w:rPr>
  </w:style>
  <w:style w:type="character" w:styleId="FollowedHyperlink">
    <w:name w:val="FollowedHyperlink"/>
    <w:basedOn w:val="DefaultParagraphFont"/>
    <w:rsid w:val="00CC043A"/>
    <w:rPr>
      <w:color w:val="800080"/>
      <w:u w:val="single"/>
    </w:rPr>
  </w:style>
  <w:style w:type="paragraph" w:styleId="ListParagraph">
    <w:name w:val="List Paragraph"/>
    <w:basedOn w:val="Normal"/>
    <w:uiPriority w:val="34"/>
    <w:qFormat/>
    <w:rsid w:val="008315A0"/>
    <w:pPr>
      <w:ind w:left="720"/>
    </w:pPr>
  </w:style>
  <w:style w:type="character" w:customStyle="1" w:styleId="apple-style-span">
    <w:name w:val="apple-style-span"/>
    <w:basedOn w:val="DefaultParagraphFont"/>
    <w:rsid w:val="00156646"/>
  </w:style>
  <w:style w:type="character" w:styleId="CommentReference">
    <w:name w:val="annotation reference"/>
    <w:basedOn w:val="DefaultParagraphFont"/>
    <w:uiPriority w:val="99"/>
    <w:unhideWhenUsed/>
    <w:rsid w:val="005E2579"/>
    <w:rPr>
      <w:sz w:val="16"/>
      <w:szCs w:val="16"/>
    </w:rPr>
  </w:style>
  <w:style w:type="paragraph" w:styleId="CommentText">
    <w:name w:val="annotation text"/>
    <w:basedOn w:val="Normal"/>
    <w:link w:val="CommentTextChar"/>
    <w:uiPriority w:val="99"/>
    <w:unhideWhenUsed/>
    <w:rsid w:val="005E25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579"/>
    <w:rPr>
      <w:rFonts w:asciiTheme="minorHAnsi" w:eastAsiaTheme="minorHAnsi" w:hAnsiTheme="minorHAnsi" w:cstheme="minorBidi"/>
    </w:rPr>
  </w:style>
  <w:style w:type="character" w:customStyle="1" w:styleId="Heading2Char">
    <w:name w:val="Heading 2 Char"/>
    <w:basedOn w:val="DefaultParagraphFont"/>
    <w:link w:val="Heading2"/>
    <w:semiHidden/>
    <w:rsid w:val="00DB3EE5"/>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DB3EE5"/>
    <w:rPr>
      <w:i/>
      <w:iCs/>
    </w:rPr>
  </w:style>
  <w:style w:type="character" w:customStyle="1" w:styleId="apple-converted-space">
    <w:name w:val="apple-converted-space"/>
    <w:basedOn w:val="DefaultParagraphFont"/>
    <w:rsid w:val="00DB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889">
      <w:bodyDiv w:val="1"/>
      <w:marLeft w:val="0"/>
      <w:marRight w:val="0"/>
      <w:marTop w:val="0"/>
      <w:marBottom w:val="0"/>
      <w:divBdr>
        <w:top w:val="none" w:sz="0" w:space="0" w:color="auto"/>
        <w:left w:val="none" w:sz="0" w:space="0" w:color="auto"/>
        <w:bottom w:val="none" w:sz="0" w:space="0" w:color="auto"/>
        <w:right w:val="none" w:sz="0" w:space="0" w:color="auto"/>
      </w:divBdr>
      <w:divsChild>
        <w:div w:id="1636527902">
          <w:marLeft w:val="0"/>
          <w:marRight w:val="0"/>
          <w:marTop w:val="0"/>
          <w:marBottom w:val="0"/>
          <w:divBdr>
            <w:top w:val="none" w:sz="0" w:space="0" w:color="auto"/>
            <w:left w:val="none" w:sz="0" w:space="0" w:color="auto"/>
            <w:bottom w:val="none" w:sz="0" w:space="0" w:color="auto"/>
            <w:right w:val="none" w:sz="0" w:space="0" w:color="auto"/>
          </w:divBdr>
        </w:div>
        <w:div w:id="39519749">
          <w:marLeft w:val="0"/>
          <w:marRight w:val="0"/>
          <w:marTop w:val="0"/>
          <w:marBottom w:val="0"/>
          <w:divBdr>
            <w:top w:val="none" w:sz="0" w:space="0" w:color="auto"/>
            <w:left w:val="none" w:sz="0" w:space="0" w:color="auto"/>
            <w:bottom w:val="none" w:sz="0" w:space="0" w:color="auto"/>
            <w:right w:val="none" w:sz="0" w:space="0" w:color="auto"/>
          </w:divBdr>
        </w:div>
      </w:divsChild>
    </w:div>
    <w:div w:id="284503896">
      <w:bodyDiv w:val="1"/>
      <w:marLeft w:val="0"/>
      <w:marRight w:val="0"/>
      <w:marTop w:val="0"/>
      <w:marBottom w:val="0"/>
      <w:divBdr>
        <w:top w:val="none" w:sz="0" w:space="0" w:color="auto"/>
        <w:left w:val="none" w:sz="0" w:space="0" w:color="auto"/>
        <w:bottom w:val="none" w:sz="0" w:space="0" w:color="auto"/>
        <w:right w:val="none" w:sz="0" w:space="0" w:color="auto"/>
      </w:divBdr>
    </w:div>
    <w:div w:id="718092316">
      <w:bodyDiv w:val="1"/>
      <w:marLeft w:val="0"/>
      <w:marRight w:val="0"/>
      <w:marTop w:val="0"/>
      <w:marBottom w:val="0"/>
      <w:divBdr>
        <w:top w:val="none" w:sz="0" w:space="0" w:color="auto"/>
        <w:left w:val="none" w:sz="0" w:space="0" w:color="auto"/>
        <w:bottom w:val="none" w:sz="0" w:space="0" w:color="auto"/>
        <w:right w:val="none" w:sz="0" w:space="0" w:color="auto"/>
      </w:divBdr>
      <w:divsChild>
        <w:div w:id="1512793813">
          <w:marLeft w:val="0"/>
          <w:marRight w:val="0"/>
          <w:marTop w:val="0"/>
          <w:marBottom w:val="0"/>
          <w:divBdr>
            <w:top w:val="none" w:sz="0" w:space="0" w:color="auto"/>
            <w:left w:val="none" w:sz="0" w:space="0" w:color="auto"/>
            <w:bottom w:val="none" w:sz="0" w:space="0" w:color="auto"/>
            <w:right w:val="none" w:sz="0" w:space="0" w:color="auto"/>
          </w:divBdr>
        </w:div>
        <w:div w:id="409280512">
          <w:marLeft w:val="0"/>
          <w:marRight w:val="0"/>
          <w:marTop w:val="0"/>
          <w:marBottom w:val="60"/>
          <w:divBdr>
            <w:top w:val="none" w:sz="0" w:space="0" w:color="auto"/>
            <w:left w:val="none" w:sz="0" w:space="0" w:color="auto"/>
            <w:bottom w:val="none" w:sz="0" w:space="0" w:color="auto"/>
            <w:right w:val="none" w:sz="0" w:space="0" w:color="auto"/>
          </w:divBdr>
        </w:div>
      </w:divsChild>
    </w:div>
    <w:div w:id="1128817820">
      <w:bodyDiv w:val="1"/>
      <w:marLeft w:val="0"/>
      <w:marRight w:val="0"/>
      <w:marTop w:val="0"/>
      <w:marBottom w:val="0"/>
      <w:divBdr>
        <w:top w:val="none" w:sz="0" w:space="0" w:color="auto"/>
        <w:left w:val="none" w:sz="0" w:space="0" w:color="auto"/>
        <w:bottom w:val="none" w:sz="0" w:space="0" w:color="auto"/>
        <w:right w:val="none" w:sz="0" w:space="0" w:color="auto"/>
      </w:divBdr>
      <w:divsChild>
        <w:div w:id="1226532332">
          <w:marLeft w:val="0"/>
          <w:marRight w:val="0"/>
          <w:marTop w:val="0"/>
          <w:marBottom w:val="0"/>
          <w:divBdr>
            <w:top w:val="none" w:sz="0" w:space="0" w:color="auto"/>
            <w:left w:val="none" w:sz="0" w:space="0" w:color="auto"/>
            <w:bottom w:val="none" w:sz="0" w:space="0" w:color="auto"/>
            <w:right w:val="none" w:sz="0" w:space="0" w:color="auto"/>
          </w:divBdr>
        </w:div>
        <w:div w:id="895432239">
          <w:marLeft w:val="0"/>
          <w:marRight w:val="0"/>
          <w:marTop w:val="0"/>
          <w:marBottom w:val="60"/>
          <w:divBdr>
            <w:top w:val="none" w:sz="0" w:space="0" w:color="auto"/>
            <w:left w:val="none" w:sz="0" w:space="0" w:color="auto"/>
            <w:bottom w:val="none" w:sz="0" w:space="0" w:color="auto"/>
            <w:right w:val="none" w:sz="0" w:space="0" w:color="auto"/>
          </w:divBdr>
        </w:div>
      </w:divsChild>
    </w:div>
    <w:div w:id="1625968043">
      <w:bodyDiv w:val="1"/>
      <w:marLeft w:val="0"/>
      <w:marRight w:val="0"/>
      <w:marTop w:val="0"/>
      <w:marBottom w:val="0"/>
      <w:divBdr>
        <w:top w:val="none" w:sz="0" w:space="0" w:color="auto"/>
        <w:left w:val="none" w:sz="0" w:space="0" w:color="auto"/>
        <w:bottom w:val="none" w:sz="0" w:space="0" w:color="auto"/>
        <w:right w:val="none" w:sz="0" w:space="0" w:color="auto"/>
      </w:divBdr>
      <w:divsChild>
        <w:div w:id="189923731">
          <w:marLeft w:val="0"/>
          <w:marRight w:val="0"/>
          <w:marTop w:val="0"/>
          <w:marBottom w:val="0"/>
          <w:divBdr>
            <w:top w:val="none" w:sz="0" w:space="0" w:color="auto"/>
            <w:left w:val="none" w:sz="0" w:space="0" w:color="auto"/>
            <w:bottom w:val="none" w:sz="0" w:space="0" w:color="auto"/>
            <w:right w:val="none" w:sz="0" w:space="0" w:color="auto"/>
          </w:divBdr>
        </w:div>
      </w:divsChild>
    </w:div>
    <w:div w:id="1692488713">
      <w:bodyDiv w:val="1"/>
      <w:marLeft w:val="0"/>
      <w:marRight w:val="0"/>
      <w:marTop w:val="0"/>
      <w:marBottom w:val="0"/>
      <w:divBdr>
        <w:top w:val="none" w:sz="0" w:space="0" w:color="auto"/>
        <w:left w:val="none" w:sz="0" w:space="0" w:color="auto"/>
        <w:bottom w:val="none" w:sz="0" w:space="0" w:color="auto"/>
        <w:right w:val="none" w:sz="0" w:space="0" w:color="auto"/>
      </w:divBdr>
    </w:div>
    <w:div w:id="1963339542">
      <w:bodyDiv w:val="1"/>
      <w:marLeft w:val="0"/>
      <w:marRight w:val="0"/>
      <w:marTop w:val="0"/>
      <w:marBottom w:val="0"/>
      <w:divBdr>
        <w:top w:val="none" w:sz="0" w:space="0" w:color="auto"/>
        <w:left w:val="none" w:sz="0" w:space="0" w:color="auto"/>
        <w:bottom w:val="none" w:sz="0" w:space="0" w:color="auto"/>
        <w:right w:val="none" w:sz="0" w:space="0" w:color="auto"/>
      </w:divBdr>
    </w:div>
    <w:div w:id="2118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umdrive.memphis.edu/casanto/www/7011_readings_files/mankiw11.pdf" TargetMode="External"/><Relationship Id="rId21" Type="http://schemas.openxmlformats.org/officeDocument/2006/relationships/hyperlink" Target="https://umdrive.memphis.edu/casanto/www/7011_readings_files/lucy_fisher.pdf" TargetMode="External"/><Relationship Id="rId22" Type="http://schemas.openxmlformats.org/officeDocument/2006/relationships/hyperlink" Target="https://umdrive.memphis.edu/casanto/www/7011_readings_files/Huddleston_wk3.pdf" TargetMode="External"/><Relationship Id="rId23" Type="http://schemas.openxmlformats.org/officeDocument/2006/relationships/hyperlink" Target="http://cfo.dc.gov/sites/default/files/dc/sites/ocfo/publication/attachments/2013%2051City%20Study%20FINAL.pdf" TargetMode="External"/><Relationship Id="rId24" Type="http://schemas.openxmlformats.org/officeDocument/2006/relationships/hyperlink" Target="https://umdrive.memphis.edu/casanto/www/7011_readings_files/mankiw6.pdf" TargetMode="External"/><Relationship Id="rId25" Type="http://schemas.openxmlformats.org/officeDocument/2006/relationships/hyperlink" Target="https://umdrive.memphis.edu/casanto/www/7011_readings_files/mankiw8.pdf" TargetMode="External"/><Relationship Id="rId26" Type="http://schemas.openxmlformats.org/officeDocument/2006/relationships/hyperlink" Target="https://umdrive.memphis.edu/casanto/www/7011_readings_files/steiss.pdf" TargetMode="External"/><Relationship Id="rId27" Type="http://schemas.openxmlformats.org/officeDocument/2006/relationships/hyperlink" Target="https://umdrive.memphis.edu/casanto/www/7011_readings_files/aronson_schwartz.pdf" TargetMode="External"/><Relationship Id="rId28" Type="http://schemas.openxmlformats.org/officeDocument/2006/relationships/hyperlink" Target="https://umdrive.memphis.edu/casanto/www/7011_readings_files/brueckner_2000.pdf" TargetMode="External"/><Relationship Id="rId29" Type="http://schemas.openxmlformats.org/officeDocument/2006/relationships/hyperlink" Target="http://www.philadelphiafed.org/research-and-data/publications/business-review/2003/q2/brq203ri.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file://localhost/Local%20Tax%20Incentives%20in%20Action/%20The%20Payment-in-Lieu%20of%20Tax%20Program%20in%20Memphis,%20Tennessee%20Frederic%20Sautet%20%7C%20May%2031,%202006" TargetMode="External"/><Relationship Id="rId31" Type="http://schemas.openxmlformats.org/officeDocument/2006/relationships/hyperlink" Target="file://localhost/Memphis%20Blues/%20How%20Corporate%20Property%20Tax%20Breaks%20and%20Stadium%20Subsidies%20are%20Sapping%20the%20City%E2%80%99s%20Fiscal%20Strength%20by%20Thomas%20Cafcas%20with%20Kasia%20Tarczynska,%20Philip%20Mattera%20&amp;%20Greg%20LeRoy" TargetMode="External"/><Relationship Id="rId32" Type="http://schemas.openxmlformats.org/officeDocument/2006/relationships/hyperlink" Target="http://www.thisamericanlife.org/radio-archives/episode/435/transcript" TargetMode="External"/><Relationship Id="rId9" Type="http://schemas.openxmlformats.org/officeDocument/2006/relationships/hyperlink" Target="mailto:casanto@memphis.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memphis.edu/planning/people/charlie-santo.php" TargetMode="External"/><Relationship Id="rId11" Type="http://schemas.openxmlformats.org/officeDocument/2006/relationships/hyperlink" Target="http://www.memphis.edu/planning/people/charlie-santo.php" TargetMode="External"/><Relationship Id="rId12" Type="http://schemas.openxmlformats.org/officeDocument/2006/relationships/footer" Target="footer1.xml"/><Relationship Id="rId13" Type="http://schemas.openxmlformats.org/officeDocument/2006/relationships/image" Target="media/image1.emf"/><Relationship Id="rId14" Type="http://schemas.openxmlformats.org/officeDocument/2006/relationships/hyperlink" Target="http://saweb.memphis.edu/judicialaffairs" TargetMode="External"/><Relationship Id="rId15" Type="http://schemas.openxmlformats.org/officeDocument/2006/relationships/hyperlink" Target="https://opinionator.blogs.nytimes.com/2013/08/11/the-wrong-lesson-from-detroits-bankruptcy/?_r=0" TargetMode="External"/><Relationship Id="rId16" Type="http://schemas.openxmlformats.org/officeDocument/2006/relationships/hyperlink" Target="https://www.wired.com/2016/08/trumps-right-detroit-hurting-hes-wrong/" TargetMode="External"/><Relationship Id="rId17" Type="http://schemas.openxmlformats.org/officeDocument/2006/relationships/hyperlink" Target="https://umdrive.memphis.edu/casanto/www/7011_readings_files/moore.pdf" TargetMode="External"/><Relationship Id="rId18" Type="http://schemas.openxmlformats.org/officeDocument/2006/relationships/hyperlink" Target="https://umdrive.memphis.edu/casanto/www/7011_readings_files/mankiw7.pdf" TargetMode="External"/><Relationship Id="rId19" Type="http://schemas.openxmlformats.org/officeDocument/2006/relationships/hyperlink" Target="https://umdrive.memphis.edu/casanto/www/7011_readings_files/mankiw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BE4A6-843F-A141-9E19-52A7EB57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9409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FINANCING COMMUNITY DEVELOPMENT</vt:lpstr>
    </vt:vector>
  </TitlesOfParts>
  <Company>CAS, Uof M</Company>
  <LinksUpToDate>false</LinksUpToDate>
  <CharactersWithSpaces>11037</CharactersWithSpaces>
  <SharedDoc>false</SharedDoc>
  <HLinks>
    <vt:vector size="30" baseType="variant">
      <vt:variant>
        <vt:i4>5701718</vt:i4>
      </vt:variant>
      <vt:variant>
        <vt:i4>12</vt:i4>
      </vt:variant>
      <vt:variant>
        <vt:i4>0</vt:i4>
      </vt:variant>
      <vt:variant>
        <vt:i4>5</vt:i4>
      </vt:variant>
      <vt:variant>
        <vt:lpwstr>http://saweb.memphis.edu/judicialaffairs</vt:lpwstr>
      </vt:variant>
      <vt:variant>
        <vt:lpwstr/>
      </vt:variant>
      <vt:variant>
        <vt:i4>917578</vt:i4>
      </vt:variant>
      <vt:variant>
        <vt:i4>9</vt:i4>
      </vt:variant>
      <vt:variant>
        <vt:i4>0</vt:i4>
      </vt:variant>
      <vt:variant>
        <vt:i4>5</vt:i4>
      </vt:variant>
      <vt:variant>
        <vt:lpwstr>http://smartcitymemphis.blogspot.com/</vt:lpwstr>
      </vt:variant>
      <vt:variant>
        <vt:lpwstr/>
      </vt:variant>
      <vt:variant>
        <vt:i4>7209057</vt:i4>
      </vt:variant>
      <vt:variant>
        <vt:i4>6</vt:i4>
      </vt:variant>
      <vt:variant>
        <vt:i4>0</vt:i4>
      </vt:variant>
      <vt:variant>
        <vt:i4>5</vt:i4>
      </vt:variant>
      <vt:variant>
        <vt:lpwstr>http://umpeople.memphis.edu/casanto</vt:lpwstr>
      </vt:variant>
      <vt:variant>
        <vt:lpwstr/>
      </vt:variant>
      <vt:variant>
        <vt:i4>7209057</vt:i4>
      </vt:variant>
      <vt:variant>
        <vt:i4>3</vt:i4>
      </vt:variant>
      <vt:variant>
        <vt:i4>0</vt:i4>
      </vt:variant>
      <vt:variant>
        <vt:i4>5</vt:i4>
      </vt:variant>
      <vt:variant>
        <vt:lpwstr>http://umpeople.memphis.edu/casanto</vt:lpwstr>
      </vt:variant>
      <vt:variant>
        <vt:lpwstr/>
      </vt:variant>
      <vt:variant>
        <vt:i4>7864392</vt:i4>
      </vt:variant>
      <vt:variant>
        <vt:i4>0</vt:i4>
      </vt:variant>
      <vt:variant>
        <vt:i4>0</vt:i4>
      </vt:variant>
      <vt:variant>
        <vt:i4>5</vt:i4>
      </vt:variant>
      <vt:variant>
        <vt:lpwstr>mailto:casanto@memphis.edu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COMMUNITY DEVELOPMENT</dc:title>
  <dc:creator>charles santo</dc:creator>
  <cp:lastModifiedBy>Charlie Santo</cp:lastModifiedBy>
  <cp:revision>2</cp:revision>
  <cp:lastPrinted>2017-01-20T19:44:00Z</cp:lastPrinted>
  <dcterms:created xsi:type="dcterms:W3CDTF">2017-01-23T00:14:00Z</dcterms:created>
  <dcterms:modified xsi:type="dcterms:W3CDTF">2017-01-23T00:14:00Z</dcterms:modified>
</cp:coreProperties>
</file>