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9AEC9" w14:textId="71738228" w:rsidR="00503734" w:rsidRPr="000E3CA4" w:rsidRDefault="0022572B" w:rsidP="0051147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1D2228"/>
          <w:spacing w:val="-10"/>
          <w:sz w:val="24"/>
          <w:szCs w:val="24"/>
        </w:rPr>
      </w:pPr>
      <w:r w:rsidRPr="000E3CA4">
        <w:rPr>
          <w:rFonts w:eastAsia="Times New Roman" w:cstheme="minorHAnsi"/>
          <w:b/>
          <w:color w:val="1D2228"/>
          <w:spacing w:val="-10"/>
          <w:sz w:val="24"/>
          <w:szCs w:val="24"/>
        </w:rPr>
        <w:t xml:space="preserve">FedEx Institute of Technology </w:t>
      </w:r>
      <w:r w:rsidR="0051147B" w:rsidRPr="000E3CA4">
        <w:rPr>
          <w:rFonts w:eastAsia="Times New Roman" w:cstheme="minorHAnsi"/>
          <w:b/>
          <w:color w:val="1D2228"/>
          <w:spacing w:val="-10"/>
          <w:sz w:val="24"/>
          <w:szCs w:val="24"/>
        </w:rPr>
        <w:t>Announces</w:t>
      </w:r>
      <w:r w:rsidR="00026EE4" w:rsidRPr="000E3CA4">
        <w:rPr>
          <w:rFonts w:eastAsia="Times New Roman" w:cstheme="minorHAnsi"/>
          <w:b/>
          <w:color w:val="1D2228"/>
          <w:spacing w:val="-10"/>
          <w:sz w:val="24"/>
          <w:szCs w:val="24"/>
        </w:rPr>
        <w:t xml:space="preserve"> </w:t>
      </w:r>
    </w:p>
    <w:p w14:paraId="6F97CEE1" w14:textId="2D13A0D2" w:rsidR="0022572B" w:rsidRPr="000E3CA4" w:rsidRDefault="00026EE4" w:rsidP="0051147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1D2228"/>
          <w:spacing w:val="-10"/>
          <w:sz w:val="24"/>
          <w:szCs w:val="24"/>
        </w:rPr>
      </w:pPr>
      <w:r w:rsidRPr="000E3CA4">
        <w:rPr>
          <w:rFonts w:eastAsia="Times New Roman" w:cstheme="minorHAnsi"/>
          <w:b/>
          <w:color w:val="1D2228"/>
          <w:spacing w:val="-10"/>
          <w:sz w:val="24"/>
          <w:szCs w:val="24"/>
        </w:rPr>
        <w:t xml:space="preserve">International </w:t>
      </w:r>
      <w:r w:rsidR="0022572B" w:rsidRPr="000E3CA4">
        <w:rPr>
          <w:rFonts w:eastAsia="Times New Roman" w:cstheme="minorHAnsi"/>
          <w:b/>
          <w:color w:val="1D2228"/>
          <w:spacing w:val="-10"/>
          <w:sz w:val="24"/>
          <w:szCs w:val="24"/>
        </w:rPr>
        <w:t xml:space="preserve">Partnership </w:t>
      </w:r>
      <w:r w:rsidR="00F949E0">
        <w:rPr>
          <w:rFonts w:eastAsia="Times New Roman" w:cstheme="minorHAnsi"/>
          <w:b/>
          <w:color w:val="1D2228"/>
          <w:spacing w:val="-10"/>
          <w:sz w:val="24"/>
          <w:szCs w:val="24"/>
        </w:rPr>
        <w:t xml:space="preserve">to Provide </w:t>
      </w:r>
      <w:r w:rsidR="00503734" w:rsidRPr="000E3CA4">
        <w:rPr>
          <w:rFonts w:eastAsia="Times New Roman" w:cstheme="minorHAnsi"/>
          <w:b/>
          <w:color w:val="1D2228"/>
          <w:spacing w:val="-10"/>
          <w:sz w:val="24"/>
          <w:szCs w:val="24"/>
        </w:rPr>
        <w:t>Training in Asian Countries</w:t>
      </w:r>
    </w:p>
    <w:p w14:paraId="2DE88420" w14:textId="77777777" w:rsidR="0022572B" w:rsidRPr="000E3CA4" w:rsidRDefault="0022572B" w:rsidP="0022572B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</w:rPr>
      </w:pPr>
      <w:r w:rsidRPr="000E3CA4">
        <w:rPr>
          <w:rFonts w:eastAsia="Times New Roman" w:cstheme="minorHAnsi"/>
          <w:color w:val="1D2228"/>
          <w:sz w:val="24"/>
          <w:szCs w:val="24"/>
        </w:rPr>
        <w:t> </w:t>
      </w:r>
    </w:p>
    <w:p w14:paraId="6DBDE7CD" w14:textId="32879C9C" w:rsidR="00523919" w:rsidRPr="00523919" w:rsidRDefault="0051147B" w:rsidP="00523919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</w:rPr>
      </w:pPr>
      <w:r w:rsidRPr="000E3CA4">
        <w:rPr>
          <w:rFonts w:eastAsia="Times New Roman" w:cstheme="minorHAnsi"/>
          <w:color w:val="1D2228"/>
          <w:sz w:val="24"/>
          <w:szCs w:val="24"/>
        </w:rPr>
        <w:t xml:space="preserve">The FedEx Institute of Technology has </w:t>
      </w:r>
      <w:r w:rsidR="00744413" w:rsidRPr="000E3CA4">
        <w:rPr>
          <w:rFonts w:eastAsia="Times New Roman" w:cstheme="minorHAnsi"/>
          <w:color w:val="1D2228"/>
          <w:sz w:val="24"/>
          <w:szCs w:val="24"/>
        </w:rPr>
        <w:t>finalized</w:t>
      </w:r>
      <w:r w:rsidRPr="000E3CA4">
        <w:rPr>
          <w:rFonts w:eastAsia="Times New Roman" w:cstheme="minorHAnsi"/>
          <w:color w:val="1D2228"/>
          <w:sz w:val="24"/>
          <w:szCs w:val="24"/>
        </w:rPr>
        <w:t xml:space="preserve"> an international partnership </w:t>
      </w:r>
      <w:r w:rsidR="004802D2" w:rsidRPr="000E3CA4">
        <w:rPr>
          <w:rFonts w:eastAsia="Times New Roman" w:cstheme="minorHAnsi"/>
          <w:color w:val="1D2228"/>
          <w:sz w:val="24"/>
          <w:szCs w:val="24"/>
        </w:rPr>
        <w:t xml:space="preserve">with </w:t>
      </w:r>
      <w:proofErr w:type="spellStart"/>
      <w:r w:rsidR="004802D2" w:rsidRPr="000E3CA4">
        <w:rPr>
          <w:rFonts w:eastAsia="Times New Roman" w:cstheme="minorHAnsi"/>
          <w:color w:val="1D2228"/>
          <w:sz w:val="24"/>
          <w:szCs w:val="24"/>
        </w:rPr>
        <w:t>CleverInsight</w:t>
      </w:r>
      <w:proofErr w:type="spellEnd"/>
      <w:r w:rsidR="004802D2" w:rsidRPr="000E3CA4">
        <w:rPr>
          <w:rFonts w:eastAsia="Times New Roman" w:cstheme="minorHAnsi"/>
          <w:color w:val="1D2228"/>
          <w:sz w:val="24"/>
          <w:szCs w:val="24"/>
        </w:rPr>
        <w:t xml:space="preserve">, </w:t>
      </w:r>
      <w:r w:rsidR="00F949E0">
        <w:rPr>
          <w:rFonts w:eastAsia="Times New Roman" w:cstheme="minorHAnsi"/>
          <w:color w:val="1D2228"/>
          <w:sz w:val="24"/>
          <w:szCs w:val="24"/>
        </w:rPr>
        <w:t xml:space="preserve">a </w:t>
      </w:r>
      <w:r w:rsidR="0022572B" w:rsidRPr="000E3CA4">
        <w:rPr>
          <w:rFonts w:eastAsia="Times New Roman" w:cstheme="minorHAnsi"/>
          <w:color w:val="1D2228"/>
          <w:sz w:val="24"/>
          <w:szCs w:val="24"/>
        </w:rPr>
        <w:t xml:space="preserve">provider of </w:t>
      </w:r>
      <w:r w:rsidRPr="000E3CA4">
        <w:rPr>
          <w:rFonts w:eastAsia="Times New Roman" w:cstheme="minorHAnsi"/>
          <w:color w:val="1D2228"/>
          <w:sz w:val="24"/>
          <w:szCs w:val="24"/>
        </w:rPr>
        <w:t xml:space="preserve">a </w:t>
      </w:r>
      <w:r w:rsidR="0022572B" w:rsidRPr="000E3CA4">
        <w:rPr>
          <w:rFonts w:eastAsia="Times New Roman" w:cstheme="minorHAnsi"/>
          <w:color w:val="1D2228"/>
          <w:sz w:val="24"/>
          <w:szCs w:val="24"/>
        </w:rPr>
        <w:t>leading machine learning-based data science pl</w:t>
      </w:r>
      <w:r w:rsidR="004802D2" w:rsidRPr="000E3CA4">
        <w:rPr>
          <w:rFonts w:eastAsia="Times New Roman" w:cstheme="minorHAnsi"/>
          <w:color w:val="1D2228"/>
          <w:sz w:val="24"/>
          <w:szCs w:val="24"/>
        </w:rPr>
        <w:t>atform</w:t>
      </w:r>
      <w:r w:rsidRPr="000E3CA4">
        <w:rPr>
          <w:rFonts w:eastAsia="Times New Roman" w:cstheme="minorHAnsi"/>
          <w:color w:val="1D2228"/>
          <w:sz w:val="24"/>
          <w:szCs w:val="24"/>
        </w:rPr>
        <w:t xml:space="preserve">, to provide </w:t>
      </w:r>
      <w:r w:rsidR="00F949E0">
        <w:rPr>
          <w:rFonts w:eastAsia="Times New Roman" w:cstheme="minorHAnsi"/>
          <w:color w:val="1D2228"/>
          <w:sz w:val="24"/>
          <w:szCs w:val="24"/>
        </w:rPr>
        <w:t xml:space="preserve">AI </w:t>
      </w:r>
      <w:r w:rsidRPr="000E3CA4">
        <w:rPr>
          <w:rFonts w:eastAsia="Times New Roman" w:cstheme="minorHAnsi"/>
          <w:color w:val="1D2228"/>
          <w:sz w:val="24"/>
          <w:szCs w:val="24"/>
        </w:rPr>
        <w:t>training to countries throughout Asia</w:t>
      </w:r>
      <w:r w:rsidR="004802D2" w:rsidRPr="000E3CA4">
        <w:rPr>
          <w:rFonts w:eastAsia="Times New Roman" w:cstheme="minorHAnsi"/>
          <w:color w:val="1D2228"/>
          <w:sz w:val="24"/>
          <w:szCs w:val="24"/>
        </w:rPr>
        <w:t xml:space="preserve">. </w:t>
      </w:r>
      <w:r w:rsidR="00F949E0">
        <w:rPr>
          <w:rFonts w:eastAsia="Times New Roman" w:cstheme="minorHAnsi"/>
          <w:color w:val="1D2228"/>
          <w:sz w:val="24"/>
          <w:szCs w:val="24"/>
        </w:rPr>
        <w:t>The Institute</w:t>
      </w:r>
      <w:r w:rsidR="004802D2" w:rsidRPr="000E3CA4">
        <w:rPr>
          <w:rFonts w:eastAsia="Times New Roman" w:cstheme="minorHAnsi"/>
          <w:color w:val="1D2228"/>
          <w:sz w:val="24"/>
          <w:szCs w:val="24"/>
        </w:rPr>
        <w:t xml:space="preserve"> </w:t>
      </w:r>
      <w:r w:rsidRPr="000E3CA4">
        <w:rPr>
          <w:rFonts w:eastAsia="Times New Roman" w:cstheme="minorHAnsi"/>
          <w:color w:val="1D2228"/>
          <w:sz w:val="24"/>
          <w:szCs w:val="24"/>
        </w:rPr>
        <w:t>partnered</w:t>
      </w:r>
      <w:r w:rsidR="00026EE4" w:rsidRPr="000E3CA4">
        <w:rPr>
          <w:rFonts w:eastAsia="Times New Roman" w:cstheme="minorHAnsi"/>
          <w:color w:val="1D2228"/>
          <w:sz w:val="24"/>
          <w:szCs w:val="24"/>
        </w:rPr>
        <w:t xml:space="preserve"> with</w:t>
      </w:r>
      <w:r w:rsidR="004D457C" w:rsidRPr="000E3CA4">
        <w:rPr>
          <w:rFonts w:eastAsia="Times New Roman" w:cstheme="minorHAnsi"/>
          <w:color w:val="1D2228"/>
          <w:sz w:val="24"/>
          <w:szCs w:val="24"/>
        </w:rPr>
        <w:t xml:space="preserve"> </w:t>
      </w:r>
      <w:proofErr w:type="spellStart"/>
      <w:r w:rsidR="004D457C" w:rsidRPr="000E3CA4">
        <w:rPr>
          <w:rFonts w:eastAsia="Times New Roman" w:cstheme="minorHAnsi"/>
          <w:color w:val="1D2228"/>
          <w:sz w:val="24"/>
          <w:szCs w:val="24"/>
        </w:rPr>
        <w:t>CleverInsight</w:t>
      </w:r>
      <w:proofErr w:type="spellEnd"/>
      <w:r w:rsidR="004D457C" w:rsidRPr="000E3CA4">
        <w:rPr>
          <w:rFonts w:eastAsia="Times New Roman" w:cstheme="minorHAnsi"/>
          <w:color w:val="1D2228"/>
          <w:sz w:val="24"/>
          <w:szCs w:val="24"/>
        </w:rPr>
        <w:t xml:space="preserve"> for its </w:t>
      </w:r>
      <w:r w:rsidR="0022572B" w:rsidRPr="000E3CA4">
        <w:rPr>
          <w:rFonts w:eastAsia="Times New Roman" w:cstheme="minorHAnsi"/>
          <w:color w:val="1D2228"/>
          <w:sz w:val="24"/>
          <w:szCs w:val="24"/>
        </w:rPr>
        <w:t>growing machine learning and data science capabilities and</w:t>
      </w:r>
      <w:r w:rsidR="00F949E0">
        <w:rPr>
          <w:rFonts w:eastAsia="Times New Roman" w:cstheme="minorHAnsi"/>
          <w:color w:val="1D2228"/>
          <w:sz w:val="24"/>
          <w:szCs w:val="24"/>
        </w:rPr>
        <w:t xml:space="preserve"> international network</w:t>
      </w:r>
      <w:r w:rsidR="0022572B" w:rsidRPr="000E3CA4">
        <w:rPr>
          <w:rFonts w:eastAsia="Times New Roman" w:cstheme="minorHAnsi"/>
          <w:color w:val="1D2228"/>
          <w:sz w:val="24"/>
          <w:szCs w:val="24"/>
        </w:rPr>
        <w:t>.</w:t>
      </w:r>
      <w:r w:rsidR="00890BE3">
        <w:rPr>
          <w:rFonts w:eastAsia="Times New Roman" w:cstheme="minorHAnsi"/>
          <w:color w:val="1D2228"/>
          <w:sz w:val="24"/>
          <w:szCs w:val="24"/>
        </w:rPr>
        <w:t xml:space="preserve"> This partnership will grow the Institute’s global footprint through workforce development and </w:t>
      </w:r>
      <w:r w:rsidR="00F949E0">
        <w:rPr>
          <w:rFonts w:eastAsia="Times New Roman" w:cstheme="minorHAnsi"/>
          <w:color w:val="1D2228"/>
          <w:sz w:val="24"/>
          <w:szCs w:val="24"/>
        </w:rPr>
        <w:t xml:space="preserve">technical </w:t>
      </w:r>
      <w:r w:rsidR="00890BE3">
        <w:rPr>
          <w:rFonts w:eastAsia="Times New Roman" w:cstheme="minorHAnsi"/>
          <w:color w:val="1D2228"/>
          <w:sz w:val="24"/>
          <w:szCs w:val="24"/>
        </w:rPr>
        <w:t xml:space="preserve">training. </w:t>
      </w:r>
      <w:r w:rsidR="00F949E0">
        <w:rPr>
          <w:rFonts w:eastAsia="Times New Roman" w:cstheme="minorHAnsi"/>
          <w:color w:val="1D2228"/>
          <w:sz w:val="24"/>
          <w:szCs w:val="24"/>
        </w:rPr>
        <w:t xml:space="preserve">Supported by the Institute’s research-based training content validation, </w:t>
      </w:r>
      <w:proofErr w:type="spellStart"/>
      <w:r w:rsidR="00523919" w:rsidRPr="00523919">
        <w:rPr>
          <w:rFonts w:eastAsia="Times New Roman" w:cstheme="minorHAnsi"/>
          <w:color w:val="1D2228"/>
          <w:sz w:val="24"/>
          <w:szCs w:val="24"/>
        </w:rPr>
        <w:t>CleverInsight</w:t>
      </w:r>
      <w:proofErr w:type="spellEnd"/>
      <w:r w:rsidR="00523919" w:rsidRPr="00523919">
        <w:rPr>
          <w:rFonts w:eastAsia="Times New Roman" w:cstheme="minorHAnsi"/>
          <w:color w:val="1D2228"/>
          <w:sz w:val="24"/>
          <w:szCs w:val="24"/>
        </w:rPr>
        <w:t xml:space="preserve"> will be providing the following work</w:t>
      </w:r>
      <w:r w:rsidR="00F949E0">
        <w:rPr>
          <w:rFonts w:eastAsia="Times New Roman" w:cstheme="minorHAnsi"/>
          <w:color w:val="1D2228"/>
          <w:sz w:val="24"/>
          <w:szCs w:val="24"/>
        </w:rPr>
        <w:t>force</w:t>
      </w:r>
      <w:r w:rsidR="00523919" w:rsidRPr="00523919">
        <w:rPr>
          <w:rFonts w:eastAsia="Times New Roman" w:cstheme="minorHAnsi"/>
          <w:color w:val="1D2228"/>
          <w:sz w:val="24"/>
          <w:szCs w:val="24"/>
        </w:rPr>
        <w:t>-based-services to corporate executives</w:t>
      </w:r>
      <w:r w:rsidR="00F949E0">
        <w:rPr>
          <w:rFonts w:eastAsia="Times New Roman" w:cstheme="minorHAnsi"/>
          <w:color w:val="1D2228"/>
          <w:sz w:val="24"/>
          <w:szCs w:val="24"/>
        </w:rPr>
        <w:t xml:space="preserve"> in Asia: </w:t>
      </w:r>
      <w:r w:rsidR="00523919" w:rsidRPr="00523919">
        <w:rPr>
          <w:rFonts w:eastAsia="Times New Roman" w:cstheme="minorHAnsi"/>
          <w:color w:val="1D2228"/>
          <w:sz w:val="24"/>
          <w:szCs w:val="24"/>
        </w:rPr>
        <w:t>Artificial Intelligence; Machine Learning; Data Science; Cloud; Security; Program Management; and Six Sigma Master Black Belt Training</w:t>
      </w:r>
      <w:r w:rsidR="00890BE3">
        <w:rPr>
          <w:rFonts w:eastAsia="Times New Roman" w:cstheme="minorHAnsi"/>
          <w:color w:val="1D2228"/>
          <w:sz w:val="24"/>
          <w:szCs w:val="24"/>
        </w:rPr>
        <w:t>.</w:t>
      </w:r>
    </w:p>
    <w:p w14:paraId="4C6EC920" w14:textId="77777777" w:rsidR="00503734" w:rsidRPr="000E3CA4" w:rsidRDefault="00503734" w:rsidP="0051147B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</w:rPr>
      </w:pPr>
    </w:p>
    <w:p w14:paraId="4048F92C" w14:textId="1F32C588" w:rsidR="000E3CA4" w:rsidRPr="000E3CA4" w:rsidRDefault="000E3CA4" w:rsidP="000E3CA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3CA4">
        <w:rPr>
          <w:rFonts w:eastAsia="Times New Roman" w:cstheme="minorHAnsi"/>
          <w:sz w:val="24"/>
          <w:szCs w:val="24"/>
        </w:rPr>
        <w:t>“Th</w:t>
      </w:r>
      <w:r w:rsidR="00F949E0">
        <w:rPr>
          <w:rFonts w:eastAsia="Times New Roman" w:cstheme="minorHAnsi"/>
          <w:sz w:val="24"/>
          <w:szCs w:val="24"/>
        </w:rPr>
        <w:t>is</w:t>
      </w:r>
      <w:r w:rsidRPr="000E3CA4">
        <w:rPr>
          <w:rFonts w:eastAsia="Times New Roman" w:cstheme="minorHAnsi"/>
          <w:sz w:val="24"/>
          <w:szCs w:val="24"/>
        </w:rPr>
        <w:t xml:space="preserve"> collaboration will showcase the</w:t>
      </w:r>
      <w:r w:rsidR="00F949E0">
        <w:rPr>
          <w:rFonts w:eastAsia="Times New Roman" w:cstheme="minorHAnsi"/>
          <w:sz w:val="24"/>
          <w:szCs w:val="24"/>
        </w:rPr>
        <w:t xml:space="preserve"> FedEx </w:t>
      </w:r>
      <w:r w:rsidRPr="000E3CA4">
        <w:rPr>
          <w:rFonts w:eastAsia="Times New Roman" w:cstheme="minorHAnsi"/>
          <w:sz w:val="24"/>
          <w:szCs w:val="24"/>
        </w:rPr>
        <w:t xml:space="preserve">Institute </w:t>
      </w:r>
      <w:r w:rsidR="00F949E0">
        <w:rPr>
          <w:rFonts w:eastAsia="Times New Roman" w:cstheme="minorHAnsi"/>
          <w:sz w:val="24"/>
          <w:szCs w:val="24"/>
        </w:rPr>
        <w:t xml:space="preserve">of Technology </w:t>
      </w:r>
      <w:r w:rsidRPr="000E3CA4">
        <w:rPr>
          <w:rFonts w:eastAsia="Times New Roman" w:cstheme="minorHAnsi"/>
          <w:sz w:val="24"/>
          <w:szCs w:val="24"/>
        </w:rPr>
        <w:t>as a leader in research-based, cutting-edge technology training</w:t>
      </w:r>
      <w:r w:rsidR="00F949E0">
        <w:rPr>
          <w:rFonts w:eastAsia="Times New Roman" w:cstheme="minorHAnsi"/>
          <w:sz w:val="24"/>
          <w:szCs w:val="24"/>
        </w:rPr>
        <w:t xml:space="preserve"> and helps to expand the global reach of UofM programs</w:t>
      </w:r>
      <w:r w:rsidRPr="000E3CA4">
        <w:rPr>
          <w:rFonts w:eastAsia="Times New Roman" w:cstheme="minorHAnsi"/>
          <w:sz w:val="24"/>
          <w:szCs w:val="24"/>
        </w:rPr>
        <w:t>.” said Raminder Lotay, project manager at the FedEx Institute of Technology</w:t>
      </w:r>
      <w:r w:rsidR="00F949E0">
        <w:rPr>
          <w:rFonts w:eastAsia="Times New Roman" w:cstheme="minorHAnsi"/>
          <w:sz w:val="24"/>
          <w:szCs w:val="24"/>
        </w:rPr>
        <w:t xml:space="preserve">. </w:t>
      </w:r>
    </w:p>
    <w:p w14:paraId="798AE322" w14:textId="77777777" w:rsidR="00503734" w:rsidRPr="000E3CA4" w:rsidRDefault="00503734" w:rsidP="0051147B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</w:rPr>
      </w:pPr>
    </w:p>
    <w:p w14:paraId="3AFC3489" w14:textId="0F2CDD0A" w:rsidR="00F949E0" w:rsidRDefault="00503734" w:rsidP="0051147B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</w:rPr>
      </w:pPr>
      <w:r w:rsidRPr="000E3CA4">
        <w:rPr>
          <w:rFonts w:eastAsia="Times New Roman" w:cstheme="minorHAnsi"/>
          <w:color w:val="1D2228"/>
          <w:sz w:val="24"/>
          <w:szCs w:val="24"/>
        </w:rPr>
        <w:t xml:space="preserve">The FedEx Institute of Technology leverages industry best practices and research experts from around the world and builds training programs designed to solve challenges through </w:t>
      </w:r>
      <w:r w:rsidR="00F949E0">
        <w:rPr>
          <w:rFonts w:eastAsia="Times New Roman" w:cstheme="minorHAnsi"/>
          <w:color w:val="1D2228"/>
          <w:sz w:val="24"/>
          <w:szCs w:val="24"/>
        </w:rPr>
        <w:t xml:space="preserve">research and </w:t>
      </w:r>
      <w:r w:rsidRPr="000E3CA4">
        <w:rPr>
          <w:rFonts w:eastAsia="Times New Roman" w:cstheme="minorHAnsi"/>
          <w:color w:val="1D2228"/>
          <w:sz w:val="24"/>
          <w:szCs w:val="24"/>
        </w:rPr>
        <w:t>talent development. Training options and programs available for all skill levels, delivery methods that include online and in</w:t>
      </w:r>
      <w:r w:rsidR="00B82C4D">
        <w:rPr>
          <w:rFonts w:eastAsia="Times New Roman" w:cstheme="minorHAnsi"/>
          <w:color w:val="1D2228"/>
          <w:sz w:val="24"/>
          <w:szCs w:val="24"/>
        </w:rPr>
        <w:t>-</w:t>
      </w:r>
      <w:r w:rsidRPr="000E3CA4">
        <w:rPr>
          <w:rFonts w:eastAsia="Times New Roman" w:cstheme="minorHAnsi"/>
          <w:color w:val="1D2228"/>
          <w:sz w:val="24"/>
          <w:szCs w:val="24"/>
        </w:rPr>
        <w:t xml:space="preserve">person training options, and </w:t>
      </w:r>
      <w:r w:rsidR="00F949E0">
        <w:rPr>
          <w:rFonts w:eastAsia="Times New Roman" w:cstheme="minorHAnsi"/>
          <w:color w:val="1D2228"/>
          <w:sz w:val="24"/>
          <w:szCs w:val="24"/>
        </w:rPr>
        <w:t>personalized</w:t>
      </w:r>
      <w:r w:rsidRPr="000E3CA4">
        <w:rPr>
          <w:rFonts w:eastAsia="Times New Roman" w:cstheme="minorHAnsi"/>
          <w:color w:val="1D2228"/>
          <w:sz w:val="24"/>
          <w:szCs w:val="24"/>
        </w:rPr>
        <w:t xml:space="preserve"> course development for organizations of all sizes. </w:t>
      </w:r>
    </w:p>
    <w:p w14:paraId="154EC97A" w14:textId="3F870CA0" w:rsidR="0022572B" w:rsidRPr="000E3CA4" w:rsidRDefault="0022572B" w:rsidP="0051147B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</w:rPr>
      </w:pPr>
      <w:r w:rsidRPr="000E3CA4">
        <w:rPr>
          <w:rFonts w:eastAsia="Times New Roman" w:cstheme="minorHAnsi"/>
          <w:color w:val="1D2228"/>
          <w:sz w:val="24"/>
          <w:szCs w:val="24"/>
        </w:rPr>
        <w:t>  </w:t>
      </w:r>
    </w:p>
    <w:p w14:paraId="1FCC81CC" w14:textId="49FE77ED" w:rsidR="000D4FAB" w:rsidRDefault="00890BE3" w:rsidP="000D4FAB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</w:rPr>
      </w:pPr>
      <w:proofErr w:type="spellStart"/>
      <w:r w:rsidRPr="00890BE3">
        <w:rPr>
          <w:rFonts w:eastAsia="Times New Roman" w:cstheme="minorHAnsi"/>
          <w:color w:val="1D2228"/>
          <w:sz w:val="24"/>
          <w:szCs w:val="24"/>
        </w:rPr>
        <w:t>CleverInsight’s</w:t>
      </w:r>
      <w:proofErr w:type="spellEnd"/>
      <w:r w:rsidRPr="00890BE3">
        <w:rPr>
          <w:rFonts w:eastAsia="Times New Roman" w:cstheme="minorHAnsi"/>
          <w:color w:val="1D2228"/>
          <w:sz w:val="24"/>
          <w:szCs w:val="24"/>
        </w:rPr>
        <w:t xml:space="preserve"> flagship platform, </w:t>
      </w:r>
      <w:proofErr w:type="spellStart"/>
      <w:r w:rsidRPr="00890BE3">
        <w:rPr>
          <w:rFonts w:eastAsia="Times New Roman" w:cstheme="minorHAnsi"/>
          <w:color w:val="1D2228"/>
          <w:sz w:val="24"/>
          <w:szCs w:val="24"/>
        </w:rPr>
        <w:t>PredictEasy</w:t>
      </w:r>
      <w:proofErr w:type="spellEnd"/>
      <w:r w:rsidRPr="00890BE3">
        <w:rPr>
          <w:rFonts w:eastAsia="Times New Roman" w:cstheme="minorHAnsi"/>
          <w:color w:val="1D2228"/>
          <w:sz w:val="24"/>
          <w:szCs w:val="24"/>
        </w:rPr>
        <w:t>, brings insights from predictive analytics to preventive analytics to all industry verticals</w:t>
      </w:r>
      <w:r w:rsidR="00F949E0">
        <w:rPr>
          <w:rFonts w:eastAsia="Times New Roman" w:cstheme="minorHAnsi"/>
          <w:color w:val="1D2228"/>
          <w:sz w:val="24"/>
          <w:szCs w:val="24"/>
        </w:rPr>
        <w:t xml:space="preserve"> </w:t>
      </w:r>
      <w:r w:rsidRPr="00890BE3">
        <w:rPr>
          <w:rFonts w:eastAsia="Times New Roman" w:cstheme="minorHAnsi"/>
          <w:color w:val="1D2228"/>
          <w:sz w:val="24"/>
          <w:szCs w:val="24"/>
        </w:rPr>
        <w:t xml:space="preserve">for better decision-making and rapid innovation. The platform uses bleeding-edge technology enhanced by Artificial Intelligence, Machine Learning, and Data Science. </w:t>
      </w:r>
    </w:p>
    <w:p w14:paraId="424BA24E" w14:textId="77777777" w:rsidR="00F949E0" w:rsidRDefault="00F949E0" w:rsidP="000D4FAB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</w:rPr>
      </w:pPr>
    </w:p>
    <w:p w14:paraId="48326416" w14:textId="285E09A9" w:rsidR="00890BE3" w:rsidRDefault="00F949E0" w:rsidP="000D4FAB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</w:rPr>
      </w:pPr>
      <w:r>
        <w:rPr>
          <w:rFonts w:eastAsia="Times New Roman" w:cstheme="minorHAnsi"/>
          <w:color w:val="1D2228"/>
          <w:sz w:val="24"/>
          <w:szCs w:val="24"/>
        </w:rPr>
        <w:t xml:space="preserve">For more information on the FedEx Institute of Technology, visit </w:t>
      </w:r>
      <w:hyperlink r:id="rId5" w:history="1">
        <w:r w:rsidR="002226F6" w:rsidRPr="00AA52D9">
          <w:rPr>
            <w:rStyle w:val="Hyperlink"/>
            <w:rFonts w:eastAsia="Times New Roman" w:cstheme="minorHAnsi"/>
            <w:sz w:val="24"/>
            <w:szCs w:val="24"/>
          </w:rPr>
          <w:t>www.memphis.edu/fedex</w:t>
        </w:r>
      </w:hyperlink>
      <w:r>
        <w:rPr>
          <w:rFonts w:eastAsia="Times New Roman" w:cstheme="minorHAnsi"/>
          <w:color w:val="1D2228"/>
          <w:sz w:val="24"/>
          <w:szCs w:val="24"/>
        </w:rPr>
        <w:t>.</w:t>
      </w:r>
    </w:p>
    <w:p w14:paraId="392AFF20" w14:textId="77777777" w:rsidR="002226F6" w:rsidRDefault="002226F6" w:rsidP="000D4FAB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</w:rPr>
      </w:pPr>
    </w:p>
    <w:p w14:paraId="56D55C10" w14:textId="77422EEF" w:rsidR="00890BE3" w:rsidRDefault="00F949E0" w:rsidP="000D4FAB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</w:rPr>
      </w:pPr>
      <w:r>
        <w:rPr>
          <w:rFonts w:eastAsia="Times New Roman" w:cstheme="minorHAnsi"/>
          <w:color w:val="1D2228"/>
          <w:sz w:val="24"/>
          <w:szCs w:val="24"/>
        </w:rPr>
        <w:t xml:space="preserve">For more information on </w:t>
      </w:r>
      <w:proofErr w:type="spellStart"/>
      <w:r>
        <w:rPr>
          <w:rFonts w:eastAsia="Times New Roman" w:cstheme="minorHAnsi"/>
          <w:color w:val="1D2228"/>
          <w:sz w:val="24"/>
          <w:szCs w:val="24"/>
        </w:rPr>
        <w:t>CleverInsight</w:t>
      </w:r>
      <w:proofErr w:type="spellEnd"/>
      <w:r>
        <w:rPr>
          <w:rFonts w:eastAsia="Times New Roman" w:cstheme="minorHAnsi"/>
          <w:color w:val="1D2228"/>
          <w:sz w:val="24"/>
          <w:szCs w:val="24"/>
        </w:rPr>
        <w:t xml:space="preserve">, visit </w:t>
      </w:r>
      <w:hyperlink r:id="rId6" w:history="1">
        <w:r w:rsidR="002226F6" w:rsidRPr="00AA52D9">
          <w:rPr>
            <w:rStyle w:val="Hyperlink"/>
            <w:rFonts w:eastAsia="Times New Roman" w:cstheme="minorHAnsi"/>
            <w:sz w:val="24"/>
            <w:szCs w:val="24"/>
          </w:rPr>
          <w:t>www.cleverinsight.co/</w:t>
        </w:r>
      </w:hyperlink>
      <w:r w:rsidR="00B82C4D">
        <w:rPr>
          <w:rFonts w:eastAsia="Times New Roman" w:cstheme="minorHAnsi"/>
          <w:color w:val="1D2228"/>
          <w:sz w:val="24"/>
          <w:szCs w:val="24"/>
        </w:rPr>
        <w:t>.</w:t>
      </w:r>
    </w:p>
    <w:p w14:paraId="628A7CE0" w14:textId="75E579FC" w:rsidR="002226F6" w:rsidRDefault="002226F6" w:rsidP="000D4FAB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</w:rPr>
      </w:pPr>
    </w:p>
    <w:p w14:paraId="7F85A5DD" w14:textId="77777777" w:rsidR="002226F6" w:rsidRDefault="002226F6" w:rsidP="000D4FAB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</w:rPr>
      </w:pPr>
    </w:p>
    <w:p w14:paraId="38785E6A" w14:textId="05E0E562" w:rsidR="00AA634B" w:rsidRPr="000D4FAB" w:rsidRDefault="00AA634B" w:rsidP="000D4FAB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</w:rPr>
      </w:pPr>
      <w:r w:rsidRPr="000E3CA4">
        <w:rPr>
          <w:rFonts w:cstheme="minorHAnsi"/>
          <w:sz w:val="24"/>
          <w:szCs w:val="24"/>
        </w:rPr>
        <w:t>Contact:</w:t>
      </w:r>
    </w:p>
    <w:p w14:paraId="7CCAE497" w14:textId="77777777" w:rsidR="004F7ADF" w:rsidRPr="000E3CA4" w:rsidRDefault="00AA634B" w:rsidP="00AA634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E3CA4">
        <w:rPr>
          <w:rFonts w:cstheme="minorHAnsi"/>
          <w:sz w:val="24"/>
          <w:szCs w:val="24"/>
        </w:rPr>
        <w:t xml:space="preserve">Mary Ann Dawson | </w:t>
      </w:r>
      <w:hyperlink r:id="rId7" w:history="1">
        <w:r w:rsidRPr="000E3CA4">
          <w:rPr>
            <w:rStyle w:val="Hyperlink"/>
            <w:rFonts w:cstheme="minorHAnsi"/>
            <w:sz w:val="24"/>
            <w:szCs w:val="24"/>
          </w:rPr>
          <w:t>mdawson@memphis.edu</w:t>
        </w:r>
      </w:hyperlink>
      <w:r w:rsidRPr="000E3CA4">
        <w:rPr>
          <w:rFonts w:cstheme="minorHAnsi"/>
          <w:sz w:val="24"/>
          <w:szCs w:val="24"/>
        </w:rPr>
        <w:t xml:space="preserve"> | 901678.1592</w:t>
      </w:r>
    </w:p>
    <w:p w14:paraId="0EB07E21" w14:textId="77777777" w:rsidR="00A77D52" w:rsidRPr="000E3CA4" w:rsidRDefault="00A77D52" w:rsidP="0051147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eastAsia="Times New Roman" w:cstheme="minorHAnsi"/>
          <w:color w:val="000000"/>
          <w:sz w:val="24"/>
          <w:szCs w:val="24"/>
        </w:rPr>
      </w:pPr>
    </w:p>
    <w:sectPr w:rsidR="00A77D52" w:rsidRPr="000E3CA4" w:rsidSect="000D4FA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33B0A"/>
    <w:multiLevelType w:val="hybridMultilevel"/>
    <w:tmpl w:val="61F2E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E87A98"/>
    <w:multiLevelType w:val="hybridMultilevel"/>
    <w:tmpl w:val="1666B2D2"/>
    <w:lvl w:ilvl="0" w:tplc="A636E2D2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2B"/>
    <w:rsid w:val="00026EE4"/>
    <w:rsid w:val="000337F1"/>
    <w:rsid w:val="0003571F"/>
    <w:rsid w:val="00075A9A"/>
    <w:rsid w:val="000D4FAB"/>
    <w:rsid w:val="000D7F72"/>
    <w:rsid w:val="000E3CA4"/>
    <w:rsid w:val="00174106"/>
    <w:rsid w:val="001B3DCB"/>
    <w:rsid w:val="001F73A8"/>
    <w:rsid w:val="002226F6"/>
    <w:rsid w:val="0022572B"/>
    <w:rsid w:val="00231864"/>
    <w:rsid w:val="00453C34"/>
    <w:rsid w:val="004765A7"/>
    <w:rsid w:val="004776F1"/>
    <w:rsid w:val="004802D2"/>
    <w:rsid w:val="00485457"/>
    <w:rsid w:val="004D457C"/>
    <w:rsid w:val="004F23E1"/>
    <w:rsid w:val="004F2698"/>
    <w:rsid w:val="004F7ADF"/>
    <w:rsid w:val="00503734"/>
    <w:rsid w:val="0051147B"/>
    <w:rsid w:val="00523919"/>
    <w:rsid w:val="00561CF1"/>
    <w:rsid w:val="006C4CF1"/>
    <w:rsid w:val="006E4781"/>
    <w:rsid w:val="00744413"/>
    <w:rsid w:val="00817CAF"/>
    <w:rsid w:val="00890BE3"/>
    <w:rsid w:val="00976C2C"/>
    <w:rsid w:val="009B011F"/>
    <w:rsid w:val="00A32F5E"/>
    <w:rsid w:val="00A54846"/>
    <w:rsid w:val="00A77D52"/>
    <w:rsid w:val="00AA634B"/>
    <w:rsid w:val="00B6328F"/>
    <w:rsid w:val="00B82C4D"/>
    <w:rsid w:val="00BA45FC"/>
    <w:rsid w:val="00BB6F4A"/>
    <w:rsid w:val="00BF51B6"/>
    <w:rsid w:val="00D56C33"/>
    <w:rsid w:val="00DF053D"/>
    <w:rsid w:val="00E5160F"/>
    <w:rsid w:val="00F921DD"/>
    <w:rsid w:val="00F949E0"/>
    <w:rsid w:val="00FA6FC8"/>
    <w:rsid w:val="00FD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5956B"/>
  <w15:docId w15:val="{2E8C2F60-B7C9-4085-8048-8E8B3FB5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53D"/>
  </w:style>
  <w:style w:type="paragraph" w:styleId="Heading1">
    <w:name w:val="heading 1"/>
    <w:basedOn w:val="Normal"/>
    <w:link w:val="Heading1Char"/>
    <w:uiPriority w:val="9"/>
    <w:qFormat/>
    <w:rsid w:val="00225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7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2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287141078msonormal">
    <w:name w:val="yiv3287141078msonormal"/>
    <w:basedOn w:val="Normal"/>
    <w:rsid w:val="0022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51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3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awson@memph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everinsight.co/" TargetMode="External"/><Relationship Id="rId5" Type="http://schemas.openxmlformats.org/officeDocument/2006/relationships/hyperlink" Target="http://www.memphis.edu/fede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</dc:creator>
  <cp:lastModifiedBy>Mary Ann Dawson (mdawson)</cp:lastModifiedBy>
  <cp:revision>2</cp:revision>
  <dcterms:created xsi:type="dcterms:W3CDTF">2020-11-17T12:36:00Z</dcterms:created>
  <dcterms:modified xsi:type="dcterms:W3CDTF">2020-11-17T12:36:00Z</dcterms:modified>
</cp:coreProperties>
</file>