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1C26" w14:textId="77777777" w:rsidR="009E44A2" w:rsidRPr="009E44A2" w:rsidRDefault="009E44A2" w:rsidP="009E44A2">
      <w:pPr>
        <w:rPr>
          <w:b/>
          <w:bCs/>
        </w:rPr>
      </w:pPr>
      <w:r w:rsidRPr="009E44A2">
        <w:rPr>
          <w:b/>
          <w:bCs/>
        </w:rPr>
        <w:t>University Undergraduate Council</w:t>
      </w:r>
    </w:p>
    <w:p w14:paraId="5AEBB23F" w14:textId="77777777" w:rsidR="009E44A2" w:rsidRPr="009E44A2" w:rsidRDefault="009E44A2" w:rsidP="009E44A2">
      <w:r w:rsidRPr="009E44A2">
        <w:rPr>
          <w:b/>
          <w:bCs/>
        </w:rPr>
        <w:t>March 20, 2026 Meeting</w:t>
      </w:r>
      <w:r w:rsidRPr="009E44A2">
        <w:br/>
      </w:r>
      <w:r w:rsidRPr="009E44A2">
        <w:rPr>
          <w:b/>
          <w:bCs/>
        </w:rPr>
        <w:t>1:00 p.m. — Teams</w:t>
      </w:r>
      <w:r w:rsidRPr="009E44A2">
        <w:t xml:space="preserve"> </w:t>
      </w:r>
    </w:p>
    <w:p w14:paraId="1F220FED" w14:textId="77777777" w:rsidR="009E44A2" w:rsidRPr="009E44A2" w:rsidRDefault="00000000" w:rsidP="009E44A2">
      <w:r>
        <w:pict w14:anchorId="674A3329">
          <v:rect id="_x0000_i1025" style="width:0;height:1.5pt" o:hralign="center" o:hrstd="t" o:hr="t" fillcolor="#a0a0a0" stroked="f"/>
        </w:pict>
      </w:r>
    </w:p>
    <w:p w14:paraId="78C9C64B" w14:textId="77777777" w:rsidR="009E44A2" w:rsidRPr="009E44A2" w:rsidRDefault="009E44A2" w:rsidP="009E44A2">
      <w:pPr>
        <w:rPr>
          <w:b/>
          <w:bCs/>
        </w:rPr>
      </w:pPr>
      <w:r w:rsidRPr="009E44A2">
        <w:rPr>
          <w:b/>
          <w:bCs/>
        </w:rPr>
        <w:t>Call to Order – Carol Danehower, Chair</w:t>
      </w:r>
    </w:p>
    <w:p w14:paraId="6FC92B39" w14:textId="77777777" w:rsidR="009E44A2" w:rsidRPr="009E44A2" w:rsidRDefault="009E44A2" w:rsidP="009E44A2">
      <w:r w:rsidRPr="009E44A2">
        <w:t xml:space="preserve">The meeting was called to order at approximately 1:00 p.m. A quorum was confirmed. </w:t>
      </w:r>
    </w:p>
    <w:p w14:paraId="138C0CD7" w14:textId="77777777" w:rsidR="009E44A2" w:rsidRPr="009E44A2" w:rsidRDefault="00000000" w:rsidP="009E44A2">
      <w:r>
        <w:pict w14:anchorId="2499A79A">
          <v:rect id="_x0000_i1026" style="width:0;height:1.5pt" o:hralign="center" o:hrstd="t" o:hr="t" fillcolor="#a0a0a0" stroked="f"/>
        </w:pict>
      </w:r>
    </w:p>
    <w:p w14:paraId="7ED55391" w14:textId="77777777" w:rsidR="009E44A2" w:rsidRPr="009E44A2" w:rsidRDefault="009E44A2" w:rsidP="009E44A2">
      <w:pPr>
        <w:rPr>
          <w:b/>
          <w:bCs/>
        </w:rPr>
      </w:pPr>
      <w:r w:rsidRPr="009E44A2">
        <w:rPr>
          <w:b/>
          <w:bCs/>
        </w:rPr>
        <w:t>Old Business</w:t>
      </w:r>
    </w:p>
    <w:p w14:paraId="58F3DC1C" w14:textId="77777777" w:rsidR="009E44A2" w:rsidRPr="009E44A2" w:rsidRDefault="009E44A2" w:rsidP="009E44A2">
      <w:r w:rsidRPr="009E44A2">
        <w:t>No old business was brought forward.</w:t>
      </w:r>
    </w:p>
    <w:p w14:paraId="1E4FF085" w14:textId="77777777" w:rsidR="009E44A2" w:rsidRPr="009E44A2" w:rsidRDefault="00000000" w:rsidP="009E44A2">
      <w:r>
        <w:pict w14:anchorId="35BF9484">
          <v:rect id="_x0000_i1027" style="width:0;height:1.5pt" o:hralign="center" o:hrstd="t" o:hr="t" fillcolor="#a0a0a0" stroked="f"/>
        </w:pict>
      </w:r>
    </w:p>
    <w:p w14:paraId="7BCAE9B1" w14:textId="77777777" w:rsidR="009E44A2" w:rsidRPr="009E44A2" w:rsidRDefault="009E44A2" w:rsidP="009E44A2">
      <w:pPr>
        <w:rPr>
          <w:b/>
          <w:bCs/>
        </w:rPr>
      </w:pPr>
      <w:r w:rsidRPr="009E44A2">
        <w:rPr>
          <w:b/>
          <w:bCs/>
        </w:rPr>
        <w:t>New Business / Curriculum Proposals</w:t>
      </w:r>
    </w:p>
    <w:p w14:paraId="3274212A" w14:textId="77777777" w:rsidR="009E44A2" w:rsidRPr="009E44A2" w:rsidRDefault="009E44A2" w:rsidP="009E44A2">
      <w:r w:rsidRPr="009E44A2">
        <w:t>Voting was conducted via Teams polls.</w:t>
      </w:r>
    </w:p>
    <w:p w14:paraId="2C291775" w14:textId="77777777" w:rsidR="009E44A2" w:rsidRPr="009E44A2" w:rsidRDefault="00000000" w:rsidP="009E44A2">
      <w:r>
        <w:pict w14:anchorId="11B15011">
          <v:rect id="_x0000_i1028" style="width:0;height:1.5pt" o:hralign="center" o:hrstd="t" o:hr="t" fillcolor="#a0a0a0" stroked="f"/>
        </w:pict>
      </w:r>
    </w:p>
    <w:p w14:paraId="3F75BD1E" w14:textId="29E96B71" w:rsidR="009E44A2" w:rsidRPr="003A78A2" w:rsidRDefault="009E44A2" w:rsidP="009E44A2">
      <w:r w:rsidRPr="009E44A2">
        <w:rPr>
          <w:b/>
          <w:bCs/>
        </w:rPr>
        <w:t>Herff College of Engineering – Polytechnic</w:t>
      </w:r>
      <w:r w:rsidR="003A78A2">
        <w:rPr>
          <w:b/>
          <w:bCs/>
        </w:rPr>
        <w:t xml:space="preserve">  </w:t>
      </w:r>
      <w:r w:rsidR="003A78A2">
        <w:t>Russ Deaton</w:t>
      </w:r>
    </w:p>
    <w:p w14:paraId="22E50B08" w14:textId="77777777" w:rsidR="009E44A2" w:rsidRPr="009E44A2" w:rsidRDefault="009E44A2" w:rsidP="009E44A2">
      <w:r w:rsidRPr="009E44A2">
        <w:rPr>
          <w:b/>
          <w:bCs/>
        </w:rPr>
        <w:t>Motion:</w:t>
      </w:r>
      <w:r w:rsidRPr="009E44A2">
        <w:t xml:space="preserve"> Approve Concentration in Applied AI in Applied Science Major (BAS)</w:t>
      </w:r>
    </w:p>
    <w:p w14:paraId="47E4F14C" w14:textId="267438D0" w:rsidR="009E44A2" w:rsidRPr="009E44A2" w:rsidRDefault="009E44A2" w:rsidP="009E44A2">
      <w:pPr>
        <w:numPr>
          <w:ilvl w:val="0"/>
          <w:numId w:val="1"/>
        </w:numPr>
      </w:pPr>
      <w:r w:rsidRPr="009E44A2">
        <w:t>M</w:t>
      </w:r>
      <w:r w:rsidR="003A78A2">
        <w:t xml:space="preserve">oved </w:t>
      </w:r>
      <w:r w:rsidRPr="009E44A2">
        <w:t xml:space="preserve">by: Denis Grele </w:t>
      </w:r>
    </w:p>
    <w:p w14:paraId="3509BDB6" w14:textId="77777777" w:rsidR="009E44A2" w:rsidRPr="009E44A2" w:rsidRDefault="009E44A2" w:rsidP="009E44A2">
      <w:pPr>
        <w:numPr>
          <w:ilvl w:val="0"/>
          <w:numId w:val="1"/>
        </w:numPr>
      </w:pPr>
      <w:r w:rsidRPr="009E44A2">
        <w:t xml:space="preserve">Seconded by: [Not clearly captured] </w:t>
      </w:r>
    </w:p>
    <w:p w14:paraId="51BFC56F" w14:textId="77777777" w:rsidR="009E44A2" w:rsidRPr="009E44A2" w:rsidRDefault="009E44A2" w:rsidP="009E44A2">
      <w:pPr>
        <w:numPr>
          <w:ilvl w:val="0"/>
          <w:numId w:val="1"/>
        </w:numPr>
      </w:pPr>
      <w:r w:rsidRPr="009E44A2">
        <w:rPr>
          <w:b/>
          <w:bCs/>
        </w:rPr>
        <w:t>Approved</w:t>
      </w:r>
      <w:r w:rsidRPr="009E44A2">
        <w:t xml:space="preserve"> </w:t>
      </w:r>
    </w:p>
    <w:p w14:paraId="450616C1" w14:textId="77777777" w:rsidR="009E44A2" w:rsidRPr="009E44A2" w:rsidRDefault="00000000" w:rsidP="009E44A2">
      <w:r>
        <w:pict w14:anchorId="5A5953EC">
          <v:rect id="_x0000_i1029" style="width:0;height:1.5pt" o:hralign="center" o:hrstd="t" o:hr="t" fillcolor="#a0a0a0" stroked="f"/>
        </w:pict>
      </w:r>
    </w:p>
    <w:p w14:paraId="15A3C561" w14:textId="77777777" w:rsidR="009E44A2" w:rsidRPr="009E44A2" w:rsidRDefault="009E44A2" w:rsidP="009E44A2">
      <w:r w:rsidRPr="009E44A2">
        <w:rPr>
          <w:b/>
          <w:bCs/>
        </w:rPr>
        <w:t>Motion:</w:t>
      </w:r>
      <w:r w:rsidRPr="009E44A2">
        <w:t xml:space="preserve"> Require revision of program objectives for BAS Organizational Leadership concentration prior to submission to THEC</w:t>
      </w:r>
    </w:p>
    <w:p w14:paraId="46D7D6DB" w14:textId="3F0E796C" w:rsidR="009E44A2" w:rsidRPr="009E44A2" w:rsidRDefault="009E44A2" w:rsidP="009E44A2">
      <w:pPr>
        <w:numPr>
          <w:ilvl w:val="0"/>
          <w:numId w:val="2"/>
        </w:numPr>
      </w:pPr>
      <w:r w:rsidRPr="009E44A2">
        <w:t>Mo</w:t>
      </w:r>
      <w:r w:rsidR="003A78A2">
        <w:t>v</w:t>
      </w:r>
      <w:r w:rsidRPr="009E44A2">
        <w:t xml:space="preserve">ed by: Denis Grele </w:t>
      </w:r>
    </w:p>
    <w:p w14:paraId="615A675F" w14:textId="59CEEFF3" w:rsidR="009E44A2" w:rsidRPr="009E44A2" w:rsidRDefault="009E44A2" w:rsidP="009E44A2">
      <w:pPr>
        <w:numPr>
          <w:ilvl w:val="0"/>
          <w:numId w:val="2"/>
        </w:numPr>
      </w:pPr>
      <w:r w:rsidRPr="009E44A2">
        <w:t xml:space="preserve">Seconded by: Melissa </w:t>
      </w:r>
      <w:r w:rsidR="003A78A2">
        <w:t>Puppa</w:t>
      </w:r>
    </w:p>
    <w:p w14:paraId="643CA337" w14:textId="77777777" w:rsidR="009E44A2" w:rsidRPr="009E44A2" w:rsidRDefault="009E44A2" w:rsidP="009E44A2">
      <w:pPr>
        <w:numPr>
          <w:ilvl w:val="0"/>
          <w:numId w:val="2"/>
        </w:numPr>
      </w:pPr>
      <w:r w:rsidRPr="009E44A2">
        <w:rPr>
          <w:b/>
          <w:bCs/>
        </w:rPr>
        <w:t>Approved</w:t>
      </w:r>
      <w:r w:rsidRPr="009E44A2">
        <w:t xml:space="preserve"> </w:t>
      </w:r>
    </w:p>
    <w:p w14:paraId="054E70EA" w14:textId="77777777" w:rsidR="009E44A2" w:rsidRPr="009E44A2" w:rsidRDefault="009E44A2" w:rsidP="009E44A2">
      <w:r w:rsidRPr="009E44A2">
        <w:rPr>
          <w:b/>
          <w:bCs/>
        </w:rPr>
        <w:t>Motion:</w:t>
      </w:r>
      <w:r w:rsidRPr="009E44A2">
        <w:t xml:space="preserve"> Approve Concentration in Organizational Leadership in Applied Science Major (BAS)</w:t>
      </w:r>
    </w:p>
    <w:p w14:paraId="2D4E851E" w14:textId="7BE80A08" w:rsidR="009E44A2" w:rsidRPr="009E44A2" w:rsidRDefault="009E44A2" w:rsidP="009E44A2">
      <w:pPr>
        <w:numPr>
          <w:ilvl w:val="0"/>
          <w:numId w:val="3"/>
        </w:numPr>
      </w:pPr>
      <w:r w:rsidRPr="009E44A2">
        <w:t>Mo</w:t>
      </w:r>
      <w:r w:rsidR="003A78A2">
        <w:t xml:space="preserve">ved </w:t>
      </w:r>
      <w:r w:rsidRPr="009E44A2">
        <w:t xml:space="preserve">by: Denis Grele </w:t>
      </w:r>
    </w:p>
    <w:p w14:paraId="3855AE02" w14:textId="77777777" w:rsidR="009E44A2" w:rsidRPr="009E44A2" w:rsidRDefault="009E44A2" w:rsidP="009E44A2">
      <w:pPr>
        <w:numPr>
          <w:ilvl w:val="0"/>
          <w:numId w:val="3"/>
        </w:numPr>
      </w:pPr>
      <w:r w:rsidRPr="009E44A2">
        <w:lastRenderedPageBreak/>
        <w:t xml:space="preserve">Seconded by: Susan Neely-Barnes </w:t>
      </w:r>
    </w:p>
    <w:p w14:paraId="4A0161F6" w14:textId="77777777" w:rsidR="009E44A2" w:rsidRPr="009E44A2" w:rsidRDefault="009E44A2" w:rsidP="009E44A2">
      <w:pPr>
        <w:numPr>
          <w:ilvl w:val="0"/>
          <w:numId w:val="3"/>
        </w:numPr>
      </w:pPr>
      <w:r w:rsidRPr="009E44A2">
        <w:rPr>
          <w:b/>
          <w:bCs/>
        </w:rPr>
        <w:t>Approved (with required revisions to program objectives)</w:t>
      </w:r>
      <w:r w:rsidRPr="009E44A2">
        <w:t xml:space="preserve"> </w:t>
      </w:r>
    </w:p>
    <w:p w14:paraId="3217EF0A" w14:textId="77777777" w:rsidR="009E44A2" w:rsidRPr="009E44A2" w:rsidRDefault="00000000" w:rsidP="009E44A2">
      <w:r>
        <w:pict w14:anchorId="2FF563F8">
          <v:rect id="_x0000_i1030" style="width:0;height:1.5pt" o:hralign="center" o:hrstd="t" o:hr="t" fillcolor="#a0a0a0" stroked="f"/>
        </w:pict>
      </w:r>
    </w:p>
    <w:p w14:paraId="5B3A0FD9" w14:textId="77777777" w:rsidR="009E44A2" w:rsidRPr="009E44A2" w:rsidRDefault="009E44A2" w:rsidP="009E44A2">
      <w:pPr>
        <w:rPr>
          <w:b/>
          <w:bCs/>
        </w:rPr>
      </w:pPr>
      <w:r w:rsidRPr="009E44A2">
        <w:rPr>
          <w:b/>
          <w:bCs/>
        </w:rPr>
        <w:t>Policy</w:t>
      </w:r>
    </w:p>
    <w:p w14:paraId="5D7EE108" w14:textId="7CAAC195" w:rsidR="009E44A2" w:rsidRPr="009E44A2" w:rsidRDefault="009E44A2" w:rsidP="009E44A2">
      <w:r w:rsidRPr="009E44A2">
        <w:rPr>
          <w:b/>
          <w:bCs/>
        </w:rPr>
        <w:t xml:space="preserve">Accelerated Bachelor to Master’s (ABM) Policy </w:t>
      </w:r>
      <w:r w:rsidR="003A78A2">
        <w:rPr>
          <w:b/>
          <w:bCs/>
        </w:rPr>
        <w:t xml:space="preserve"> Revisions</w:t>
      </w:r>
    </w:p>
    <w:p w14:paraId="678BCAA4" w14:textId="77777777" w:rsidR="009E44A2" w:rsidRPr="009E44A2" w:rsidRDefault="009E44A2" w:rsidP="009E44A2">
      <w:r w:rsidRPr="009E44A2">
        <w:rPr>
          <w:b/>
          <w:bCs/>
        </w:rPr>
        <w:t>Motion:</w:t>
      </w:r>
      <w:r w:rsidRPr="009E44A2">
        <w:t xml:space="preserve"> Approve revised ABM policy</w:t>
      </w:r>
    </w:p>
    <w:p w14:paraId="78E9F481" w14:textId="77777777" w:rsidR="009E44A2" w:rsidRPr="009E44A2" w:rsidRDefault="009E44A2" w:rsidP="009E44A2">
      <w:pPr>
        <w:numPr>
          <w:ilvl w:val="0"/>
          <w:numId w:val="4"/>
        </w:numPr>
      </w:pPr>
      <w:r w:rsidRPr="009E44A2">
        <w:t xml:space="preserve">Motioned by: [Not clearly captured] </w:t>
      </w:r>
    </w:p>
    <w:p w14:paraId="4255ED87" w14:textId="77777777" w:rsidR="009E44A2" w:rsidRPr="009E44A2" w:rsidRDefault="009E44A2" w:rsidP="009E44A2">
      <w:pPr>
        <w:numPr>
          <w:ilvl w:val="0"/>
          <w:numId w:val="4"/>
        </w:numPr>
      </w:pPr>
      <w:r w:rsidRPr="009E44A2">
        <w:t xml:space="preserve">Seconded by: Lawrence Weiss </w:t>
      </w:r>
    </w:p>
    <w:p w14:paraId="758626D6" w14:textId="77777777" w:rsidR="009E44A2" w:rsidRPr="009E44A2" w:rsidRDefault="009E44A2" w:rsidP="009E44A2">
      <w:pPr>
        <w:numPr>
          <w:ilvl w:val="0"/>
          <w:numId w:val="4"/>
        </w:numPr>
      </w:pPr>
      <w:r w:rsidRPr="009E44A2">
        <w:rPr>
          <w:b/>
          <w:bCs/>
        </w:rPr>
        <w:t>Approved</w:t>
      </w:r>
      <w:r w:rsidRPr="009E44A2">
        <w:t xml:space="preserve"> </w:t>
      </w:r>
    </w:p>
    <w:p w14:paraId="368CD4EE" w14:textId="77777777" w:rsidR="009E44A2" w:rsidRPr="009E44A2" w:rsidRDefault="00000000" w:rsidP="009E44A2">
      <w:r>
        <w:pict w14:anchorId="7408F5C3">
          <v:rect id="_x0000_i1031" style="width:0;height:1.5pt" o:hralign="center" o:hrstd="t" o:hr="t" fillcolor="#a0a0a0" stroked="f"/>
        </w:pict>
      </w:r>
    </w:p>
    <w:p w14:paraId="53D18B99" w14:textId="77777777" w:rsidR="009E44A2" w:rsidRPr="009E44A2" w:rsidRDefault="009E44A2" w:rsidP="009E44A2">
      <w:pPr>
        <w:rPr>
          <w:b/>
          <w:bCs/>
        </w:rPr>
      </w:pPr>
      <w:r w:rsidRPr="009E44A2">
        <w:rPr>
          <w:b/>
          <w:bCs/>
        </w:rPr>
        <w:t>Discussion</w:t>
      </w:r>
    </w:p>
    <w:p w14:paraId="28E53DF5" w14:textId="77777777" w:rsidR="009E44A2" w:rsidRPr="009E44A2" w:rsidRDefault="009E44A2" w:rsidP="009E44A2">
      <w:r w:rsidRPr="009E44A2">
        <w:rPr>
          <w:b/>
          <w:bCs/>
        </w:rPr>
        <w:t>Enrollment Focus Presentation</w:t>
      </w:r>
      <w:r w:rsidRPr="009E44A2">
        <w:br/>
        <w:t>Presentations were provided by:</w:t>
      </w:r>
    </w:p>
    <w:p w14:paraId="7D869D84" w14:textId="77777777" w:rsidR="009E44A2" w:rsidRPr="009E44A2" w:rsidRDefault="009E44A2" w:rsidP="009E44A2">
      <w:pPr>
        <w:numPr>
          <w:ilvl w:val="0"/>
          <w:numId w:val="5"/>
        </w:numPr>
      </w:pPr>
      <w:r w:rsidRPr="009E44A2">
        <w:t xml:space="preserve">Bridgette Decent (Office of Institutional Research) </w:t>
      </w:r>
    </w:p>
    <w:p w14:paraId="3055D607" w14:textId="77777777" w:rsidR="009E44A2" w:rsidRPr="009E44A2" w:rsidRDefault="009E44A2" w:rsidP="009E44A2">
      <w:pPr>
        <w:numPr>
          <w:ilvl w:val="0"/>
          <w:numId w:val="5"/>
        </w:numPr>
      </w:pPr>
      <w:r w:rsidRPr="009E44A2">
        <w:t xml:space="preserve">Darla Keel (Registrar’s Office) </w:t>
      </w:r>
    </w:p>
    <w:p w14:paraId="680094CB" w14:textId="77777777" w:rsidR="009E44A2" w:rsidRPr="009E44A2" w:rsidRDefault="009E44A2" w:rsidP="009E44A2">
      <w:r w:rsidRPr="009E44A2">
        <w:t xml:space="preserve">Discussion focused on enrollment strategies and student success initiatives. </w:t>
      </w:r>
    </w:p>
    <w:p w14:paraId="7959302C" w14:textId="77777777" w:rsidR="009E44A2" w:rsidRPr="009E44A2" w:rsidRDefault="00000000" w:rsidP="009E44A2">
      <w:r>
        <w:pict w14:anchorId="16C91D6C">
          <v:rect id="_x0000_i1032" style="width:0;height:1.5pt" o:hralign="center" o:hrstd="t" o:hr="t" fillcolor="#a0a0a0" stroked="f"/>
        </w:pict>
      </w:r>
    </w:p>
    <w:p w14:paraId="6D99EE8F" w14:textId="77777777" w:rsidR="009E44A2" w:rsidRPr="009E44A2" w:rsidRDefault="009E44A2" w:rsidP="009E44A2">
      <w:pPr>
        <w:rPr>
          <w:b/>
          <w:bCs/>
        </w:rPr>
      </w:pPr>
      <w:r w:rsidRPr="009E44A2">
        <w:rPr>
          <w:b/>
          <w:bCs/>
        </w:rPr>
        <w:t>Announcements</w:t>
      </w:r>
    </w:p>
    <w:p w14:paraId="4561D76A" w14:textId="77777777" w:rsidR="009E44A2" w:rsidRPr="009E44A2" w:rsidRDefault="009E44A2" w:rsidP="009E44A2">
      <w:pPr>
        <w:numPr>
          <w:ilvl w:val="0"/>
          <w:numId w:val="6"/>
        </w:numPr>
      </w:pPr>
      <w:r w:rsidRPr="009E44A2">
        <w:t xml:space="preserve">2026–2027 Undergraduate Catalog production underway. </w:t>
      </w:r>
    </w:p>
    <w:p w14:paraId="5591D3E6" w14:textId="77777777" w:rsidR="009E44A2" w:rsidRPr="009E44A2" w:rsidRDefault="009E44A2" w:rsidP="009E44A2">
      <w:pPr>
        <w:numPr>
          <w:ilvl w:val="0"/>
          <w:numId w:val="6"/>
        </w:numPr>
      </w:pPr>
      <w:r w:rsidRPr="009E44A2">
        <w:t xml:space="preserve">BAS concentrations (Construction Leadership, Information Technology, Manufacturing Supervision) received favorable vote at THEC (February 2026) and will launch Fall 2026. </w:t>
      </w:r>
    </w:p>
    <w:p w14:paraId="567B08F4" w14:textId="77777777" w:rsidR="009E44A2" w:rsidRPr="009E44A2" w:rsidRDefault="009E44A2" w:rsidP="009E44A2">
      <w:pPr>
        <w:numPr>
          <w:ilvl w:val="0"/>
          <w:numId w:val="6"/>
        </w:numPr>
      </w:pPr>
      <w:r w:rsidRPr="009E44A2">
        <w:t xml:space="preserve">“Credit Mobility &amp; Transfer Convening” scheduled for April 27–28, 2026 at Middle Tennessee State University. </w:t>
      </w:r>
    </w:p>
    <w:p w14:paraId="49134FC8" w14:textId="77777777" w:rsidR="009E44A2" w:rsidRPr="009E44A2" w:rsidRDefault="00000000" w:rsidP="009E44A2">
      <w:r>
        <w:pict w14:anchorId="3C7A7B25">
          <v:rect id="_x0000_i1033" style="width:0;height:1.5pt" o:hralign="center" o:hrstd="t" o:hr="t" fillcolor="#a0a0a0" stroked="f"/>
        </w:pict>
      </w:r>
    </w:p>
    <w:p w14:paraId="04E88F04" w14:textId="77777777" w:rsidR="009E44A2" w:rsidRPr="009E44A2" w:rsidRDefault="009E44A2" w:rsidP="009E44A2">
      <w:pPr>
        <w:rPr>
          <w:b/>
          <w:bCs/>
        </w:rPr>
      </w:pPr>
      <w:r w:rsidRPr="009E44A2">
        <w:rPr>
          <w:b/>
          <w:bCs/>
        </w:rPr>
        <w:t>Adjournment</w:t>
      </w:r>
    </w:p>
    <w:p w14:paraId="393E9A61" w14:textId="1B1739AE" w:rsidR="008A0198" w:rsidRDefault="009E44A2">
      <w:pPr>
        <w:rPr>
          <w:b/>
          <w:bCs/>
        </w:rPr>
      </w:pPr>
      <w:r w:rsidRPr="009E44A2">
        <w:t xml:space="preserve">The meeting adjourned at </w:t>
      </w:r>
      <w:r w:rsidRPr="009E44A2">
        <w:rPr>
          <w:b/>
          <w:bCs/>
        </w:rPr>
        <w:t>3:12 p.m.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03A78A2" w14:paraId="058E469F" w14:textId="77777777" w:rsidTr="00CA7B6F">
        <w:trPr>
          <w:trHeight w:val="300"/>
        </w:trPr>
        <w:tc>
          <w:tcPr>
            <w:tcW w:w="9360" w:type="dxa"/>
            <w:vAlign w:val="center"/>
          </w:tcPr>
          <w:p w14:paraId="2CA65EC4" w14:textId="77777777" w:rsidR="003A78A2" w:rsidRDefault="003A78A2" w:rsidP="00CA7B6F">
            <w:pPr>
              <w:pStyle w:val="Heading1"/>
              <w:spacing w:before="150" w:after="150"/>
            </w:pPr>
            <w:r w:rsidRPr="4C3CC878">
              <w:rPr>
                <w:rFonts w:ascii="Georgia" w:eastAsia="Georgia" w:hAnsi="Georgia" w:cs="Georgia"/>
                <w:color w:val="00498F"/>
                <w:sz w:val="60"/>
                <w:szCs w:val="60"/>
              </w:rPr>
              <w:lastRenderedPageBreak/>
              <w:t>Accelerated Bachelor’s to Master’s (ABM)</w:t>
            </w:r>
          </w:p>
        </w:tc>
      </w:tr>
      <w:tr w:rsidR="003A78A2" w14:paraId="01527329" w14:textId="77777777" w:rsidTr="00CA7B6F">
        <w:trPr>
          <w:trHeight w:val="300"/>
        </w:trPr>
        <w:tc>
          <w:tcPr>
            <w:tcW w:w="9360" w:type="dxa"/>
            <w:vAlign w:val="center"/>
          </w:tcPr>
          <w:p w14:paraId="3E37E4D4" w14:textId="77777777" w:rsidR="003A78A2" w:rsidRDefault="003A78A2" w:rsidP="00CA7B6F">
            <w:pPr>
              <w:spacing w:after="0"/>
            </w:pPr>
          </w:p>
        </w:tc>
      </w:tr>
      <w:tr w:rsidR="003A78A2" w14:paraId="0002B7D8" w14:textId="77777777" w:rsidTr="00CA7B6F">
        <w:trPr>
          <w:trHeight w:val="300"/>
        </w:trPr>
        <w:tc>
          <w:tcPr>
            <w:tcW w:w="9360" w:type="dxa"/>
            <w:vAlign w:val="center"/>
          </w:tcPr>
          <w:p w14:paraId="53188CB6" w14:textId="77777777" w:rsidR="003A78A2" w:rsidRDefault="003A78A2" w:rsidP="00CA7B6F">
            <w:pPr>
              <w:spacing w:before="150" w:after="150"/>
            </w:pPr>
            <w:r w:rsidRPr="1D4ADEC9">
              <w:rPr>
                <w:color w:val="212529"/>
              </w:rPr>
              <w:t xml:space="preserve">Accelerated Bachelor’s to Master’s (ABM) programs allow qualified undergraduates to earn up to 12 credit hours toward completion of both bachelor’s and master’s degrees simultaneously.  </w:t>
            </w:r>
            <w:r>
              <w:rPr>
                <w:color w:val="212529"/>
              </w:rPr>
              <w:t xml:space="preserve">Additional graduate credits may be earned but will not be applied towards the undergraduate degree (see Combination Senior policy in the Graduate Catalog).  </w:t>
            </w:r>
            <w:r w:rsidRPr="1D4ADEC9">
              <w:rPr>
                <w:color w:val="212529"/>
              </w:rPr>
              <w:t>ABM program options are available in a variety of academic disciplines and are designed to:</w:t>
            </w:r>
          </w:p>
          <w:p w14:paraId="6FDB1162" w14:textId="77777777" w:rsidR="003A78A2" w:rsidRDefault="003A78A2" w:rsidP="003A78A2">
            <w:pPr>
              <w:pStyle w:val="ListParagraph"/>
              <w:numPr>
                <w:ilvl w:val="0"/>
                <w:numId w:val="7"/>
              </w:numPr>
              <w:spacing w:after="0" w:line="279" w:lineRule="auto"/>
              <w:rPr>
                <w:color w:val="212529"/>
              </w:rPr>
            </w:pPr>
            <w:r w:rsidRPr="4C3CC878">
              <w:rPr>
                <w:color w:val="212529"/>
              </w:rPr>
              <w:t>Offer opportunities for high-ability undergraduate students to access more advanced experiences in their chosen area of study;</w:t>
            </w:r>
          </w:p>
          <w:p w14:paraId="4236DE27" w14:textId="77777777" w:rsidR="003A78A2" w:rsidRDefault="003A78A2" w:rsidP="003A78A2">
            <w:pPr>
              <w:pStyle w:val="ListParagraph"/>
              <w:numPr>
                <w:ilvl w:val="0"/>
                <w:numId w:val="7"/>
              </w:numPr>
              <w:spacing w:after="0" w:line="279" w:lineRule="auto"/>
              <w:rPr>
                <w:color w:val="212529"/>
              </w:rPr>
            </w:pPr>
            <w:r w:rsidRPr="4C3CC878">
              <w:rPr>
                <w:color w:val="212529"/>
              </w:rPr>
              <w:t>Expose high-performing undergraduate students to graduate-level study to ascertain if the graduate program meets their professional aspirations;</w:t>
            </w:r>
          </w:p>
          <w:p w14:paraId="4DF55A41" w14:textId="77777777" w:rsidR="003A78A2" w:rsidRDefault="003A78A2" w:rsidP="003A78A2">
            <w:pPr>
              <w:pStyle w:val="ListParagraph"/>
              <w:numPr>
                <w:ilvl w:val="0"/>
                <w:numId w:val="7"/>
              </w:numPr>
              <w:spacing w:after="0" w:line="279" w:lineRule="auto"/>
              <w:rPr>
                <w:color w:val="212529"/>
              </w:rPr>
            </w:pPr>
            <w:r w:rsidRPr="4C3CC878">
              <w:rPr>
                <w:color w:val="212529"/>
              </w:rPr>
              <w:t>Appeal to highly capable students by accelerating their graduate program progression and completion.</w:t>
            </w:r>
          </w:p>
          <w:p w14:paraId="58945284" w14:textId="77777777" w:rsidR="003A78A2" w:rsidRDefault="003A78A2" w:rsidP="00CA7B6F">
            <w:pPr>
              <w:spacing w:before="150" w:after="150"/>
            </w:pPr>
            <w:r w:rsidRPr="1D4ADEC9">
              <w:rPr>
                <w:color w:val="212529"/>
              </w:rPr>
              <w:t>Departments will conduct a comprehensive review of the student’s background for the purpose of identifying high-level qualifications for acceptance into ABM programs, considering the following guidelines:</w:t>
            </w:r>
          </w:p>
          <w:p w14:paraId="4D2E892A" w14:textId="77777777" w:rsidR="003A78A2" w:rsidRDefault="003A78A2" w:rsidP="003A78A2">
            <w:pPr>
              <w:pStyle w:val="ListParagraph"/>
              <w:numPr>
                <w:ilvl w:val="0"/>
                <w:numId w:val="8"/>
              </w:numPr>
              <w:spacing w:after="0" w:line="279" w:lineRule="auto"/>
              <w:rPr>
                <w:color w:val="212529"/>
              </w:rPr>
            </w:pPr>
            <w:r w:rsidRPr="4C3CC878">
              <w:rPr>
                <w:color w:val="212529"/>
              </w:rPr>
              <w:t xml:space="preserve">Invitation or </w:t>
            </w:r>
            <w:r>
              <w:rPr>
                <w:color w:val="212529"/>
              </w:rPr>
              <w:t>approval</w:t>
            </w:r>
            <w:r w:rsidRPr="4C3CC878">
              <w:rPr>
                <w:color w:val="212529"/>
              </w:rPr>
              <w:t xml:space="preserve"> from a program faculty member and the undergraduate advisor.</w:t>
            </w:r>
          </w:p>
          <w:p w14:paraId="0D50E9BA" w14:textId="77777777" w:rsidR="003A78A2" w:rsidRDefault="003A78A2" w:rsidP="003A78A2">
            <w:pPr>
              <w:pStyle w:val="ListParagraph"/>
              <w:numPr>
                <w:ilvl w:val="0"/>
                <w:numId w:val="8"/>
              </w:numPr>
              <w:spacing w:after="0" w:line="279" w:lineRule="auto"/>
              <w:rPr>
                <w:color w:val="212529"/>
              </w:rPr>
            </w:pPr>
            <w:r w:rsidRPr="1D4ADEC9">
              <w:rPr>
                <w:color w:val="212529"/>
              </w:rPr>
              <w:t>Minimum institutional GPA of 3.25, although exceptions may be made by specific academic programs.</w:t>
            </w:r>
          </w:p>
          <w:p w14:paraId="74233366" w14:textId="77777777" w:rsidR="003A78A2" w:rsidRDefault="003A78A2" w:rsidP="003A78A2">
            <w:pPr>
              <w:pStyle w:val="ListParagraph"/>
              <w:numPr>
                <w:ilvl w:val="0"/>
                <w:numId w:val="8"/>
              </w:numPr>
              <w:spacing w:after="0" w:line="279" w:lineRule="auto"/>
              <w:rPr>
                <w:color w:val="212529"/>
              </w:rPr>
            </w:pPr>
            <w:r w:rsidRPr="1D4ADEC9">
              <w:rPr>
                <w:color w:val="212529"/>
              </w:rPr>
              <w:t>Progress toward UG degree–completion of 60 credit hours or more (exact hours may vary and are determined by the specific academic program).</w:t>
            </w:r>
          </w:p>
          <w:p w14:paraId="0577BE0E" w14:textId="77777777" w:rsidR="003A78A2" w:rsidRDefault="003A78A2" w:rsidP="003A78A2">
            <w:pPr>
              <w:pStyle w:val="ListParagraph"/>
              <w:numPr>
                <w:ilvl w:val="0"/>
                <w:numId w:val="8"/>
              </w:numPr>
              <w:spacing w:after="0" w:line="279" w:lineRule="auto"/>
              <w:rPr>
                <w:color w:val="212529"/>
              </w:rPr>
            </w:pPr>
            <w:r w:rsidRPr="4C3CC878">
              <w:rPr>
                <w:color w:val="212529"/>
              </w:rPr>
              <w:t>Approval may be based on other academic program-specific guidelines.</w:t>
            </w:r>
          </w:p>
          <w:p w14:paraId="5DC2C513" w14:textId="77777777" w:rsidR="003A78A2" w:rsidRDefault="003A78A2" w:rsidP="00CA7B6F">
            <w:pPr>
              <w:spacing w:before="150" w:after="150"/>
            </w:pPr>
            <w:r w:rsidRPr="1D4ADEC9">
              <w:rPr>
                <w:color w:val="212529"/>
              </w:rPr>
              <w:t>Departments determine which graduate courses are appropriate substitutes for undergraduate major requirements, given program learning outcomes.</w:t>
            </w:r>
          </w:p>
          <w:p w14:paraId="140F4744" w14:textId="77777777" w:rsidR="003A78A2" w:rsidRDefault="003A78A2" w:rsidP="00CA7B6F">
            <w:pPr>
              <w:spacing w:before="150" w:after="150"/>
              <w:rPr>
                <w:color w:val="212529"/>
              </w:rPr>
            </w:pPr>
            <w:r w:rsidRPr="11AE9814">
              <w:rPr>
                <w:color w:val="212529"/>
              </w:rPr>
              <w:t xml:space="preserve">Students admitted to the ABM program must maintain an institutional GPA of 3.0 or better and earn a minimum grade of B or higher (B, B+, A-, A, or A+) in each graduate </w:t>
            </w:r>
            <w:commentRangeStart w:id="0"/>
            <w:commentRangeStart w:id="1"/>
            <w:r w:rsidRPr="11AE9814">
              <w:rPr>
                <w:color w:val="212529"/>
              </w:rPr>
              <w:t>course</w:t>
            </w:r>
            <w:commentRangeEnd w:id="0"/>
            <w:r w:rsidRPr="11AE9814">
              <w:rPr>
                <w:rStyle w:val="CommentReference"/>
                <w:color w:val="212529"/>
                <w:sz w:val="24"/>
                <w:szCs w:val="24"/>
              </w:rPr>
              <w:commentReference w:id="0"/>
            </w:r>
            <w:commentRangeEnd w:id="1"/>
            <w:r w:rsidR="00000000" w:rsidRPr="11AE9814">
              <w:rPr>
                <w:rStyle w:val="CommentReference"/>
                <w:color w:val="212529"/>
                <w:sz w:val="24"/>
                <w:szCs w:val="24"/>
              </w:rPr>
              <w:commentReference w:id="1"/>
            </w:r>
            <w:r w:rsidRPr="11AE9814">
              <w:rPr>
                <w:color w:val="212529"/>
              </w:rPr>
              <w:t>.</w:t>
            </w:r>
            <w:r w:rsidRPr="1D4ADEC9">
              <w:rPr>
                <w:color w:val="212529"/>
              </w:rPr>
              <w:t xml:space="preserve">ABM program admission or completion is no guarantee of admission into or progression in a graduate program of study.  Students are encouraged to submit a </w:t>
            </w:r>
            <w:r w:rsidRPr="1D4ADEC9">
              <w:rPr>
                <w:color w:val="212529"/>
              </w:rPr>
              <w:lastRenderedPageBreak/>
              <w:t xml:space="preserve">graduate application upon admission to the ABM program or by the first semester of the senior year. </w:t>
            </w:r>
          </w:p>
          <w:p w14:paraId="292DBB9E" w14:textId="77777777" w:rsidR="003A78A2" w:rsidRDefault="003A78A2" w:rsidP="00CA7B6F">
            <w:pPr>
              <w:spacing w:before="150" w:after="150"/>
            </w:pPr>
            <w:r w:rsidRPr="4C3CC878">
              <w:rPr>
                <w:color w:val="212529"/>
              </w:rPr>
              <w:t xml:space="preserve">Form must be submitted to </w:t>
            </w:r>
            <w:hyperlink r:id="rId9">
              <w:r w:rsidRPr="4C3CC878">
                <w:rPr>
                  <w:rStyle w:val="Hyperlink"/>
                  <w:b/>
                  <w:bCs/>
                  <w:color w:val="003087"/>
                  <w:u w:val="none"/>
                </w:rPr>
                <w:t>Office of the Registrar</w:t>
              </w:r>
            </w:hyperlink>
            <w:r w:rsidRPr="4C3CC878">
              <w:rPr>
                <w:color w:val="212529"/>
              </w:rPr>
              <w:t xml:space="preserve"> at, </w:t>
            </w:r>
            <w:hyperlink r:id="rId10">
              <w:r w:rsidRPr="4C3CC878">
                <w:rPr>
                  <w:rStyle w:val="Hyperlink"/>
                  <w:b/>
                  <w:bCs/>
                  <w:color w:val="003087"/>
                  <w:u w:val="none"/>
                </w:rPr>
                <w:t>ABM Approval Form</w:t>
              </w:r>
            </w:hyperlink>
            <w:r w:rsidRPr="4C3CC878">
              <w:rPr>
                <w:color w:val="212529"/>
              </w:rPr>
              <w:t>.</w:t>
            </w:r>
          </w:p>
          <w:p w14:paraId="5A8373EA" w14:textId="77777777" w:rsidR="003A78A2" w:rsidRDefault="003A78A2" w:rsidP="00CA7B6F">
            <w:pPr>
              <w:spacing w:before="150" w:after="150"/>
            </w:pPr>
            <w:r w:rsidRPr="4C3CC878">
              <w:rPr>
                <w:color w:val="212529"/>
              </w:rPr>
              <w:t>Additional information about specific department admissions and curriculum may be found in the ABM programs below:</w:t>
            </w:r>
          </w:p>
        </w:tc>
      </w:tr>
    </w:tbl>
    <w:p w14:paraId="03539929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lastRenderedPageBreak/>
        <w:t xml:space="preserve">•  </w:t>
      </w:r>
      <w:hyperlink r:id="rId11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Anthropology, (Accelerated B.A./M.A.)</w:t>
        </w:r>
      </w:hyperlink>
    </w:p>
    <w:p w14:paraId="39277C82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12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Architecture (Accelerated BFA-Arch/M.Arch)</w:t>
        </w:r>
      </w:hyperlink>
    </w:p>
    <w:p w14:paraId="3AE05AE5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13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Art - Graphic Design (Accelerated B.F.A./M.F.A.)</w:t>
        </w:r>
      </w:hyperlink>
    </w:p>
    <w:p w14:paraId="4C0BE87E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14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Biology, (Accelerated B.S./M.S.)</w:t>
        </w:r>
      </w:hyperlink>
    </w:p>
    <w:p w14:paraId="7FE319CA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15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Biomedical Engineering, (Accelerated BS/MS)</w:t>
        </w:r>
      </w:hyperlink>
    </w:p>
    <w:p w14:paraId="4661496D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16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Business Economics, (Accelerated B.B.A./M.A.)</w:t>
        </w:r>
      </w:hyperlink>
    </w:p>
    <w:p w14:paraId="1D4ABBEF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17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Chemistry, (Accelerated B.S./M.S.)</w:t>
        </w:r>
      </w:hyperlink>
    </w:p>
    <w:p w14:paraId="5718716D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18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Civil Engineering, (Accelerated BS/MS)</w:t>
        </w:r>
      </w:hyperlink>
    </w:p>
    <w:p w14:paraId="5FC445E0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19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Communication, Accelerated B.A./M.A.</w:t>
        </w:r>
      </w:hyperlink>
    </w:p>
    <w:p w14:paraId="07B99611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20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Computer Engineering, (Accelerated BS/MS)</w:t>
        </w:r>
      </w:hyperlink>
    </w:p>
    <w:p w14:paraId="75BECF08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21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Computer Science, (Accelerated B.S./M.S.)</w:t>
        </w:r>
      </w:hyperlink>
    </w:p>
    <w:p w14:paraId="34196356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22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Earth Sciences (Accelerated B.A./M.S.)</w:t>
        </w:r>
      </w:hyperlink>
    </w:p>
    <w:p w14:paraId="4D04B6C7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23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Economics, (Accelerated B.A./M.A.)</w:t>
        </w:r>
      </w:hyperlink>
    </w:p>
    <w:p w14:paraId="48E4D6A5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24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Electrical Engineering, (Accelerated BS/MS)</w:t>
        </w:r>
      </w:hyperlink>
    </w:p>
    <w:p w14:paraId="0E0B566E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25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Engineering Technology, (Accelerated BS/MS)</w:t>
        </w:r>
      </w:hyperlink>
    </w:p>
    <w:p w14:paraId="63FF6F4F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26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English, (Accelerated B.A./M.A)</w:t>
        </w:r>
      </w:hyperlink>
    </w:p>
    <w:p w14:paraId="595E1020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27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Finance major and Finance major with Real Estate Concentration (Accelerated B.B.A/M.S)</w:t>
        </w:r>
      </w:hyperlink>
    </w:p>
    <w:p w14:paraId="089D8115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28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Health Studies - Dietetics Concentration - M.S. Nutrition - Environmental Nutrition Concentration, (Accelerated B.S./M.S.)</w:t>
        </w:r>
      </w:hyperlink>
    </w:p>
    <w:p w14:paraId="1D6DB3DC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29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Health Studies - Dietetics Concentration - M.S. Nutrition - Integrated Nutrition Concentration, (Accelerated B.S./M.S.)</w:t>
        </w:r>
      </w:hyperlink>
    </w:p>
    <w:p w14:paraId="1499BF5D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30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Health Studies - Dietetics Concentration - M.S. Nutrition - Nutrition Science, (Accelerated B.S./M.S.)</w:t>
        </w:r>
      </w:hyperlink>
    </w:p>
    <w:p w14:paraId="694F0E5A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31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Health Studies - Exercise, Sport &amp; Movement Sciences Concentration - M.S. Health Studies - Exercise, Sport &amp; Movement Sciences Concentration, (Accelerated B.S./M.S.)</w:t>
        </w:r>
      </w:hyperlink>
    </w:p>
    <w:p w14:paraId="18E67C0C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32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Health Studies - Health Sciences Concentration, M.S. Health Studies - Lifestyle Medicine Concentration, (Accelerated B.S./M.S.)</w:t>
        </w:r>
      </w:hyperlink>
    </w:p>
    <w:p w14:paraId="5D319AAB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33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History, (Accelerated B.A./M.A.)</w:t>
        </w:r>
      </w:hyperlink>
    </w:p>
    <w:p w14:paraId="530788CF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34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Journalism-Journalism and Strategic Media (Accelerated BA/MA)</w:t>
        </w:r>
      </w:hyperlink>
    </w:p>
    <w:p w14:paraId="63183C3F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35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Liberal Studies, (Accelerated B.L.S./M.A.L.S.)</w:t>
        </w:r>
      </w:hyperlink>
    </w:p>
    <w:p w14:paraId="33CC2EEE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lastRenderedPageBreak/>
        <w:t xml:space="preserve">•  </w:t>
      </w:r>
      <w:hyperlink r:id="rId36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Management Information Systems (Accelerated B.B.A./M.S.)</w:t>
        </w:r>
      </w:hyperlink>
    </w:p>
    <w:p w14:paraId="3B312578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37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Mathematical Sciences (Accelerated B.S./M.S.)</w:t>
        </w:r>
      </w:hyperlink>
    </w:p>
    <w:p w14:paraId="67775198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38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Mechanical Engineering, (Accelerated BS/MS)</w:t>
        </w:r>
      </w:hyperlink>
    </w:p>
    <w:p w14:paraId="67822EB9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39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Nursing, Bachelor of Science in Nursing (BSN), Accelerated</w:t>
        </w:r>
      </w:hyperlink>
    </w:p>
    <w:p w14:paraId="08476EBD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40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Physics, (Accelerated B.S./M.S.)</w:t>
        </w:r>
      </w:hyperlink>
    </w:p>
    <w:p w14:paraId="377001FB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41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Physics, (B.S.)/Biomedical Engineering, (M.S.)</w:t>
        </w:r>
      </w:hyperlink>
    </w:p>
    <w:p w14:paraId="5F08D24C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42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Political Science, (Accelerated B.A./M.A)</w:t>
        </w:r>
      </w:hyperlink>
    </w:p>
    <w:p w14:paraId="70789ED3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43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Public Health, (Accelerated BSPH/MPH) Bachelor to Masters</w:t>
        </w:r>
      </w:hyperlink>
    </w:p>
    <w:p w14:paraId="5E71F019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44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Sociology, (Accelerated B.S./M.A.)</w:t>
        </w:r>
      </w:hyperlink>
    </w:p>
    <w:p w14:paraId="5414DB34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45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Sport and Leisure Management/Sport Commerce (Accelerated B.S./M.S.)</w:t>
        </w:r>
      </w:hyperlink>
    </w:p>
    <w:p w14:paraId="3F2A37DA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46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Strategic Media-Journalism and Strategic Media (Accelerated BA/MA)</w:t>
        </w:r>
      </w:hyperlink>
    </w:p>
    <w:p w14:paraId="51AD777E" w14:textId="77777777" w:rsidR="003A78A2" w:rsidRDefault="003A78A2" w:rsidP="003A78A2">
      <w:pPr>
        <w:spacing w:after="0"/>
      </w:pPr>
      <w:r w:rsidRPr="4C3CC878">
        <w:rPr>
          <w:rFonts w:ascii="Aptos" w:eastAsia="Aptos" w:hAnsi="Aptos" w:cs="Aptos"/>
          <w:color w:val="212529"/>
        </w:rPr>
        <w:t xml:space="preserve">•  </w:t>
      </w:r>
      <w:hyperlink r:id="rId47">
        <w:r w:rsidRPr="4C3CC878">
          <w:rPr>
            <w:rStyle w:val="Hyperlink"/>
            <w:rFonts w:ascii="Aptos" w:eastAsia="Aptos" w:hAnsi="Aptos" w:cs="Aptos"/>
            <w:b/>
            <w:bCs/>
            <w:color w:val="003087"/>
            <w:u w:val="none"/>
          </w:rPr>
          <w:t>World Languages, (Accelerated B.A./M.A.)</w:t>
        </w:r>
      </w:hyperlink>
    </w:p>
    <w:p w14:paraId="06CDF9B0" w14:textId="77777777" w:rsidR="003A78A2" w:rsidRDefault="003A78A2" w:rsidP="003A78A2"/>
    <w:p w14:paraId="3C3A4D14" w14:textId="77777777" w:rsidR="003A78A2" w:rsidRDefault="003A78A2"/>
    <w:sectPr w:rsidR="003A7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my Dejongh Curry (adejongh)" w:date="2025-12-16T09:50:00Z" w:initials="AC">
    <w:p w14:paraId="26F09168" w14:textId="77777777" w:rsidR="003A78A2" w:rsidRDefault="003A78A2" w:rsidP="009D5466">
      <w:pPr>
        <w:pStyle w:val="CommentText"/>
      </w:pPr>
      <w:r>
        <w:rPr>
          <w:rStyle w:val="CommentReference"/>
        </w:rPr>
        <w:annotationRef/>
      </w:r>
      <w:r>
        <w:t>Deleted “</w:t>
      </w:r>
      <w:r>
        <w:rPr>
          <w:color w:val="212529"/>
        </w:rPr>
        <w:t>Qualifying students are allowed to complete a maximum of 12 credit hours of graduate level coursework (including Combination Senior credits) before receiving their undergraduate degree.”</w:t>
      </w:r>
      <w:r>
        <w:t>—we want to allow students to continue to take grad classes if their schedules allow</w:t>
      </w:r>
    </w:p>
  </w:comment>
  <w:comment w:id="1" w:author="Amy Dejongh Curry (adejongh)" w:date="2025-12-16T09:52:00Z" w:initials="AC">
    <w:p w14:paraId="76070CA8" w14:textId="77777777" w:rsidR="003A78A2" w:rsidRDefault="003A78A2" w:rsidP="006C0EDF">
      <w:pPr>
        <w:pStyle w:val="CommentText"/>
      </w:pPr>
      <w:r>
        <w:rPr>
          <w:rStyle w:val="CommentReference"/>
        </w:rPr>
        <w:annotationRef/>
      </w:r>
      <w:r>
        <w:t>See new statement at top of page, first paragraph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F09168" w15:done="1"/>
  <w15:commentEx w15:paraId="76070CA8" w15:paraIdParent="26F09168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B77C79" w16cex:dateUtc="2025-12-16T15:50:00Z"/>
  <w16cex:commentExtensible w16cex:durableId="49BA4D7C" w16cex:dateUtc="2025-12-16T15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F09168" w16cid:durableId="70B77C79"/>
  <w16cid:commentId w16cid:paraId="76070CA8" w16cid:durableId="49BA4D7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DEE"/>
    <w:multiLevelType w:val="multilevel"/>
    <w:tmpl w:val="9078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07739"/>
    <w:multiLevelType w:val="multilevel"/>
    <w:tmpl w:val="261A0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71CDA"/>
    <w:multiLevelType w:val="multilevel"/>
    <w:tmpl w:val="1A801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0A169D"/>
    <w:multiLevelType w:val="multilevel"/>
    <w:tmpl w:val="8FC29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695BC8"/>
    <w:multiLevelType w:val="hybridMultilevel"/>
    <w:tmpl w:val="3AFC375C"/>
    <w:lvl w:ilvl="0" w:tplc="4BE606A0">
      <w:start w:val="1"/>
      <w:numFmt w:val="decimal"/>
      <w:lvlText w:val="%1."/>
      <w:lvlJc w:val="left"/>
      <w:pPr>
        <w:ind w:left="720" w:hanging="360"/>
      </w:pPr>
    </w:lvl>
    <w:lvl w:ilvl="1" w:tplc="6C86ED04">
      <w:start w:val="1"/>
      <w:numFmt w:val="lowerLetter"/>
      <w:lvlText w:val="%2."/>
      <w:lvlJc w:val="left"/>
      <w:pPr>
        <w:ind w:left="1440" w:hanging="360"/>
      </w:pPr>
    </w:lvl>
    <w:lvl w:ilvl="2" w:tplc="6492946C">
      <w:start w:val="1"/>
      <w:numFmt w:val="lowerRoman"/>
      <w:lvlText w:val="%3."/>
      <w:lvlJc w:val="right"/>
      <w:pPr>
        <w:ind w:left="2160" w:hanging="180"/>
      </w:pPr>
    </w:lvl>
    <w:lvl w:ilvl="3" w:tplc="9B3E00D0">
      <w:start w:val="1"/>
      <w:numFmt w:val="decimal"/>
      <w:lvlText w:val="%4."/>
      <w:lvlJc w:val="left"/>
      <w:pPr>
        <w:ind w:left="2880" w:hanging="360"/>
      </w:pPr>
    </w:lvl>
    <w:lvl w:ilvl="4" w:tplc="A460662C">
      <w:start w:val="1"/>
      <w:numFmt w:val="lowerLetter"/>
      <w:lvlText w:val="%5."/>
      <w:lvlJc w:val="left"/>
      <w:pPr>
        <w:ind w:left="3600" w:hanging="360"/>
      </w:pPr>
    </w:lvl>
    <w:lvl w:ilvl="5" w:tplc="366413A0">
      <w:start w:val="1"/>
      <w:numFmt w:val="lowerRoman"/>
      <w:lvlText w:val="%6."/>
      <w:lvlJc w:val="right"/>
      <w:pPr>
        <w:ind w:left="4320" w:hanging="180"/>
      </w:pPr>
    </w:lvl>
    <w:lvl w:ilvl="6" w:tplc="264A66CC">
      <w:start w:val="1"/>
      <w:numFmt w:val="decimal"/>
      <w:lvlText w:val="%7."/>
      <w:lvlJc w:val="left"/>
      <w:pPr>
        <w:ind w:left="5040" w:hanging="360"/>
      </w:pPr>
    </w:lvl>
    <w:lvl w:ilvl="7" w:tplc="149C1FDC">
      <w:start w:val="1"/>
      <w:numFmt w:val="lowerLetter"/>
      <w:lvlText w:val="%8."/>
      <w:lvlJc w:val="left"/>
      <w:pPr>
        <w:ind w:left="5760" w:hanging="360"/>
      </w:pPr>
    </w:lvl>
    <w:lvl w:ilvl="8" w:tplc="B6C2DED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9166B"/>
    <w:multiLevelType w:val="multilevel"/>
    <w:tmpl w:val="7F54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20DAF6"/>
    <w:multiLevelType w:val="hybridMultilevel"/>
    <w:tmpl w:val="119CDAE0"/>
    <w:lvl w:ilvl="0" w:tplc="463C0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CE3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14ED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CA7E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8CC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7A1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A8C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C75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4E26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92569"/>
    <w:multiLevelType w:val="multilevel"/>
    <w:tmpl w:val="DABE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9574092">
    <w:abstractNumId w:val="3"/>
  </w:num>
  <w:num w:numId="2" w16cid:durableId="1639453573">
    <w:abstractNumId w:val="7"/>
  </w:num>
  <w:num w:numId="3" w16cid:durableId="875387067">
    <w:abstractNumId w:val="1"/>
  </w:num>
  <w:num w:numId="4" w16cid:durableId="669023870">
    <w:abstractNumId w:val="5"/>
  </w:num>
  <w:num w:numId="5" w16cid:durableId="1388802316">
    <w:abstractNumId w:val="0"/>
  </w:num>
  <w:num w:numId="6" w16cid:durableId="1080369685">
    <w:abstractNumId w:val="2"/>
  </w:num>
  <w:num w:numId="7" w16cid:durableId="1619993945">
    <w:abstractNumId w:val="6"/>
  </w:num>
  <w:num w:numId="8" w16cid:durableId="8901418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y Dejongh Curry (adejongh)">
    <w15:presenceInfo w15:providerId="AD" w15:userId="S::adejongh@memphis.edu::b1925760-3616-4b5c-b154-b54c55c0d1c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4A2"/>
    <w:rsid w:val="00097133"/>
    <w:rsid w:val="00170665"/>
    <w:rsid w:val="003A78A2"/>
    <w:rsid w:val="005C5113"/>
    <w:rsid w:val="00854A24"/>
    <w:rsid w:val="008A0198"/>
    <w:rsid w:val="009E44A2"/>
    <w:rsid w:val="00BD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11D53"/>
  <w15:chartTrackingRefBased/>
  <w15:docId w15:val="{03527547-9079-4679-90AA-4B3709C6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4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4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4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4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4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4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4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4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4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4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4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4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4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4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78A2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3A78A2"/>
    <w:pPr>
      <w:spacing w:line="240" w:lineRule="auto"/>
    </w:pPr>
    <w:rPr>
      <w:rFonts w:eastAsiaTheme="minorEastAsia"/>
      <w:kern w:val="0"/>
      <w:sz w:val="20"/>
      <w:szCs w:val="20"/>
      <w:lang w:eastAsia="ja-JP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78A2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A78A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atalog.memphis.edu/preview_program.php?catoid=34&amp;poid=14228&amp;returnto=2187" TargetMode="External"/><Relationship Id="rId18" Type="http://schemas.openxmlformats.org/officeDocument/2006/relationships/hyperlink" Target="https://catalog.memphis.edu/preview_program.php?catoid=34&amp;poid=13954&amp;returnto=2187" TargetMode="External"/><Relationship Id="rId26" Type="http://schemas.openxmlformats.org/officeDocument/2006/relationships/hyperlink" Target="https://catalog.memphis.edu/preview_program.php?catoid=34&amp;poid=13989&amp;returnto=2187" TargetMode="External"/><Relationship Id="rId39" Type="http://schemas.openxmlformats.org/officeDocument/2006/relationships/hyperlink" Target="https://catalog.memphis.edu/preview_program.php?catoid=34&amp;poid=14256&amp;returnto=2187" TargetMode="External"/><Relationship Id="rId21" Type="http://schemas.openxmlformats.org/officeDocument/2006/relationships/hyperlink" Target="https://catalog.memphis.edu/preview_program.php?catoid=34&amp;poid=13961&amp;returnto=2187" TargetMode="External"/><Relationship Id="rId34" Type="http://schemas.openxmlformats.org/officeDocument/2006/relationships/hyperlink" Target="https://catalog.memphis.edu/preview_program.php?catoid=34&amp;poid=14212&amp;returnto=2187" TargetMode="External"/><Relationship Id="rId42" Type="http://schemas.openxmlformats.org/officeDocument/2006/relationships/hyperlink" Target="https://catalog.memphis.edu/preview_program.php?catoid=34&amp;poid=14075&amp;returnto=2187" TargetMode="External"/><Relationship Id="rId47" Type="http://schemas.openxmlformats.org/officeDocument/2006/relationships/hyperlink" Target="https://catalog.memphis.edu/preview_program.php?catoid=34&amp;poid=14244&amp;returnto=2187" TargetMode="External"/><Relationship Id="rId50" Type="http://schemas.openxmlformats.org/officeDocument/2006/relationships/theme" Target="theme/theme1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hyperlink" Target="https://catalog.memphis.edu/preview_program.php?catoid=34&amp;poid=13944&amp;returnto=2187" TargetMode="External"/><Relationship Id="rId29" Type="http://schemas.openxmlformats.org/officeDocument/2006/relationships/hyperlink" Target="https://catalog.memphis.edu/preview_program.php?catoid=34&amp;poid=14218&amp;returnto=2187" TargetMode="External"/><Relationship Id="rId11" Type="http://schemas.openxmlformats.org/officeDocument/2006/relationships/hyperlink" Target="https://catalog.memphis.edu/preview_program.php?catoid=34&amp;poid=14192&amp;returnto=2187" TargetMode="External"/><Relationship Id="rId24" Type="http://schemas.openxmlformats.org/officeDocument/2006/relationships/hyperlink" Target="https://catalog.memphis.edu/preview_program.php?catoid=34&amp;poid=13974&amp;returnto=2187" TargetMode="External"/><Relationship Id="rId32" Type="http://schemas.openxmlformats.org/officeDocument/2006/relationships/hyperlink" Target="https://catalog.memphis.edu/preview_program.php?catoid=34&amp;poid=14943&amp;returnto=2187" TargetMode="External"/><Relationship Id="rId37" Type="http://schemas.openxmlformats.org/officeDocument/2006/relationships/hyperlink" Target="https://catalog.memphis.edu/preview_program.php?catoid=34&amp;poid=14224&amp;returnto=2187" TargetMode="External"/><Relationship Id="rId40" Type="http://schemas.openxmlformats.org/officeDocument/2006/relationships/hyperlink" Target="https://catalog.memphis.edu/preview_program.php?catoid=34&amp;poid=14070&amp;returnto=2187" TargetMode="External"/><Relationship Id="rId45" Type="http://schemas.openxmlformats.org/officeDocument/2006/relationships/hyperlink" Target="https://catalog.memphis.edu/preview_program.php?catoid=34&amp;poid=14194&amp;returnto=2187" TargetMode="External"/><Relationship Id="rId5" Type="http://schemas.openxmlformats.org/officeDocument/2006/relationships/comments" Target="comments.xml"/><Relationship Id="rId15" Type="http://schemas.openxmlformats.org/officeDocument/2006/relationships/hyperlink" Target="https://catalog.memphis.edu/preview_program.php?catoid=34&amp;poid=13939&amp;returnto=2187" TargetMode="External"/><Relationship Id="rId23" Type="http://schemas.openxmlformats.org/officeDocument/2006/relationships/hyperlink" Target="https://catalog.memphis.edu/preview_program.php?catoid=34&amp;poid=13971&amp;returnto=2187" TargetMode="External"/><Relationship Id="rId28" Type="http://schemas.openxmlformats.org/officeDocument/2006/relationships/hyperlink" Target="https://catalog.memphis.edu/preview_program.php?catoid=34&amp;poid=14216&amp;returnto=2187" TargetMode="External"/><Relationship Id="rId36" Type="http://schemas.openxmlformats.org/officeDocument/2006/relationships/hyperlink" Target="https://catalog.memphis.edu/preview_program.php?catoid=34&amp;poid=14217&amp;returnto=2187" TargetMode="External"/><Relationship Id="rId49" Type="http://schemas.microsoft.com/office/2011/relationships/people" Target="people.xml"/><Relationship Id="rId10" Type="http://schemas.openxmlformats.org/officeDocument/2006/relationships/hyperlink" Target="https://www.memphis.edu/registrar/pdf-docs/forms/accelerated-bachelors-masters.pdf" TargetMode="External"/><Relationship Id="rId19" Type="http://schemas.openxmlformats.org/officeDocument/2006/relationships/hyperlink" Target="https://catalog.memphis.edu/preview_program.php?catoid=34&amp;poid=14139&amp;returnto=2187" TargetMode="External"/><Relationship Id="rId31" Type="http://schemas.openxmlformats.org/officeDocument/2006/relationships/hyperlink" Target="https://catalog.memphis.edu/preview_program.php?catoid=34&amp;poid=14144&amp;returnto=2187" TargetMode="External"/><Relationship Id="rId44" Type="http://schemas.openxmlformats.org/officeDocument/2006/relationships/hyperlink" Target="https://catalog.memphis.edu/preview_program.php?catoid=34&amp;poid=14096&amp;returnto=21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mphis.edu/registrar/forms/faculty.php" TargetMode="External"/><Relationship Id="rId14" Type="http://schemas.openxmlformats.org/officeDocument/2006/relationships/hyperlink" Target="https://catalog.memphis.edu/preview_program.php?catoid=34&amp;poid=13937&amp;returnto=2187" TargetMode="External"/><Relationship Id="rId22" Type="http://schemas.openxmlformats.org/officeDocument/2006/relationships/hyperlink" Target="https://catalog.memphis.edu/preview_program.php?catoid=34&amp;poid=14232&amp;returnto=2187" TargetMode="External"/><Relationship Id="rId27" Type="http://schemas.openxmlformats.org/officeDocument/2006/relationships/hyperlink" Target="https://catalog.memphis.edu/preview_program.php?catoid=34&amp;poid=13994&amp;returnto=2187" TargetMode="External"/><Relationship Id="rId30" Type="http://schemas.openxmlformats.org/officeDocument/2006/relationships/hyperlink" Target="https://catalog.memphis.edu/preview_program.php?catoid=34&amp;poid=14219&amp;returnto=2187" TargetMode="External"/><Relationship Id="rId35" Type="http://schemas.openxmlformats.org/officeDocument/2006/relationships/hyperlink" Target="https://catalog.memphis.edu/preview_program.php?catoid=34&amp;poid=14187&amp;returnto=2187" TargetMode="External"/><Relationship Id="rId43" Type="http://schemas.openxmlformats.org/officeDocument/2006/relationships/hyperlink" Target="https://catalog.memphis.edu/preview_program.php?catoid=34&amp;poid=14281&amp;returnto=2187" TargetMode="External"/><Relationship Id="rId48" Type="http://schemas.openxmlformats.org/officeDocument/2006/relationships/fontTable" Target="fontTable.xml"/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12" Type="http://schemas.openxmlformats.org/officeDocument/2006/relationships/hyperlink" Target="https://catalog.memphis.edu/preview_program.php?catoid=34&amp;poid=14239&amp;returnto=2187" TargetMode="External"/><Relationship Id="rId17" Type="http://schemas.openxmlformats.org/officeDocument/2006/relationships/hyperlink" Target="https://catalog.memphis.edu/preview_program.php?catoid=34&amp;poid=14193&amp;returnto=2187" TargetMode="External"/><Relationship Id="rId25" Type="http://schemas.openxmlformats.org/officeDocument/2006/relationships/hyperlink" Target="https://catalog.memphis.edu/preview_program.php?catoid=34&amp;poid=13980&amp;returnto=2187" TargetMode="External"/><Relationship Id="rId33" Type="http://schemas.openxmlformats.org/officeDocument/2006/relationships/hyperlink" Target="https://catalog.memphis.edu/preview_program.php?catoid=34&amp;poid=14233&amp;returnto=2187" TargetMode="External"/><Relationship Id="rId38" Type="http://schemas.openxmlformats.org/officeDocument/2006/relationships/hyperlink" Target="https://catalog.memphis.edu/preview_program.php?catoid=34&amp;poid=14115&amp;returnto=2187" TargetMode="External"/><Relationship Id="rId46" Type="http://schemas.openxmlformats.org/officeDocument/2006/relationships/hyperlink" Target="https://catalog.memphis.edu/preview_program.php?catoid=34&amp;poid=14266&amp;returnto=2187" TargetMode="External"/><Relationship Id="rId20" Type="http://schemas.openxmlformats.org/officeDocument/2006/relationships/hyperlink" Target="https://catalog.memphis.edu/preview_program.php?catoid=34&amp;poid=13958&amp;returnto=2187" TargetMode="External"/><Relationship Id="rId41" Type="http://schemas.openxmlformats.org/officeDocument/2006/relationships/hyperlink" Target="https://catalog.memphis.edu/preview_program.php?catoid=34&amp;poid=14072&amp;returnto=2187" TargetMode="External"/><Relationship Id="rId1" Type="http://schemas.openxmlformats.org/officeDocument/2006/relationships/numbering" Target="numbering.xml"/><Relationship Id="rId6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1504</Words>
  <Characters>8575</Characters>
  <Application>Microsoft Office Word</Application>
  <DocSecurity>0</DocSecurity>
  <Lines>71</Lines>
  <Paragraphs>20</Paragraphs>
  <ScaleCrop>false</ScaleCrop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 Tardugno (vcrynlds)</dc:creator>
  <cp:keywords/>
  <dc:description/>
  <cp:lastModifiedBy>Bridget E Ellis (bellis7)</cp:lastModifiedBy>
  <cp:revision>2</cp:revision>
  <dcterms:created xsi:type="dcterms:W3CDTF">2026-10-14T14:00:00Z</dcterms:created>
  <dcterms:modified xsi:type="dcterms:W3CDTF">2026-10-14T14:00:00Z</dcterms:modified>
</cp:coreProperties>
</file>