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28EA7" w14:textId="77777777" w:rsidR="00446742" w:rsidRDefault="0074443C">
      <w:pPr>
        <w:jc w:val="center"/>
      </w:pPr>
      <w:r>
        <w:rPr>
          <w:b/>
          <w:sz w:val="28"/>
        </w:rPr>
        <w:t>University Undergraduate Council</w:t>
      </w:r>
    </w:p>
    <w:p w14:paraId="13E7588A" w14:textId="77777777" w:rsidR="00446742" w:rsidRDefault="0074443C">
      <w:pPr>
        <w:jc w:val="center"/>
      </w:pPr>
      <w:r>
        <w:rPr>
          <w:b/>
          <w:sz w:val="24"/>
        </w:rPr>
        <w:t>September 11, 2026 Meeting</w:t>
      </w:r>
    </w:p>
    <w:p w14:paraId="2D3C5EA1" w14:textId="77777777" w:rsidR="00446742" w:rsidRDefault="0074443C">
      <w:pPr>
        <w:jc w:val="center"/>
      </w:pPr>
      <w:r>
        <w:t>1:00 p.m. — Teams</w:t>
      </w:r>
    </w:p>
    <w:p w14:paraId="00071EAF" w14:textId="77777777" w:rsidR="00446742" w:rsidRDefault="0074443C">
      <w:pPr>
        <w:spacing w:before="160" w:after="60"/>
      </w:pPr>
      <w:r>
        <w:rPr>
          <w:b/>
        </w:rPr>
        <w:t>Call to Order – Carol Danehower, Chair</w:t>
      </w:r>
    </w:p>
    <w:p w14:paraId="2C30CB09" w14:textId="77777777" w:rsidR="00446742" w:rsidRDefault="0074443C">
      <w:r>
        <w:t>The meeting was called to order. Attendance was recorded in the Teams meeting/chat.</w:t>
      </w:r>
    </w:p>
    <w:p w14:paraId="66E9D93B" w14:textId="77777777" w:rsidR="00446742" w:rsidRDefault="0074443C">
      <w:pPr>
        <w:spacing w:before="160" w:after="60"/>
      </w:pPr>
      <w:r>
        <w:rPr>
          <w:b/>
        </w:rPr>
        <w:t>Old Business</w:t>
      </w:r>
    </w:p>
    <w:p w14:paraId="343FA66B" w14:textId="77777777" w:rsidR="00446742" w:rsidRDefault="0074443C">
      <w:pPr>
        <w:spacing w:before="160" w:after="60"/>
      </w:pPr>
      <w:r>
        <w:rPr>
          <w:b/>
        </w:rPr>
        <w:t>Minutes from Previous Meetings</w:t>
      </w:r>
    </w:p>
    <w:p w14:paraId="08E025A0" w14:textId="77777777" w:rsidR="00446742" w:rsidRDefault="0074443C">
      <w:r>
        <w:t>The Council addressed approval of prior meeting minutes. The May 8, 2026 minutes had previously been deferred for review and approval in September. The September discussion returned the Council to its regular monthly meeting cycle.</w:t>
      </w:r>
    </w:p>
    <w:p w14:paraId="1A101AEF" w14:textId="77777777" w:rsidR="00446742" w:rsidRDefault="0074443C">
      <w:pPr>
        <w:spacing w:before="160" w:after="60"/>
      </w:pPr>
      <w:r>
        <w:rPr>
          <w:b/>
        </w:rPr>
        <w:t>New Business / Curriculum Proposals</w:t>
      </w:r>
    </w:p>
    <w:p w14:paraId="76E5F1F3" w14:textId="77777777" w:rsidR="00446742" w:rsidRDefault="0074443C">
      <w:r>
        <w:t>No new curriculum proposals were presented for a vote during the meeting.</w:t>
      </w:r>
    </w:p>
    <w:p w14:paraId="6E800125" w14:textId="77777777" w:rsidR="00446742" w:rsidRDefault="0074443C">
      <w:pPr>
        <w:spacing w:before="160" w:after="60"/>
      </w:pPr>
      <w:r>
        <w:rPr>
          <w:b/>
        </w:rPr>
        <w:t>Announcements</w:t>
      </w:r>
    </w:p>
    <w:p w14:paraId="3FB8CAAC" w14:textId="77777777" w:rsidR="00446742" w:rsidRDefault="0074443C">
      <w:pPr>
        <w:spacing w:before="160" w:after="60"/>
      </w:pPr>
      <w:r>
        <w:rPr>
          <w:b/>
        </w:rPr>
        <w:t>Enrollment Management Update – Kyle Nixon, Director of Admissions; Brian W. Meredith, Enrollment Management</w:t>
      </w:r>
    </w:p>
    <w:p w14:paraId="2F44076B" w14:textId="77777777" w:rsidR="00446742" w:rsidRDefault="0074443C">
      <w:pPr>
        <w:pStyle w:val="ListBullet"/>
        <w:ind w:hanging="173"/>
      </w:pPr>
      <w:r>
        <w:t>The University reported that undergraduate enrollment was generally flat at this point in the fall, while the academic profile of the incoming class has increased. The University has redesigned its supplemental review process and expanded partnerships with community colleges in Tennessee and North Mississippi.</w:t>
      </w:r>
    </w:p>
    <w:p w14:paraId="5FDD7307" w14:textId="77777777" w:rsidR="00446742" w:rsidRDefault="0074443C">
      <w:pPr>
        <w:pStyle w:val="ListBullet"/>
        <w:ind w:hanging="173"/>
      </w:pPr>
      <w:r>
        <w:t>The University increased the number of students enrolling in the Helen Hardin Honors College and reported an increase in the average ACT score of the incoming freshman class. Academic college visits have been incorporated into campus visits so prospective students can engage with faculty in their areas of interest.</w:t>
      </w:r>
    </w:p>
    <w:p w14:paraId="4D92C79B" w14:textId="77777777" w:rsidR="00446742" w:rsidRDefault="0074443C">
      <w:pPr>
        <w:pStyle w:val="ListBullet"/>
        <w:ind w:hanging="173"/>
      </w:pPr>
      <w:r>
        <w:t>Out-of-state recruitment has expanded, including a recruitment presence in Texas. Texas was identified as one of the higher-volume states for University of Memphis enrollment outside bordering states.</w:t>
      </w:r>
    </w:p>
    <w:p w14:paraId="13006D03" w14:textId="77777777" w:rsidR="00446742" w:rsidRDefault="0074443C">
      <w:pPr>
        <w:pStyle w:val="ListBullet"/>
        <w:ind w:hanging="173"/>
      </w:pPr>
      <w:r>
        <w:t>Financial-aid one-on-one appointments have been conducted with registered students to improve financial-aid literacy and help students and families understand cost of attendance before enrollment.</w:t>
      </w:r>
    </w:p>
    <w:p w14:paraId="1262CE8E" w14:textId="77777777" w:rsidR="00446742" w:rsidRDefault="0074443C">
      <w:pPr>
        <w:pStyle w:val="ListBullet"/>
        <w:ind w:hanging="173"/>
      </w:pPr>
      <w:r>
        <w:t>Fall 2026 dual enrollment reached a record 3,149 students, an increase of 72 from the prior fall. Twenty-seven percent of the newest freshman cohort were former University of Memphis dual enrollment students, and 22% of dual enrollment seniors matriculated to the University of Memphis.</w:t>
      </w:r>
    </w:p>
    <w:p w14:paraId="739AD57B" w14:textId="77777777" w:rsidR="00446742" w:rsidRDefault="0074443C">
      <w:pPr>
        <w:pStyle w:val="ListBullet"/>
        <w:ind w:hanging="173"/>
      </w:pPr>
      <w:r>
        <w:t>The fall 2026 first-time freshman cohort was reported at approximately 2,000 students. Sixty-five percent were Pell-eligible and 49% were first-generation college students. The average ACT score was 22.3 and the average GPA was 3.75.</w:t>
      </w:r>
    </w:p>
    <w:p w14:paraId="15FCBCDB" w14:textId="77777777" w:rsidR="00446742" w:rsidRDefault="0074443C">
      <w:pPr>
        <w:pStyle w:val="ListBullet"/>
        <w:ind w:hanging="173"/>
      </w:pPr>
      <w:r>
        <w:t>The School of Law, College of Health and Human Sciences, College of Engineering, and College of Nursing were identified as colleges experiencing the most growth.</w:t>
      </w:r>
    </w:p>
    <w:p w14:paraId="1BE5EA10" w14:textId="77777777" w:rsidR="00446742" w:rsidRDefault="0074443C">
      <w:pPr>
        <w:pStyle w:val="ListBullet"/>
        <w:ind w:hanging="173"/>
      </w:pPr>
      <w:r>
        <w:t>Questions addressed Texas recruitment, undergraduate enrollment trends, in-state tuition eligibility for nearby out-of-state counties, and dual enrollment recruitment. Institutional Research confirmed that enrollment and application data are available through its dashboards at the program level.</w:t>
      </w:r>
    </w:p>
    <w:p w14:paraId="5E512CBF" w14:textId="77777777" w:rsidR="00446742" w:rsidRDefault="0074443C">
      <w:pPr>
        <w:pStyle w:val="ListBullet"/>
        <w:ind w:hanging="173"/>
      </w:pPr>
      <w:r>
        <w:t>The Chair indicated that Courtney Orience, Director of Dual Enrollment, will be invited to provide a future presentation to the Council on dual enrollment.</w:t>
      </w:r>
    </w:p>
    <w:p w14:paraId="6B2E796B" w14:textId="77777777" w:rsidR="00446742" w:rsidRDefault="0074443C">
      <w:pPr>
        <w:spacing w:before="160" w:after="60"/>
      </w:pPr>
      <w:r>
        <w:rPr>
          <w:b/>
        </w:rPr>
        <w:t>Student Academic Success Update – Eric Bailey</w:t>
      </w:r>
    </w:p>
    <w:p w14:paraId="70F4FC7F" w14:textId="77777777" w:rsidR="00446742" w:rsidRDefault="0074443C">
      <w:pPr>
        <w:pStyle w:val="ListBullet"/>
        <w:ind w:hanging="173"/>
      </w:pPr>
      <w:r>
        <w:t>Eric Bailey, Senior Associate Vice Provost for Student Academic Success, was unable to attend. His update was deferred to the October meeting.</w:t>
      </w:r>
    </w:p>
    <w:p w14:paraId="01879372" w14:textId="77777777" w:rsidR="00446742" w:rsidRDefault="0074443C">
      <w:pPr>
        <w:pStyle w:val="ListBullet"/>
        <w:ind w:hanging="173"/>
      </w:pPr>
      <w:r>
        <w:lastRenderedPageBreak/>
        <w:t>The Chair also noted continued development of the One Step Closer program and strengthened relationships with community colleges, including work with Southwest Tennessee Community College. A future update was anticipated before January.</w:t>
      </w:r>
    </w:p>
    <w:p w14:paraId="493020E7" w14:textId="77777777" w:rsidR="00446742" w:rsidRDefault="0074443C">
      <w:pPr>
        <w:spacing w:before="160" w:after="60"/>
      </w:pPr>
      <w:r>
        <w:rPr>
          <w:b/>
        </w:rPr>
        <w:t>General Education Review – Ladrica Menson-Furr</w:t>
      </w:r>
    </w:p>
    <w:p w14:paraId="566B295E" w14:textId="77777777" w:rsidR="00446742" w:rsidRDefault="0074443C">
      <w:pPr>
        <w:pStyle w:val="ListBullet"/>
        <w:ind w:hanging="173"/>
      </w:pPr>
      <w:r>
        <w:t>Ladrica Menson-Furr reported that the General Education Review Committee is being reconstituted. Faculty invitations are expected to be distributed, with service anticipated to be approximately two years.</w:t>
      </w:r>
    </w:p>
    <w:p w14:paraId="681ECC38" w14:textId="77777777" w:rsidR="00446742" w:rsidRDefault="0074443C">
      <w:pPr>
        <w:pStyle w:val="ListBullet"/>
        <w:ind w:hanging="173"/>
      </w:pPr>
      <w:r>
        <w:t>The committee will include UUC members and faculty from areas that help steward the general education curriculum within their departments. Information about the committee and review process will be incorporated into the UUC webpage.</w:t>
      </w:r>
    </w:p>
    <w:p w14:paraId="008D6EB8" w14:textId="77777777" w:rsidR="00446742" w:rsidRDefault="0074443C">
      <w:pPr>
        <w:spacing w:before="160" w:after="60"/>
      </w:pPr>
      <w:r>
        <w:rPr>
          <w:b/>
        </w:rPr>
        <w:t>Curriculog / Curriculum System Update and Training – Tori Tardugno</w:t>
      </w:r>
    </w:p>
    <w:p w14:paraId="4CDD2B4F" w14:textId="77777777" w:rsidR="00446742" w:rsidRDefault="0074443C">
      <w:pPr>
        <w:pStyle w:val="ListBullet"/>
        <w:ind w:hanging="173"/>
      </w:pPr>
      <w:r>
        <w:t>The curriculum system has been updated following implementation issues that delayed the catalog during the previous year. Some proposals remain in the process of entering the catalog and are being addressed as they are identified.</w:t>
      </w:r>
    </w:p>
    <w:p w14:paraId="5BD364D1" w14:textId="77777777" w:rsidR="00446742" w:rsidRDefault="0074443C">
      <w:pPr>
        <w:pStyle w:val="ListBullet"/>
        <w:ind w:hanging="173"/>
      </w:pPr>
      <w:r>
        <w:t>All faculty and staff who originate curriculum proposals are required to complete retraining before originator forms become available to them. Updated forms include additional help text and expanded information fields, particularly for program proposals and THEC-related requirements. Required supporting documents must still be uploaded.</w:t>
      </w:r>
    </w:p>
    <w:p w14:paraId="57CF998A" w14:textId="77777777" w:rsidR="00446742" w:rsidRDefault="0074443C">
      <w:pPr>
        <w:pStyle w:val="ListBullet"/>
        <w:ind w:hanging="173"/>
      </w:pPr>
      <w:r>
        <w:t>College-wide originator trainings are being scheduled. New originators generally require approximately 1.5–2 hours; refresher training is approximately one hour. Participants are encouraged to bring active proposals so training can include hands-on questions and examples.</w:t>
      </w:r>
    </w:p>
    <w:p w14:paraId="52422763" w14:textId="77777777" w:rsidR="00446742" w:rsidRDefault="0074443C">
      <w:pPr>
        <w:pStyle w:val="ListBullet"/>
        <w:ind w:hanging="173"/>
      </w:pPr>
      <w:r>
        <w:t>Learning Curve is no longer available for training registration. Tori is working with Oracle Learn to determine the simplest registration process and will provide instructions or alternative arrangements as needed.</w:t>
      </w:r>
    </w:p>
    <w:p w14:paraId="4EEDDC27" w14:textId="77777777" w:rsidR="00446742" w:rsidRDefault="0074443C">
      <w:pPr>
        <w:pStyle w:val="ListBullet"/>
        <w:ind w:hanging="173"/>
      </w:pPr>
      <w:r>
        <w:t>Training is expected to be offered in person when possible, with computer-lab sessions preferred for hands-on assistance. Updated form previews will also be distributed so colleges can share the required information with faculty.</w:t>
      </w:r>
    </w:p>
    <w:p w14:paraId="1623A02F" w14:textId="77777777" w:rsidR="00446742" w:rsidRDefault="0074443C">
      <w:pPr>
        <w:pStyle w:val="ListBullet"/>
        <w:ind w:hanging="173"/>
      </w:pPr>
      <w:r>
        <w:t>Tori and Beverly Barker are developing contingency plans to keep approved proposals moving into the system on a monthly basis. Proposals approved during the current cycle are expected to take effect in fall 2027, subject to applicable exceptions.</w:t>
      </w:r>
    </w:p>
    <w:p w14:paraId="6FC4E0A5" w14:textId="77777777" w:rsidR="00446742" w:rsidRDefault="0074443C">
      <w:pPr>
        <w:pStyle w:val="ListBullet"/>
        <w:ind w:hanging="173"/>
      </w:pPr>
      <w:r>
        <w:t>The goal is to have the catalog publicly available by mid-March, which would be earlier than the prior year.</w:t>
      </w:r>
    </w:p>
    <w:p w14:paraId="6EEB1545" w14:textId="77777777" w:rsidR="00446742" w:rsidRDefault="0074443C">
      <w:pPr>
        <w:spacing w:before="160" w:after="60"/>
      </w:pPr>
      <w:r>
        <w:rPr>
          <w:b/>
        </w:rPr>
        <w:t>Focused Baccalaureate Degree / THEC Update – Carol Danehower, Chair</w:t>
      </w:r>
    </w:p>
    <w:p w14:paraId="4B9BF7AB" w14:textId="77777777" w:rsidR="00446742" w:rsidRDefault="0074443C">
      <w:pPr>
        <w:pStyle w:val="ListBullet"/>
        <w:ind w:hanging="173"/>
      </w:pPr>
      <w:r>
        <w:t>The Chair provided an overview of the new Focused Baccalaureate Degree (FBD) option approved by THEC in July. The option allows for undergraduate degree proposals with fewer than 120 credit hours and has a distinct approval process.</w:t>
      </w:r>
    </w:p>
    <w:p w14:paraId="397941D9" w14:textId="77777777" w:rsidR="00446742" w:rsidRDefault="0074443C">
      <w:pPr>
        <w:pStyle w:val="ListBullet"/>
        <w:ind w:hanging="173"/>
      </w:pPr>
      <w:r>
        <w:t>Faculty interested in developing an FBD must first obtain approval from the dean or associate dean. The Chair will then meet with the faculty to discuss the concept and requirements before a pre-proposal is submitted to THEC. The Provost must approve the pre-proposal submission.</w:t>
      </w:r>
    </w:p>
    <w:p w14:paraId="7BDFFCCB" w14:textId="77777777" w:rsidR="00446742" w:rsidRDefault="0074443C">
      <w:pPr>
        <w:pStyle w:val="ListBullet"/>
        <w:ind w:hanging="173"/>
      </w:pPr>
      <w:r>
        <w:t>If the pre-proposal is approved by THEC, the full Letter of Notification and New Academic Program Proposal process proceeds through the department, college, dean, UUC, Board of Trustees, and THEC. THEC staff will review and provide feedback before a proposal may ultimately be presented to the Commission.</w:t>
      </w:r>
    </w:p>
    <w:p w14:paraId="5AF1E537" w14:textId="77777777" w:rsidR="00446742" w:rsidRDefault="0074443C">
      <w:pPr>
        <w:pStyle w:val="ListBullet"/>
        <w:ind w:hanging="173"/>
      </w:pPr>
      <w:r>
        <w:t>The pre-proposal must address workforce demand in Tennessee, evidence of industry involvement, integration of work-based or experiential learning, transfer and residency considerations, possible alignment with graduate programs, embedded stackable credentials where applicable, licensure requirements, and accreditation considerations.</w:t>
      </w:r>
    </w:p>
    <w:p w14:paraId="0CF3575C" w14:textId="77777777" w:rsidR="00446742" w:rsidRDefault="0074443C">
      <w:pPr>
        <w:pStyle w:val="ListBullet"/>
        <w:ind w:hanging="173"/>
      </w:pPr>
      <w:r>
        <w:lastRenderedPageBreak/>
        <w:t>Discussion addressed how reduced-credit-hour degrees may affect graduate-school pathways, transfer requirements, college-specific degree requirements, and the potential scope of FBD development at the University. Several questions remain under review as the THEC process develops.</w:t>
      </w:r>
    </w:p>
    <w:p w14:paraId="6E6B18DF" w14:textId="77777777" w:rsidR="00446742" w:rsidRDefault="0074443C">
      <w:pPr>
        <w:pStyle w:val="ListBullet"/>
        <w:ind w:hanging="173"/>
      </w:pPr>
      <w:r>
        <w:t>The Chair indicated that additional guidance will be shared with Council members as it becomes available and that information related to employer-demand data will also be distributed.</w:t>
      </w:r>
    </w:p>
    <w:p w14:paraId="1DA6028C" w14:textId="77777777" w:rsidR="00446742" w:rsidRDefault="0074443C">
      <w:pPr>
        <w:spacing w:before="160" w:after="60"/>
      </w:pPr>
      <w:r>
        <w:rPr>
          <w:b/>
        </w:rPr>
        <w:t>Other Updates</w:t>
      </w:r>
    </w:p>
    <w:p w14:paraId="04BC7F1E" w14:textId="77777777" w:rsidR="00446742" w:rsidRDefault="0074443C">
      <w:pPr>
        <w:pStyle w:val="ListBullet"/>
        <w:ind w:hanging="173"/>
      </w:pPr>
      <w:r>
        <w:t>The Chair indicated that the October meeting is expected to include an update from Eric Bailey on student academic success initiatives. Members will also continue to receive updates by email as THEC guidance on Focused Baccalaureate Degrees develops.</w:t>
      </w:r>
    </w:p>
    <w:p w14:paraId="4E655599" w14:textId="77777777" w:rsidR="00446742" w:rsidRDefault="0074443C">
      <w:pPr>
        <w:spacing w:before="160" w:after="60"/>
      </w:pPr>
      <w:r>
        <w:rPr>
          <w:b/>
        </w:rPr>
        <w:t>Adjournment</w:t>
      </w:r>
    </w:p>
    <w:p w14:paraId="2091B529" w14:textId="77777777" w:rsidR="00446742" w:rsidRDefault="0074443C">
      <w:r>
        <w:t>A motion to adjourn was made by Denis Grele and seconded by Jennifer Taylor. The motion passed. The meeting adjourned at approximately 2:42 p.m.</w:t>
      </w:r>
    </w:p>
    <w:sectPr w:rsidR="00446742"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609096">
    <w:abstractNumId w:val="8"/>
  </w:num>
  <w:num w:numId="2" w16cid:durableId="1244532431">
    <w:abstractNumId w:val="6"/>
  </w:num>
  <w:num w:numId="3" w16cid:durableId="1878086427">
    <w:abstractNumId w:val="5"/>
  </w:num>
  <w:num w:numId="4" w16cid:durableId="275140389">
    <w:abstractNumId w:val="4"/>
  </w:num>
  <w:num w:numId="5" w16cid:durableId="1825513282">
    <w:abstractNumId w:val="7"/>
  </w:num>
  <w:num w:numId="6" w16cid:durableId="1223906741">
    <w:abstractNumId w:val="3"/>
  </w:num>
  <w:num w:numId="7" w16cid:durableId="496383246">
    <w:abstractNumId w:val="2"/>
  </w:num>
  <w:num w:numId="8" w16cid:durableId="744960205">
    <w:abstractNumId w:val="1"/>
  </w:num>
  <w:num w:numId="9" w16cid:durableId="1211454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5F1F"/>
    <w:rsid w:val="0015074B"/>
    <w:rsid w:val="001A2E44"/>
    <w:rsid w:val="001F0630"/>
    <w:rsid w:val="0029639D"/>
    <w:rsid w:val="00326F90"/>
    <w:rsid w:val="00446742"/>
    <w:rsid w:val="00492C8A"/>
    <w:rsid w:val="0074443C"/>
    <w:rsid w:val="00882B56"/>
    <w:rsid w:val="00AA1D8D"/>
    <w:rsid w:val="00B47730"/>
    <w:rsid w:val="00C6519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4A8D5"/>
  <w14:defaultImageDpi w14:val="300"/>
  <w15:docId w15:val="{910574A8-4AA0-4CDF-9C39-E743CB162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Bridget E Ellis (bellis7)</cp:lastModifiedBy>
  <cp:revision>2</cp:revision>
  <dcterms:created xsi:type="dcterms:W3CDTF">2026-10-14T14:02:00Z</dcterms:created>
  <dcterms:modified xsi:type="dcterms:W3CDTF">2026-10-14T14:02:00Z</dcterms:modified>
  <cp:category/>
</cp:coreProperties>
</file>